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2152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5"/>
        <w:gridCol w:w="2712"/>
        <w:gridCol w:w="11069"/>
        <w:gridCol w:w="1155"/>
        <w:gridCol w:w="1157"/>
        <w:gridCol w:w="1025"/>
        <w:gridCol w:w="1520"/>
        <w:gridCol w:w="1727"/>
      </w:tblGrid>
      <w:tr w14:paraId="2B872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00" w:hRule="atLeast"/>
        </w:trPr>
        <w:tc>
          <w:tcPr>
            <w:tcW w:w="21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FBF989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b/>
                <w:bCs/>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b/>
                <w:bCs/>
                <w:i w:val="0"/>
                <w:iCs w:val="0"/>
                <w:color w:val="000000" w:themeColor="text1"/>
                <w:kern w:val="0"/>
                <w:sz w:val="40"/>
                <w:szCs w:val="40"/>
                <w:u w:val="none"/>
                <w:lang w:val="en-US" w:eastAsia="zh-CN" w:bidi="ar"/>
                <w14:textFill>
                  <w14:solidFill>
                    <w14:schemeClr w14:val="tx1"/>
                  </w14:solidFill>
                </w14:textFill>
              </w:rPr>
              <w:t>工作表1：智慧体育</w:t>
            </w:r>
          </w:p>
        </w:tc>
      </w:tr>
      <w:tr w14:paraId="7024F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0380C">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序号</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1356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设备名称</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92E21">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参数</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23E2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单位</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EEE7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数量</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D634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单价</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D4FA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总价</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6B54E">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仿宋_GB2312" w:hAnsi="仿宋_GB2312" w:eastAsia="仿宋_GB2312" w:cs="仿宋_GB2312"/>
                <w:b/>
                <w:bCs/>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b/>
                <w:bCs/>
                <w:i w:val="0"/>
                <w:iCs w:val="0"/>
                <w:color w:val="000000" w:themeColor="text1"/>
                <w:kern w:val="0"/>
                <w:sz w:val="24"/>
                <w:szCs w:val="24"/>
                <w:u w:val="none"/>
                <w:lang w:val="en-US" w:eastAsia="zh-CN" w:bidi="ar"/>
                <w14:textFill>
                  <w14:solidFill>
                    <w14:schemeClr w14:val="tx1"/>
                  </w14:solidFill>
                </w14:textFill>
              </w:rPr>
              <w:t>备注</w:t>
            </w:r>
          </w:p>
        </w:tc>
      </w:tr>
      <w:tr w14:paraId="38E4A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4"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7247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7563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智慧体育管理平台</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92A2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一、系统管理</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1.支持角色的创建、修改、删除、查询；支持角色的系统菜单权限配置，支持单个或批量授权，细化系统权限管理；支持将角色分配给已创建的用户；支持角色的启用与停用。</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2.提供系统显示界面配置功能，支持用户自行维护和更换系统平面页面显示设置，包括：系统名称、logo显示、登录页背景、系统简介等。</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3.支持操作日志记录的查询，包括系统模块、操作内容、操作人员、类型、状态、用户id、登录来源、操作时间等，提供辅助监管系统问题，保障系统的合规安全使用记录留档；并支持日志记录导出功能。</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二、学校配置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支持用户手动配置学期信息，包括：学年名称、开始年份、结束年份、学期名称、学期开始日期、学期结束日期；同时支持一键导入学期模版，快速生成学期信息，导入的模版字段信息也可进行编辑修改。支持学年模版的添加，包括学年模版名称、开始年份、结束年份，支持学期模版的修改与删除。</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2.支持学年模版的添加，包括学年模版名称、开始年份、结束年份，支持学期模版的修改与删除。</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3.支持用户使用期间自行维护和更新学校信息，包括学校名称、地址、经纬度位置、照片、校徽、简介、校训等。</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三、人员配置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支持管理员登录智慧体育平台维护教职工人员信息，支持教职工人员信息的添加、删除、修改及查询；添加包括名称、昵称、归属部门、手机号、邮箱、籍贯、性别、工号、入职日期等信息；支持按登录名、姓名、手机号、工号、时间等信息进行查询教职工信息；支持为教职工账号重置密码，防止教职工遗忘登录密码。</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支持手动添加学生档案信息，包括姓名、学号、电话、性别、年龄、出生日期、国籍、民族、入校信息、学生人脸、家长联系信息等；支持按照模版格式批量导入学生或学生家长信息；支持按照模版格式批量导入或更新学生人脸信息和学生家长人脸信息；支持调整学生分班信息和设置学生毕业信息；支持添加学段班级信息，支持批量导入班级信息，支持批量设置班主任信息。</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四、数据管理</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支持测试记录查询，查询信息包括学生姓名、学号、年级、班级、测试时间、完成时间、测试项目、测试成绩、测试得分、附加分、总得分、评级等；支持累计成绩统计，包括学生姓名、学号、年级、班级、测试项目、测试类型、测试总成绩、测试总得分；支持最佳成绩查询，包括姓名、学号、年级、班级、测试时间、完成时间、测试项目、测试类型、测试成绩、测试得分、附加分、总得分、评级等；支持使用快捷查询条件模板，可使用快捷查询模板快速查询学生运动记录；支持用户导出查询学生运动记录信息</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2.支持数据导出记录管理，支持查看用户导出记录，支持excel导出成绩下载功能。</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支持按年级、班级、姓名、学号、性别组合查询学生档案信息，支持用户编辑和删除学生档案信息；支持学生档案详情查看，包括学生基本信息、家长信息、在校信息、测试记录；测试记录支持详情查看，包括：测试时间、成绩、得分、等级、测试抓拍图片和测试视频回放。</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五、标准配置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1.支持用户初始化国家体测项目标准，涵盖《国家学生体质健康标准（2014年修订）》中的所有体测项目；支持用户按照各个体测项目查看和修改国家体测标准；支持用户添加得分标准。</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2.支持用户根据所在地区或学校要求自定义各个项目体测标准，可以按照学段年级配置各个项目得分标准；支持国家体测标准模版覆盖自定义体测标准。</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支持用户自定义各个体测项目得分权重比列配置，支持男生、女生权重比例配置；支持权重方案的修改和删除；支持用户直接通过权重方案创建测试任务，创建的测试任务支持设置国标体测预约任务，可选择需要预约的项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4.支持用户配置项目评价等级标准信息，包含国标四个等级：优秀、良好、及格、不及格。</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5.支持用户添加和配置预约体测设备信息，包括体测设备名称、每日最大预约人数、设备支持的体测项目。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★六、国家体测(以下1-7项需提供带CMA或CNAS权威标志的检测报告佐证)</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1.支持按照体测任务名称、运动项目查询国家体测任务信息；支持国家体测任务信息修改，包括任务名称、运动项、班级等。</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2.支持查看国家体测任务班级信息，支持根据项目类型、班级查看国家体测任务状态，可按班级进行体测任务的开始与暂停；支持结束测试任务。</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3.支持国家体测任务预约查询，可根据运动项目类型、学段、年级、班级、进行查询；支持查看班级的预约记录，包括预约人、预约测试日期、预约状态、预约时间等信息。</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支持按照国家体测任务名称、运动项目查询国家体测任务记录；支持按照体测项目、学段、年级、班级查询国家体测测试记录；支持班级测试记录查看，结果展示包括学号、姓名、测试开始时间、测试结束时间、测试成绩；支持测试记录中可手动修正学生成绩信息。</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支持按照任务名称、学段、年级、班级、项目类型查询国家体测报告信息，展示结果包括测试项目、测试人数、参与人数（男、女）、完成人数占比（男、女）、及格人数占比（男、女）、各等级人数、男生各等级人数、女生各等级人数占比分析统计，支持等级人数占比图中体现优秀、良好、及格、不及格的人数与百分比。</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6.支持按照任务名称、学段、年级、班级、项目类型查询国家体测测试记录，查询结果包括学校、姓名、年级、班级、各体测项目名称/成绩/得分、以及学年总分。</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7.支持个人国家体测报告预览，报告采用《国家学生体质健康标准（2014年修订）》模版，支持个人体测报告word文件生成，支持个人体测报告word文件下载。</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七、课堂任务</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1.支持按照任务状态、时间、学段等信息查询课堂测试任务信息，按照任务名称、任务类型、发布教师、年级、班级、发布状态、完成状态、任务开始时间、任务结束时间展示课堂任务查询结果。</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2.支持发布随堂任务信息，可编辑、发布、删除、取消发布，课堂任务信息包括任务名称、测试项目、测试次数、测试目标学段、年级、班级以及任务的开始时间和结束时间。</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3.课堂测试任务，支持查看任务详情，展示任务执行概况，包括应测人数、到课率、请假率、项目完成率等信息。</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支持课堂任务设置，包括开始测试：开始课堂任务，记录学生课堂测试成绩；暂停测试：暂停随堂测试，不采集学生继续测试成绩，静待下次继续随堂测试；重新测试：可让对测试成绩存在异议的学生再次测试。支持查看最后的任务测试成绩记录。</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5.支持导出任务测试记录信息，导出内容包括任务名称、任务类型、任务班级、开始时间、结束时间以及测试次数，可导出信息还包括学生测试记录：学生姓名、学号、测试时间、测试成绩以及对应的国标成绩。</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八、阳光跑</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1.支持配置阳光跑摄像头信息，可编辑设备信息，包括添加、启用、停用、编辑、删除等操作，设备信息包括设备编码、设备IP以及设备名称。</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2.支持配置阳光跑点位信息，关联摄像头，包括添加、启用、停用、编辑、删除等操作，点位信息包括点位名称、备注信息、以及选择关联摄像头。</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3.支持配置阳光跑跑道信息，关联点位信息，包括添加、启用、停用、编辑、删除等操作。</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支持管理员创建和发布阳光跑任务，编辑任务名称、每次运动间隔时间、任务类型、任务日期、跑步类型（计时、里程）、是否性别区分、是否年级区分、跑步类型下的目标运动量、选择跑道、运动时段等信息。</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5.支持阳光跑任务统计，包括应跑人数、在跑人数、完成人数统计及统计图表展示。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6.支持阳光跑任务跑步记录查询，包括年级、班级、姓名、照片、里程、用时等信息；支持个人抓拍记录查看，也支持按照学生运动记录导出。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7.支持阳光跑任务、任务时间、运动时间展示。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★九、比赛管理（以下1-4项需提供平台软件功能截图）</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1.支持跑步比赛添加，包括赛事名称、赛事类型、比赛类型、监考老师，支持按照模板添加比赛项目。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2.支持查看比赛详情，包括赛事信息（比赛添加信息），分组参赛学生信息（包括学生ID、学号、姓名、年级、班级），支持手动删减参赛学生信息。</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3.支持查看比赛分组人员比赛结果信息，包含人员信息、成绩信息、比赛时间，支持比赛记录回放查看。</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支持比赛结果成绩一键报表导出功能，导出信息包括比赛任务信息（比赛名称、时间、项目、跑道、导出时间）和参赛人员成绩信息（排名、班级、姓名、成绩、成绩评分、比赛时间、完成状态、测试结果以及是否修改过成绩）；支持所有比赛记录查询，根据查询结果进行一键导出。</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1FC7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套</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962F2">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163A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5155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8F8EC">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3AC0A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63"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6ACE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92B7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服务器</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A67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CPU:优于8260(单颗2.4GHz/24-Core/35.75MB/165W))*2</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内存:DDR4 32GB*2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硬盘 1:通用硬盘-8000GB-SATA*1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硬盘2:-固态硬盘-480GB-SATA*1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阵列卡:9440-8i*1</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网卡:板载双口千兆+双口万兆(不含光模块)</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电源:900W*2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4947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台</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007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B534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F438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932DC">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01A3F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3"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D927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3D8A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数据查询大屏（信息发布屏）</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EE7E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系统功能：</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1.支持屏幕首页展示排行榜数据，包括男生排行榜、女生排行榜;支持排行榜数据成绩、对标国标得分和国标等级显示；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2.排行榜数据查看支持按年级或体育项目切换展示，可切换展示排行榜的体育项目包括:跳绳、立定跳远、仰卧起坐、坐位体前屈、引体向上、开合跳、纵跳摸高、高抬腿、50 米、100 米、800米、1000米、体重指数(BMI)、肺活量等项目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3.支持人脸识别登录个人档案中心；</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个人档案中心可根据运动体育项目进行切换展示,展示信息包括学期最佳、学期平均、学期国标合格率、班级排名、年级排名、国标最佳得分展示、综合达标率、累计运动天数、运动平次等基本信息、体质能力雷达图、成绩运动趋势等信息（需提供软件功能截图界面）；</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5.个人档案中心支持成绩变化曲线图展示,运动时长图表展示;支持运动点评建议；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6.个人档案中心支持运动记录查询，可根据体育项目进行切换查询，展示信息包括成绩、对标国标得分与国标等级信息展示，运动记录支持运动回放视频查看；</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硬件参数：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人脸登录相机：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1.像素：≥500w</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2.供电：USB供电</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3.户外人脸识别功能</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屏幕及系统：</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1.≥55寸触摸屏</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2.主板：国产RK3588</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3.内存≥8G，存储≥64G</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4.系统：Android12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5.亮度：≥2000cd/m2 ，根据光照环境自动调节亮度</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6.触摸：10点纳米触摸、灵敏度强、防紫外线干扰</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结构及配置：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1.≥1.5mm镀锌钢板</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2.喷户外专用粉或漆、防护等级7年以上</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3.防护等级 整机防护等级达到IP65</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4.整机屏前保护玻璃高透钢化玻璃防眩玻璃，透光率≥97%，高透光</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5.整机采用前开门，方便维护整机内部</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6.简洁设计、工艺为钣金焊接、组装模块。</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7.可按天、周、月设置定制开关机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8.交流85V-265V/直流8V-28V,4G网络信号传输、助燃ABS、</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9.优质220v触电器、有防漏电保护</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10.200-12v电源，供应AI摄像头电源、配置多孔电源插头</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11.漏电保护器有防漏电工业级户外专业电源、单相交流电、总空开、分空开。</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12.配置2组高品质10W喇叭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13.配置三级防雷模块</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14.智能风扇控制、环境适应性强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15.高效多层过滤系统，隔离有害灰尘进入机器内</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2B45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台</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7F65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4C84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77E0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D8452">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5C499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1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698C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4BCF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AI体育测试一体机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（跳绳、跳远、仰卧起坐、坐位体前屈、引体向上）</w:t>
            </w:r>
          </w:p>
        </w:tc>
        <w:tc>
          <w:tcPr>
            <w:tcW w:w="1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535144">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系统功能：</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1.单台设备支持跳绳、立定跳远、坐位体前期、仰卧起坐、引体向上、开合跳、高抬腿、纵跳摸高等多个测试项目的识别分析，可通过自带触摸幕选择切换项目进行测试</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2.支持体测、体锻项目自定义设置，通过设置可以选择要展示或隐藏的体测、体锻项目，主界面根据设置的内容进行展示</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3.单个摄像机支持5人跳绳、1人立定跳远、4人坐位体前屈、4人仰卧起坐、3 人引体向上的体育测试项目;支持5开合跳、5人纵跳摸高、5 人高抬腿的体锻项目</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4.单个摄像机支持5个人的区域位置检测，5人运动支持异步测试,异步测试时人员无需等待其他人员识别即可开始测试</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5.支持人脸识别认证，认证成功以后屏幕实时展示测试人员姓名、年级、班级信息；自动倒计时识别测试结果，实时展示成绩数据，全程无需人工干预</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6.支持对测试项目的违规动作进行实时分析，对分析结果进行实时展示或计入违规动作</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7.设备系统首页支持排行榜展示模块、体育项目模块、个人档案模块、热身运动动画展示、游客模式切换模块</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8.支持触摸一键切换为游客模式,游客模式下测试人员不需要提前录入信息即可开始进行项目测试，随到随测</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9.支持屏幕首页展示排行榜数据，包括男生排行榜、女生排行榜;支持排行榜数据成绩、对标国标得分和国标等级显示</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★10.</w:t>
            </w:r>
            <w:r>
              <w:rPr>
                <w:rStyle w:val="5"/>
                <w:rFonts w:hint="eastAsia" w:ascii="仿宋_GB2312" w:hAnsi="仿宋_GB2312" w:eastAsia="仿宋_GB2312" w:cs="仿宋_GB2312"/>
                <w:color w:val="000000" w:themeColor="text1"/>
                <w:sz w:val="24"/>
                <w:szCs w:val="24"/>
                <w:lang w:val="en-US" w:eastAsia="zh-CN" w:bidi="ar"/>
                <w14:textFill>
                  <w14:solidFill>
                    <w14:schemeClr w14:val="tx1"/>
                  </w14:solidFill>
                </w14:textFill>
              </w:rPr>
              <w:t>人机交互屏幕可视角度水平、垂直≥178°，屏幕背光亮度最大不低于2500cd/m2。（需提供带CMA或CNAS权威标志的检测报告）</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★11.</w:t>
            </w:r>
            <w:r>
              <w:rPr>
                <w:rStyle w:val="5"/>
                <w:rFonts w:hint="eastAsia" w:ascii="仿宋_GB2312" w:hAnsi="仿宋_GB2312" w:eastAsia="仿宋_GB2312" w:cs="仿宋_GB2312"/>
                <w:color w:val="000000" w:themeColor="text1"/>
                <w:sz w:val="24"/>
                <w:szCs w:val="24"/>
                <w:lang w:val="en-US" w:eastAsia="zh-CN" w:bidi="ar"/>
                <w14:textFill>
                  <w14:solidFill>
                    <w14:schemeClr w14:val="tx1"/>
                  </w14:solidFill>
                </w14:textFill>
              </w:rPr>
              <w:t>支持人脸识别登录个人档案中心,个人中心展示个人档案信息包括:运动时长、综合达标率、累计运动天数、运动平次等基本信息，体质能力雷达图（需提供带CMA或CNAS权威标志的检测报告）</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12.个人档案中心可根据运动体育项目进行切换展示,展示信息包括学期最佳、学期平均、学期国标合格率、班级排名、年级排名、国标最佳得分展示</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13.个人档案中心支持成绩变化曲线图展示,运动时长图表展示;支持运动点评建议</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14.支持仰卧起坐违规检测:支持未抱头、未触膝、未躺平、换人等违规识别，可实时进行提醒展示；支持仰卧起坐测试时，不受测试人员外侧人员走动干扰任可正常识别，动作不标准记为违规动作数据（需提供带CMA或CNAS权威标志的检测报告）</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★15.支持个人体测报告查询展示，个人体测报告依据《国家学生体质健康标准(2014年修订)》自动计算生成（需提供带CMA或CNAS权威标志的检测报告）</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16.支持所有测试数据自动上传本地平台或云平台</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硬件参数：</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AI摄像机：</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1.≥800像素，</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2.内置变焦镜头，支持电动变焦</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3.内置GPU芯片；</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4.支持透雾、电子防抖，支持宽动态120 dB</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5.设备内置人机交互屏模块、2个摄像机模块、1个语音播放模块、1个交换机模块、1个时控模块、1个防雷模块、1个SSD存储器、电源模块、边缘计算模块，具有5个RJ45网络接口。</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6.支持IP67防尘防水；</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人脸登录相机：</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1.像素：≥500w</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2.供电：USB供电</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3.户外人脸识别功能</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算力模块：</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1.CPU：≥6核</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2.内存：≥8G</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3.搭载高性能GPU,支持多个并发AI模型部署</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屏幕及系统：</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1.≥32寸触摸屏</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2.主板：国产RK3588</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3.内存≥8G，存储≥64G</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 xml:space="preserve">4.系统：Android12 </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5.亮度：≥2000cd/m2 ，根据光照环境自动调节亮度</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6.触摸：10点纳米触摸、灵敏度强、防紫外线干扰</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结构及配置：</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1.≥1.5mm镀锌钢板</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2.喷户外专用粉或漆、防护等级7年以上</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3.防护等级 整机防护等级达到IP65</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4.整机屏前保护玻璃高透钢化玻璃防眩玻璃，透光率≥97%，高透光</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5.整机采用前开门，方便维护整机内部</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6.简洁设计、工艺为钣金焊接、组装模块。</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7.可按天、周、月设置定制开关机</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8.交流85V-265V/直流8V-28V,4G网络信号传输、助燃ABS、</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9.优质220v触电器、有防漏电保护</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10.200-12v电源，供应AI摄像头电源、配置多孔电源插头</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11.漏电保护器有防漏电工业级户外专业电源、单相交流电、总空开、分空开。</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 xml:space="preserve">12.配置2组高品质10W喇叭                                                                                                                                               </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13.配置三级防雷模块</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14.智能风扇控制、环境适应性强</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15.高效多层过滤系统，隔离有害灰尘进入机器内</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16.包含体测相关的配套器材</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B609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套</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CDF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4D12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A821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7F0E5">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33464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5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69F1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CBD4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自助跑注册屏</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91E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系统功能</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1.支持学生通过屏幕操作进行自主跑，支持选择不用的跑步项目；支持人脸识别，支持单人或多人进行自助检录，确定后系统自动发令起跑</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2、数据排行：支持本学期随堂测试、自由测试体育项目排行榜展示，可展示全校排行榜、男生排行榜、女生排行榜等</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3、个人档案：刷脸登录系统查看个人档案数据，包括成绩数据、等级分布、测试训练雷达图、训练趋势等</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4、分类查询：可根据运动项目类别查询各运动项目排行榜，可查看个人单个运动项目测试详细记录和数据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5、记录回放：登录个人档案中心，可查看运动测试项目的运动记录，支持图片回放与视频回放运动过程；</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屏幕配置：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1.屏幕尺寸：≥21.5寸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2.亮度：≥1500cd/m2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3.亮度调节：根据光照环境自动调节亮度</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4.触摸：10点纳米触摸、灵敏度强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主板配置：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1.主板：RK3588国产主板</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2.内存：≥8G</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3.存储≥64G</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4.HDMI接口，USB接口，千兆网口</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设备结构：</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1.1.5-2mm镀锌钢板</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2.喷户外专用粉或漆、防护等级7年以上</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3.具有室外高性能防护等级，整机防护等级达到IP65</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4.高效多层过滤系统，隔离有害灰尘进入机器内</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5.采用6mm高透钢化玻璃防眩玻璃，高透光</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6.整机采用前开门气压支撑杆开门方式，可方便维护内部显示屏</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7.底座/桂架采用内锁式设计，防止从外部可以拆卸螺丝移动机器设备</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8.简洁设计、工艺为钣金焊接、组装模块。</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其他配置：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1.配置时空开关、可按天、周、月设置定制开关机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2.交流85V-265V/直流8V-28V,4G网络信号传输、助燃ABS、</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3.优质220v触电器、有防漏电保护</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4.200-12v电源，供应AI摄像头电源、配置多孔电源插头</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5.漏电保护器有防漏电工业级户外专业电源</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6.内置防水高品质喇叭进行语音     播报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7.配置三级防雷防雷器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8.组件和电子件;整机采用模块化设计，智能风扇控制冷风扇、方便安装维护</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E452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台</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1405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08F5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850E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77126">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3C27C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0" w:hRule="atLeast"/>
        </w:trPr>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20F51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w:t>
            </w:r>
          </w:p>
        </w:tc>
        <w:tc>
          <w:tcPr>
            <w:tcW w:w="27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F8F7D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跑道系统（50/800/1000/阳光跑）</w:t>
            </w:r>
          </w:p>
        </w:tc>
        <w:tc>
          <w:tcPr>
            <w:tcW w:w="1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814FC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AI摄像机：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1.摄像机像素：≥800万</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2.分辨率：≥3840x2160</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3.1/1.8”靶面尺寸</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★4.主码流支持分辨率优于3840×2160。（需提供带CMA或CNAS权威标志的检测报告）</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5.内置 变焦镜头，支持电动变焦</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★6.人脸跟踪:当跑步人员进入摄像机识别范围，跑步算法分析可进行跑步人员人脸检测及跟踪锁定，在1秒内有遮挡不会丢失锁定人员，遮挡消除以后，仍可继续跟踪。（需提供带CMA或CNAS权威标志的检测报告）</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7.摄像机视频压缩标准：H.265/H.264/MJPEG</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8.最低照度彩色不大于 0.00021x，黑白不大于 0.0001 1x</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★9.学生自助跑:支持短跑、中长跑、长跑通过跑步起点屏进行人脸识别认证后自助跑，支持单人和多人同步进行自助跑，人脸识别认证后，倒计时自动发令（需提供带CMA或CNAS权威标志的检测报告）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10.≥ IP67 防尘防水</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B97A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台</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ED32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8CCB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9713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FFEC9">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75E23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3" w:hRule="atLeast"/>
        </w:trPr>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7D17B">
            <w:pPr>
              <w:keepNext w:val="0"/>
              <w:keepLines w:val="0"/>
              <w:pageBreakBefore w:val="0"/>
              <w:widowControl/>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2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882BE">
            <w:pPr>
              <w:keepNext w:val="0"/>
              <w:keepLines w:val="0"/>
              <w:pageBreakBefore w:val="0"/>
              <w:widowControl/>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B33DC">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算法主机及模块功能：</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1.采用AI视觉算法对50米/50*8折返跑/阳光跑项目进行实时分析，实现跑步成绩精准自动计算；</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2.支持50米跑步成绩自动计时,终点无需人员干预，单人人脸识别速度≤1秒；</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3.支持视频无感跑步自动识别，无需任何穿戴设备辅助；</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4.支持跑步完成以后自动计算成绩与语音播报；</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5.支持分组跑步人员确认后倒计时自动发令；</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6.人脸跟踪:当跑步人员进入摄像机识别范围，跑步算法分析可进行跑步人员人脸检测及跟踪锁定，在1秒内有遮挡不会丢失锁定人员，遮挡消除以后，仍可继续跟踪。</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7.学生自助跑:支持短跑、中长跑、长跑通过跑步起点屏进行人脸识别认证后自助跑，支持单人和多人同步进行自助跑，人脸识别认证后，倒计时自动发令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8.支持人脸识别登录查询个人跑步成绩与跑步视频回放记录；</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9.支持跑步数据上传智慧体育平台进行个人跑步成绩绑定；</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算法主机：    </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1.CPU：≥6核</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2.内存：≥8G</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3.网口：RJ45千兆网口</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4.搭载高性能GPU,支持多个并发AI模型部署</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5.支持DL加速、支持视觉加速，支持高性能解码支持</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6.一体式散热风扇，HDMI接口，USB接口，千兆网口</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CE82C">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套</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B530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42F2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115B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6AA2D">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2B4C1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30" w:hRule="atLeast"/>
        </w:trPr>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99F36">
            <w:pPr>
              <w:keepNext w:val="0"/>
              <w:keepLines w:val="0"/>
              <w:pageBreakBefore w:val="0"/>
              <w:widowControl/>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2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43AA1">
            <w:pPr>
              <w:keepNext w:val="0"/>
              <w:keepLines w:val="0"/>
              <w:pageBreakBefore w:val="0"/>
              <w:widowControl/>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AE5DA">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识别杆及配套：</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一、识别杆结构</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1.材质：镀锌钢管材质</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2.柱体尺寸：高：3600-4000mm，挑壁:4000-6500mm（根据现场环境定制）</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3.成品地笼安装；</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二、IP音柱：</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1.功率：≥50W</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2.传输方式：有线网络</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3.通讯接口：RJ45</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4.防水等级：≥IP65</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三、无线AP：</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1.标准：IEEE 802.11aC、IEEE 802 11N、IEEE 802.11g、IEEE 802.116、IEEE 802.3、IEEE 802.3U、IEEE 802.3ab传输方式：有线网络</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2.无线：2.4GHz :300Mbps；5GHz :867Mbps</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3.端口：1个10/100M RJ45端口</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4.防水等级：≥IP65</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四、交换机：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1.传输速度：10/100/1000Mbps</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2.Poe:支持poe供电</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3.支持远距离传输，数据传输可达260米</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4.高速缓存、低延时</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5.外壳：金属机身</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五、专业弱电箱：</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1.尺寸：500*400*300</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2.配置空开*4路、防雷、温控、风扇，插座等</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3.抱箍+螺丝固定安装</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4.防水等级：≥IP65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AB722">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套</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374F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9266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0C43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5F00C">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4B82A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2"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3306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7</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A2BB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阳光跑成绩实时显示屏</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0FCA9">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数据大屏：</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1.户外P3 LED全彩屏幕</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2.尺寸：1600mm*960mm</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3.安卓3399系统</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4.内存≥4G，存储≥32G</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5.配置接送卡/发送卡</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6.定制支架</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7.防水箱体</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108D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台</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DB0C2">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EDF6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C059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C920D">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03FDD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3"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6478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8</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E60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t>AI体育身高体重、肺活</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测量仪</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B30A5">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一、系统功能</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智能一体测机可以自动测量人体身高、体重、BMI（体质指数）、肺活量等测试项目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1.支持人脸识别进行身份认证</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2.支持身高、体重测试结果显示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3.支持BMI数据结果显示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4.支持肺活量测试结果数据显示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二、身高测量</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1.方式：高精度超声波探头测量身高</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2.性能：测量不受外界环境影响，测量精度高，站位靠前靠后都可以精准识别，实时温度补偿</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3.范围：0-210cm 精度：0.1cm</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三、体重测量</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1.方式：高精度平衡梁式压力传感器测量体重</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2.性能：具有偏心负载功能，灵敏度高，测量快速精准，耐疲劳，寿命长</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3.范围：1-200kg 精度：0.1kg</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四、体型指数测量</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1.性能：国际通用体格指数(BMI)，自动计算，指示体型（偏瘦、正常、偏胖、肥胖）</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（BMI=体重（公斤）除以身高（米）的平方，正常——18.5-24超重——24.1-30轻度肥胖——＞30中度肥胖——＞35高度肥胖——大于40）</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五、肺活量</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1.测量范围0-9999ml</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六、高清电容触摸式大屏</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1.19寸液晶电容触摸屏，使操作更加清晰简单，触屏式自助测量各项健康指标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85F4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套</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5BD6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2C7C">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75EC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5C892">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26E20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6"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400C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9</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4953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智能坐位体前屈测试仪</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901A3">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自动回弹归位，具有防作弊成绩自动锁定功能。</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1.单机采用锂电池供电，内置1100mAh锂电池，可持续工作15个小时以上；采用microusb接口充电。</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2.单机主控显示部分和测试杆间顶针式连接，可灵活自由拆卸，进行充电及日常保管维护。单机可直接使用，完成测试。可以扩展到30人同时测试。</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3.带辅助测试床体板，含海绵座垫及硬质蹬脚板。</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主机: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主机能实时显示单机状态：实时监控单机电量、信号强度、测试状态、版本号和单机唯一识别码。带低电提示功能。采用语音合成技术，具有全程真人发声的语音提示功能，既可使用装置自带的喇叭，也可外接有源音箱，方便现场老师操作。</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2)主机能设置单机参数：设置单机编号、单机测试参数（不同项目参数不同），支持单机集成空中升级，更新程序更加灵活方便。主机和单机3.5毫秒，进行一次数据交互。</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3)采用原生Android11及以上系统，能够安装APK程序以拓展使用功能及产品升级，屏幕≥7吋1024×600高清触摸电容屏；主机≥1.0GB以上运行内存；≥16GB FLASH存储空间。可直插U盘播放测试视频录像。</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4)主机具有内置二维码扫描器（嵌入式非外接型），通过主机自动扫描二维码进行身份识别、验证，减少备件的损耗，使用方便快捷。</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5)主机具备≥2个USB标准接口（非外接扩展），可直接插入U盘导入100000条测试名单信息，也可直接导出测试成绩至U盘自动生成Excel表格。</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6)主机具有外接HDMI高清显示接口，外接显示器与主机屏幕同步显示测试内容。</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7)主机可以兼容所有项目测试程序，使用本项目任一外设进行测试。</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8)主机具多种身份识别功能：可通过触摸屏输入、机械键盘输入、非接触式IC卡（兼容校园一卡通）、二维码扫描等识别方法；输入学号具备自动递增功能；主机菜单具备单项查询，集体查询，分组查询，具有年级班级组别日期等多种筛选数据方式，查询便捷。可以导入评分标准，对测试结果实时评分。</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9)多种组网及通信方式，包括2G/3G/4G无线网络、WIFI、433MHZ专用无线网络，确保设备在不同的网络环境下均可以无障碍传输数据到远程云端服务器。</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10)主机查询结果能一屏同时显示测试学校、年级、班级、学生姓名、性别、测试成绩、测试日期及时间，方便后期督查。</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11)主机具备多重数据存储备份功能，具有数据一键恢复功能。</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12)内置大功率环保可充电锂电池，具有充放电管理功能，剩余电量可在系统下实时显示并提供低电量报警提示，在无交流电源时可提供8小时的持续电能；</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13)主要技术参数</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测量范围：－20cm～35cm</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分度值：0.1cm</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误差： 0cm   </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B27C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台</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540D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A68F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FD03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151B2">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2CD3F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36"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ED64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10</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0429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t>趣味体育锻炼角（室内壁挂）</w:t>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4"/>
                <w:rFonts w:hint="eastAsia" w:ascii="仿宋_GB2312" w:hAnsi="仿宋_GB2312" w:eastAsia="仿宋_GB2312" w:cs="仿宋_GB2312"/>
                <w:color w:val="000000" w:themeColor="text1"/>
                <w:sz w:val="24"/>
                <w:szCs w:val="24"/>
                <w:lang w:val="en-US" w:eastAsia="zh-CN" w:bidi="ar"/>
                <w14:textFill>
                  <w14:solidFill>
                    <w14:schemeClr w14:val="tx1"/>
                  </w14:solidFill>
                </w14:textFill>
              </w:rPr>
              <w:t>（跳绳、跳远、仰卧起坐、开合跳、高抬腿、摸高）</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4693F">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系统功能：</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1）支持跳绳、跳远、仰卧起坐、开合跳、纵跳摸高、高抬腿体育锻炼项目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2）支持手势识别，屏幕主界面根据手势挥动进行项目切换，通过举手识别进入项目；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3.单个摄像机支持5人跳绳、1人立定跳远、4 人仰卧起坐、5人开合跳、5人纵跳摸高、5 人高抬腿体育测试或体育锻炼项目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★4.支持设置跳绳同步测试或异步测试;同步测试结束以后显示当前所有运动排行数据;异步测试时人员无需等待其他人员识别即可开始测试（需提供带CMA或CNAS权威标志的检测报告）</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5）单个摄像机支持最大5个人的人脸识别、身份信息匹配、展示人员信息，单个人人脸识别速度≤1秒</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6）支持人员在设备前通过摄像机识别人脸信息，设备自动显示学生姓名、班级信息开启测试，同时屏幕显示相关人员信息和成绩</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7）支持游客和人脸识别认证模式，人脸识别认证模式下展示学生姓名、班级信息</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AI摄像机：</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1.≥800像素，</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2.内置变焦镜头，支持电动变焦</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3.内置GPU芯片；</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4.支持透雾、电子防抖，支持宽动态120 dB</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5.支持IP67防尘防水；</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算力模块：</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1.CPU：≥6核</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2.内存：≥8G</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3.搭载高性能GPU,支持多个并发AI模型部署</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显示大屏：</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1.≥55寸显示屏</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2.支持HDMI接口输入</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3.支持壁挂安装</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2607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套</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5051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ABEEC">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E0C5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06EBE">
            <w:pPr>
              <w:keepNext w:val="0"/>
              <w:keepLines w:val="0"/>
              <w:pageBreakBefore w:val="0"/>
              <w:widowControl/>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77C8A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058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11</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393D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教学终端</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F19D0">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1.安卓系统</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2.运行内存：≥6GB</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3.存储容量:≥128GB</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4.支持按照学期、班级查看班级数据概览，包括学生测试详情和课堂任务完成详情</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 支持查看学生自由体测记录，包括仰卧起坐、立定跳远、跳绳等校园部署项目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6.支持权限教师对随堂任务的编辑修改操作，支持权限教师发布和取消发布随堂测试任务</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7.支持查看随访任务测试结果和测试分析，包括学生应测、实测人数、任务完成率等</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8.支持平板移动端创建随堂测试任务，实现课堂的随建随测，提高课堂效率</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9.支持随堂任务的编辑、删除、发布和取消发布，便于教师操作</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10. 支持在线查看班级学生档案以及学生个人测试历史数据</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11.支持学生个人信息采集和更新学生人脸识别数据</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F048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套</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1ED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7</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D9CE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FF4CB">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0641B">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1D173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4"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AE25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12</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C7C15">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跳绳</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B9502">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1.材质：PP+PVC</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2.规格：绳长3.0±0.3m，直径4.4±0.3mm</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3.配件：钢丝绳（内芯7*7含49根股芯）1根，防滑海绵手柄2个，高转速轴承2个。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19A2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根</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B22E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80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A23D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4988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B5A6D">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09F95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3"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8048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13</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0DB7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仿宋_GB2312" w:hAnsi="仿宋_GB2312" w:eastAsia="仿宋_GB2312" w:cs="仿宋_GB2312"/>
                <w:i w:val="0"/>
                <w:iCs w:val="0"/>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室内全彩LED屏</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B158F">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仿宋_GB2312" w:eastAsia="仿宋_GB2312" w:cs="仿宋_GB2312"/>
                <w:i w:val="0"/>
                <w:iCs w:val="0"/>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显示尺寸：1.92X3.2</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 xml:space="preserve">模组尺寸：160mm*320mm                                                                                                                                                                                                                                                                                     点间距：1.25mm；  物理像素点：640000点/㎡；                                                                                                                                                                 色源组成：红色+绿色+蓝色； 寿命：≥10万小时；                   </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C9A8C">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DC65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6.144</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E697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仿宋_GB2312" w:hAnsi="仿宋_GB2312" w:eastAsia="仿宋_GB2312" w:cs="仿宋_GB2312"/>
                <w:i w:val="0"/>
                <w:iCs w:val="0"/>
                <w:color w:val="000000" w:themeColor="text1"/>
                <w:sz w:val="24"/>
                <w:szCs w:val="24"/>
                <w:highlight w:val="none"/>
                <w:u w:val="none"/>
                <w:lang w:val="en-US"/>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D20E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default" w:ascii="仿宋_GB2312" w:hAnsi="仿宋_GB2312" w:eastAsia="仿宋_GB2312" w:cs="仿宋_GB2312"/>
                <w:i w:val="0"/>
                <w:iCs w:val="0"/>
                <w:color w:val="000000" w:themeColor="text1"/>
                <w:sz w:val="24"/>
                <w:szCs w:val="24"/>
                <w:highlight w:val="none"/>
                <w:u w:val="none"/>
                <w:lang w:val="en-US"/>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072E5">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1CF63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3"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EFDB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14</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D810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同步视频处理器含发送卡</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16A5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t>支持3路信号进3路信号出3画面12网口，带载1040万。最大宽度可达 8470 像素，最高 4960 像素,输入:2xHDMI1.3，1xHDMI2.0.1xDP1.2，1x3G SDI(选配)，1路 USB3.0，最大支持4Kx2K@60Hz视频输入，并最大可支持8路视频</w:t>
            </w: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t>信号输入，最多支持12个图层资</w:t>
            </w:r>
            <w:r>
              <w:rPr>
                <w:rStyle w:val="7"/>
                <w:rFonts w:hint="eastAsia" w:ascii="仿宋_GB2312" w:hAnsi="仿宋_GB2312" w:eastAsia="仿宋_GB2312" w:cs="仿宋_GB2312"/>
                <w:color w:val="000000" w:themeColor="text1"/>
                <w:sz w:val="24"/>
                <w:szCs w:val="24"/>
                <w:lang w:val="en-US" w:eastAsia="zh-CN" w:bidi="ar"/>
                <w14:textFill>
                  <w14:solidFill>
                    <w14:schemeClr w14:val="tx1"/>
                  </w14:solidFill>
                </w14:textFill>
              </w:rPr>
              <w:t xml:space="preserve"> </w:t>
            </w: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w:t>
            </w:r>
            <w:r>
              <w:rPr>
                <w:rStyle w:val="7"/>
                <w:rFonts w:hint="eastAsia" w:ascii="仿宋_GB2312" w:hAnsi="仿宋_GB2312" w:eastAsia="仿宋_GB2312" w:cs="仿宋_GB2312"/>
                <w:color w:val="000000" w:themeColor="text1"/>
                <w:sz w:val="24"/>
                <w:szCs w:val="24"/>
                <w:lang w:val="en-US" w:eastAsia="zh-CN" w:bidi="ar"/>
                <w14:textFill>
                  <w14:solidFill>
                    <w14:schemeClr w14:val="tx1"/>
                  </w14:solidFill>
                </w14:textFill>
              </w:rPr>
              <w:t xml:space="preserve"> </w:t>
            </w: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t>源并支持输出画面无级缩放、逐点亮色度校正等功能，可提供优异的</w:t>
            </w: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w:t>
            </w: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t>图像显示。输出支持16路网口，2路光口，1路3D接口，1路预监接口</w:t>
            </w: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br w:type="textWrapping"/>
            </w:r>
            <w:r>
              <w:rPr>
                <w:rStyle w:val="6"/>
                <w:rFonts w:hint="eastAsia" w:ascii="仿宋_GB2312" w:hAnsi="仿宋_GB2312" w:eastAsia="仿宋_GB2312" w:cs="仿宋_GB2312"/>
                <w:color w:val="000000" w:themeColor="text1"/>
                <w:sz w:val="24"/>
                <w:szCs w:val="24"/>
                <w:lang w:val="en-US" w:eastAsia="zh-CN" w:bidi="ar"/>
                <w14:textFill>
                  <w14:solidFill>
                    <w14:schemeClr w14:val="tx1"/>
                  </w14:solidFill>
                </w14:textFill>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C4B4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台</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8E1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E710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A7080">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82D83">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71C17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B22E">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15</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4B5D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视频接收卡</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17D97">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1．工作电压3V~5.0V DC 2．逐箱体温度监测3．本卡电源电压监测 4．本卡工作状态监测</w:t>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5.单张接收卡输出RGB数据16组，可扩展到32组 6.支持逐点亮色度校正</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B69DC">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张</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4DFE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20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0913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42C8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A31C5">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485E7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4"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C718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16</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B5DE3">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安装调试及辅材</w:t>
            </w:r>
          </w:p>
        </w:tc>
        <w:tc>
          <w:tcPr>
            <w:tcW w:w="1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EB683">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1.六类水晶头，网线</w:t>
            </w:r>
            <w:r>
              <w:rPr>
                <w:rFonts w:hint="eastAsia" w:ascii="仿宋_GB2312" w:hAnsi="仿宋_GB2312"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2.配管，电力电缆，插板</w:t>
            </w:r>
            <w:r>
              <w:rPr>
                <w:rFonts w:hint="eastAsia" w:ascii="仿宋_GB2312" w:hAnsi="仿宋_GB2312"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3.光条线、开槽等</w:t>
            </w:r>
            <w:r>
              <w:rPr>
                <w:rFonts w:hint="eastAsia" w:ascii="仿宋_GB2312" w:hAnsi="仿宋_GB2312"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仿宋_GB2312" w:hAnsi="仿宋_GB2312"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4.包含整体系统的安装以及调试，系统软件，机架结构，综合布线，辅料及培训移交等。</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5EDDA">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套</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E984F">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92BA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42C7D">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C4315">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r w14:paraId="70D8E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41442">
            <w:pPr>
              <w:keepNext w:val="0"/>
              <w:keepLines w:val="0"/>
              <w:pageBreakBefore w:val="0"/>
              <w:widowControl/>
              <w:kinsoku/>
              <w:wordWrap/>
              <w:overflowPunct/>
              <w:topLinePunct w:val="0"/>
              <w:autoSpaceDE/>
              <w:autoSpaceDN/>
              <w:bidi w:val="0"/>
              <w:adjustRightInd/>
              <w:snapToGrid/>
              <w:spacing w:line="380" w:lineRule="exact"/>
              <w:jc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83536">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24"/>
                <w:szCs w:val="24"/>
                <w:u w:val="none"/>
                <w:lang w:val="en-US" w:eastAsia="zh-CN" w:bidi="ar"/>
                <w14:textFill>
                  <w14:solidFill>
                    <w14:schemeClr w14:val="tx1"/>
                  </w14:solidFill>
                </w14:textFill>
              </w:rPr>
              <w:t>合计</w:t>
            </w:r>
          </w:p>
        </w:tc>
        <w:tc>
          <w:tcPr>
            <w:tcW w:w="133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7F2AC8">
            <w:pPr>
              <w:keepNext w:val="0"/>
              <w:keepLines w:val="0"/>
              <w:pageBreakBefore w:val="0"/>
              <w:widowControl/>
              <w:kinsoku/>
              <w:wordWrap/>
              <w:overflowPunct/>
              <w:topLinePunct w:val="0"/>
              <w:autoSpaceDE/>
              <w:autoSpaceDN/>
              <w:bidi w:val="0"/>
              <w:adjustRightInd/>
              <w:snapToGrid/>
              <w:spacing w:line="380" w:lineRule="exact"/>
              <w:jc w:val="lef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CDDC9">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6DEA8">
            <w:pPr>
              <w:keepNext w:val="0"/>
              <w:keepLines w:val="0"/>
              <w:pageBreakBefore w:val="0"/>
              <w:widowControl/>
              <w:suppressLineNumbers w:val="0"/>
              <w:kinsoku/>
              <w:wordWrap/>
              <w:overflowPunct/>
              <w:topLinePunct w:val="0"/>
              <w:autoSpaceDE/>
              <w:autoSpaceDN/>
              <w:bidi w:val="0"/>
              <w:adjustRightInd/>
              <w:snapToGrid/>
              <w:spacing w:line="380" w:lineRule="exact"/>
              <w:jc w:val="right"/>
              <w:textAlignment w:val="center"/>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5D36D">
            <w:pPr>
              <w:keepNext w:val="0"/>
              <w:keepLines w:val="0"/>
              <w:pageBreakBefore w:val="0"/>
              <w:widowControl/>
              <w:kinsoku/>
              <w:wordWrap/>
              <w:overflowPunct/>
              <w:topLinePunct w:val="0"/>
              <w:autoSpaceDE/>
              <w:autoSpaceDN/>
              <w:bidi w:val="0"/>
              <w:adjustRightInd/>
              <w:snapToGrid/>
              <w:spacing w:line="380" w:lineRule="exact"/>
              <w:rPr>
                <w:rFonts w:hint="eastAsia" w:ascii="仿宋_GB2312" w:hAnsi="仿宋_GB2312" w:eastAsia="仿宋_GB2312" w:cs="仿宋_GB2312"/>
                <w:i w:val="0"/>
                <w:iCs w:val="0"/>
                <w:color w:val="000000" w:themeColor="text1"/>
                <w:sz w:val="24"/>
                <w:szCs w:val="24"/>
                <w:u w:val="none"/>
                <w14:textFill>
                  <w14:solidFill>
                    <w14:schemeClr w14:val="tx1"/>
                  </w14:solidFill>
                </w14:textFill>
              </w:rPr>
            </w:pPr>
          </w:p>
        </w:tc>
      </w:tr>
    </w:tbl>
    <w:p w14:paraId="717FC3E1">
      <w:bookmarkStart w:id="0" w:name="_GoBack"/>
      <w:bookmarkEnd w:id="0"/>
    </w:p>
    <w:sectPr>
      <w:pgSz w:w="23811" w:h="16838" w:orient="landscape"/>
      <w:pgMar w:top="1417"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AB4857"/>
    <w:rsid w:val="02AB4857"/>
    <w:rsid w:val="129B0F70"/>
    <w:rsid w:val="3BA06262"/>
    <w:rsid w:val="43750B14"/>
    <w:rsid w:val="49CF19E6"/>
    <w:rsid w:val="54E87D52"/>
    <w:rsid w:val="77A43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宋体" w:hAnsi="宋体" w:eastAsia="宋体" w:cs="宋体"/>
      <w:color w:val="000000"/>
      <w:sz w:val="22"/>
      <w:szCs w:val="22"/>
      <w:u w:val="none"/>
    </w:rPr>
  </w:style>
  <w:style w:type="character" w:customStyle="1" w:styleId="5">
    <w:name w:val="font101"/>
    <w:basedOn w:val="3"/>
    <w:uiPriority w:val="0"/>
    <w:rPr>
      <w:rFonts w:hint="eastAsia" w:ascii="宋体" w:hAnsi="宋体" w:eastAsia="宋体" w:cs="宋体"/>
      <w:color w:val="FF0000"/>
      <w:sz w:val="22"/>
      <w:szCs w:val="22"/>
      <w:u w:val="none"/>
    </w:rPr>
  </w:style>
  <w:style w:type="character" w:customStyle="1" w:styleId="6">
    <w:name w:val="font01"/>
    <w:basedOn w:val="3"/>
    <w:qFormat/>
    <w:uiPriority w:val="0"/>
    <w:rPr>
      <w:rFonts w:hint="eastAsia" w:ascii="宋体" w:hAnsi="宋体" w:eastAsia="宋体" w:cs="宋体"/>
      <w:color w:val="000000"/>
      <w:sz w:val="22"/>
      <w:szCs w:val="22"/>
      <w:u w:val="none"/>
    </w:rPr>
  </w:style>
  <w:style w:type="character" w:customStyle="1" w:styleId="7">
    <w:name w:val="font112"/>
    <w:basedOn w:val="3"/>
    <w:uiPriority w:val="0"/>
    <w:rPr>
      <w:rFonts w:ascii="Arial" w:hAnsi="Arial" w:cs="Arial"/>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10089</Words>
  <Characters>11411</Characters>
  <Lines>0</Lines>
  <Paragraphs>0</Paragraphs>
  <TotalTime>2</TotalTime>
  <ScaleCrop>false</ScaleCrop>
  <LinksUpToDate>false</LinksUpToDate>
  <CharactersWithSpaces>12666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2026-03-05T01:44:00Z</dcterms:created>
  <dc:creator>乌审旗新艺美印刷厂</dc:creator>
  <cp:lastModifiedBy>三马路阿铜、</cp:lastModifiedBy>
  <dcterms:modified xsi:type="dcterms:W3CDTF">2026-03-25T07:02:00Z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D6E07F723E9D4DB897C6AB1349ADC815_13</vt:lpwstr>
  </property>
  <property fmtid="{D5CDD505-2E9C-101B-9397-08002B2CF9AE}" pid="4" name="KSOTemplateDocerSaveRecord">
    <vt:lpwstr>eyJoZGlkIjoiYjI3NmI0YWZjOTQzMTRlMGY2NDBlOTM2NDEyYTJkMTgiLCJ1c2VySWQiOiIyODU4MjcxNzgifQ==</vt:lpwstr>
  </property>
</Properties>
</file>