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6F7DB">
      <w:pPr>
        <w:spacing w:before="15" w:line="213" w:lineRule="exact"/>
        <w:ind w:left="15"/>
        <w:rPr>
          <w:rFonts w:hint="eastAsia" w:ascii="宋体" w:hAnsi="宋体" w:eastAsia="宋体" w:cs="宋体"/>
          <w:sz w:val="19"/>
          <w:szCs w:val="19"/>
        </w:rPr>
      </w:pPr>
      <w:r>
        <w:rPr>
          <w:rFonts w:ascii="宋体" w:hAnsi="宋体" w:eastAsia="宋体" w:cs="宋体"/>
          <w:spacing w:val="11"/>
          <w:sz w:val="19"/>
          <w:szCs w:val="19"/>
        </w:rPr>
        <w:t>技术标准与要求</w:t>
      </w:r>
    </w:p>
    <w:tbl>
      <w:tblPr>
        <w:tblStyle w:val="3"/>
        <w:tblW w:w="9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23"/>
        <w:gridCol w:w="701"/>
        <w:gridCol w:w="713"/>
        <w:gridCol w:w="6202"/>
        <w:gridCol w:w="745"/>
      </w:tblGrid>
      <w:tr w14:paraId="11ED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75A3E48">
            <w:pPr>
              <w:spacing w:line="360" w:lineRule="auto"/>
              <w:rPr>
                <w:rFonts w:hint="eastAsia" w:asciiTheme="minorEastAsia" w:hAnsiTheme="minorEastAsia" w:eastAsiaTheme="minorEastAsia"/>
                <w:color w:val="007BB8"/>
              </w:rPr>
            </w:pPr>
            <w:bookmarkStart w:id="0" w:name="_Hlk229401508"/>
            <w:r>
              <w:rPr>
                <w:rFonts w:hint="eastAsia" w:ascii="宋体" w:hAnsi="宋体" w:eastAsia="宋体"/>
                <w:color w:val="auto"/>
              </w:rPr>
              <w:t>序号</w:t>
            </w:r>
          </w:p>
        </w:tc>
        <w:tc>
          <w:tcPr>
            <w:tcW w:w="823" w:type="dxa"/>
            <w:vAlign w:val="center"/>
          </w:tcPr>
          <w:p w14:paraId="0C144413">
            <w:pPr>
              <w:spacing w:line="360" w:lineRule="auto"/>
              <w:rPr>
                <w:rFonts w:hint="eastAsia" w:asciiTheme="minorEastAsia" w:hAnsiTheme="minorEastAsia" w:eastAsiaTheme="minorEastAsia"/>
                <w:color w:val="007BB8"/>
              </w:rPr>
            </w:pPr>
            <w:r>
              <w:rPr>
                <w:rFonts w:hint="eastAsia" w:ascii="宋体" w:hAnsi="宋体" w:eastAsia="宋体"/>
                <w:color w:val="auto"/>
              </w:rPr>
              <w:t>指标</w:t>
            </w:r>
          </w:p>
        </w:tc>
        <w:tc>
          <w:tcPr>
            <w:tcW w:w="701" w:type="dxa"/>
            <w:vAlign w:val="center"/>
          </w:tcPr>
          <w:p w14:paraId="0084404F">
            <w:pPr>
              <w:spacing w:line="360" w:lineRule="auto"/>
              <w:rPr>
                <w:rFonts w:hint="eastAsia" w:asciiTheme="minorEastAsia" w:hAnsiTheme="minorEastAsia" w:eastAsiaTheme="minorEastAsia"/>
                <w:color w:val="007BB8"/>
              </w:rPr>
            </w:pPr>
            <w:r>
              <w:rPr>
                <w:rFonts w:hint="eastAsia" w:ascii="宋体" w:hAnsi="宋体" w:eastAsia="宋体"/>
                <w:color w:val="auto"/>
              </w:rPr>
              <w:t>单位</w:t>
            </w:r>
          </w:p>
        </w:tc>
        <w:tc>
          <w:tcPr>
            <w:tcW w:w="713" w:type="dxa"/>
            <w:vAlign w:val="center"/>
          </w:tcPr>
          <w:p w14:paraId="6CA3BB09">
            <w:pPr>
              <w:spacing w:line="360" w:lineRule="auto"/>
              <w:rPr>
                <w:rFonts w:hint="eastAsia" w:asciiTheme="minorEastAsia" w:hAnsiTheme="minorEastAsia" w:eastAsiaTheme="minorEastAsia"/>
                <w:color w:val="007BB8"/>
              </w:rPr>
            </w:pPr>
            <w:r>
              <w:rPr>
                <w:rFonts w:hint="eastAsia" w:ascii="宋体" w:hAnsi="宋体" w:eastAsia="宋体"/>
                <w:color w:val="auto"/>
              </w:rPr>
              <w:t>数量</w:t>
            </w:r>
          </w:p>
        </w:tc>
        <w:tc>
          <w:tcPr>
            <w:tcW w:w="6202" w:type="dxa"/>
            <w:vAlign w:val="center"/>
          </w:tcPr>
          <w:p w14:paraId="604B4C25">
            <w:pPr>
              <w:spacing w:line="360" w:lineRule="auto"/>
              <w:rPr>
                <w:rFonts w:hint="eastAsia" w:asciiTheme="minorEastAsia" w:hAnsiTheme="minorEastAsia" w:eastAsiaTheme="minorEastAsia"/>
                <w:color w:val="007BB8"/>
              </w:rPr>
            </w:pPr>
            <w:r>
              <w:rPr>
                <w:rFonts w:hint="eastAsia" w:ascii="宋体" w:hAnsi="宋体" w:eastAsia="宋体"/>
                <w:color w:val="auto"/>
              </w:rPr>
              <w:t>参数信息</w:t>
            </w:r>
          </w:p>
        </w:tc>
        <w:tc>
          <w:tcPr>
            <w:tcW w:w="745" w:type="dxa"/>
            <w:vAlign w:val="center"/>
          </w:tcPr>
          <w:p w14:paraId="43B500D5">
            <w:pPr>
              <w:spacing w:line="360" w:lineRule="auto"/>
              <w:rPr>
                <w:rFonts w:hint="eastAsia" w:asciiTheme="minorEastAsia" w:hAnsiTheme="minorEastAsia" w:eastAsiaTheme="minorEastAsia"/>
                <w:color w:val="007BB8"/>
              </w:rPr>
            </w:pPr>
            <w:r>
              <w:rPr>
                <w:rFonts w:hint="eastAsia" w:asciiTheme="minorEastAsia" w:hAnsiTheme="minorEastAsia" w:eastAsiaTheme="minorEastAsia"/>
                <w:color w:val="007BB8"/>
              </w:rPr>
              <w:t>备注</w:t>
            </w:r>
          </w:p>
        </w:tc>
      </w:tr>
      <w:tr w14:paraId="6D23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7F63B0F">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823" w:type="dxa"/>
            <w:vAlign w:val="center"/>
          </w:tcPr>
          <w:p w14:paraId="6C44A0CA">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lang w:eastAsia="zh-CN"/>
              </w:rPr>
              <w:t>pH</w:t>
            </w:r>
            <w:r>
              <w:rPr>
                <w:rFonts w:ascii="宋体" w:hAnsi="宋体" w:eastAsia="宋体"/>
                <w:color w:val="auto"/>
                <w:szCs w:val="24"/>
              </w:rPr>
              <w:t>传感器</w:t>
            </w:r>
          </w:p>
        </w:tc>
        <w:tc>
          <w:tcPr>
            <w:tcW w:w="701" w:type="dxa"/>
            <w:vAlign w:val="center"/>
          </w:tcPr>
          <w:p w14:paraId="1FD94644">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套</w:t>
            </w:r>
          </w:p>
        </w:tc>
        <w:tc>
          <w:tcPr>
            <w:tcW w:w="713" w:type="dxa"/>
            <w:vAlign w:val="center"/>
          </w:tcPr>
          <w:p w14:paraId="6D69734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3E5D13C2">
            <w:pPr>
              <w:spacing w:line="360" w:lineRule="auto"/>
              <w:rPr>
                <w:rFonts w:hint="eastAsia" w:ascii="宋体" w:hAnsi="宋体" w:eastAsia="宋体"/>
                <w:color w:val="auto"/>
                <w:lang w:eastAsia="zh-CN"/>
              </w:rPr>
            </w:pPr>
            <w:r>
              <w:rPr>
                <w:rFonts w:hint="eastAsia" w:ascii="宋体" w:hAnsi="宋体" w:eastAsia="宋体"/>
                <w:color w:val="auto"/>
                <w:lang w:eastAsia="zh-CN"/>
              </w:rPr>
              <w:t>1、方法：pH玻璃电极法；</w:t>
            </w:r>
          </w:p>
          <w:p w14:paraId="3CFF2DFC">
            <w:pPr>
              <w:spacing w:line="360" w:lineRule="auto"/>
              <w:rPr>
                <w:rFonts w:hint="eastAsia" w:ascii="宋体" w:hAnsi="宋体" w:eastAsia="宋体"/>
                <w:color w:val="auto"/>
                <w:lang w:eastAsia="zh-CN"/>
              </w:rPr>
            </w:pPr>
            <w:r>
              <w:rPr>
                <w:rFonts w:hint="eastAsia" w:ascii="宋体" w:hAnsi="宋体" w:eastAsia="宋体"/>
                <w:color w:val="auto"/>
                <w:lang w:eastAsia="zh-CN"/>
              </w:rPr>
              <w:t>2、测量范围：0-14pH；</w:t>
            </w:r>
          </w:p>
          <w:p w14:paraId="57E01645">
            <w:pPr>
              <w:spacing w:line="360" w:lineRule="auto"/>
              <w:rPr>
                <w:rFonts w:hint="eastAsia" w:ascii="宋体" w:hAnsi="宋体" w:eastAsia="宋体"/>
                <w:color w:val="auto"/>
                <w:lang w:eastAsia="zh-CN"/>
              </w:rPr>
            </w:pPr>
            <w:r>
              <w:rPr>
                <w:rFonts w:hint="eastAsia" w:ascii="宋体" w:hAnsi="宋体" w:eastAsia="宋体"/>
                <w:color w:val="auto"/>
                <w:lang w:eastAsia="zh-CN"/>
              </w:rPr>
              <w:t>3、分辨率：≤0.01pH；</w:t>
            </w:r>
          </w:p>
          <w:p w14:paraId="5FE46654">
            <w:pPr>
              <w:spacing w:line="360" w:lineRule="auto"/>
              <w:rPr>
                <w:rFonts w:hint="eastAsia" w:ascii="宋体" w:hAnsi="宋体" w:eastAsia="宋体"/>
                <w:color w:val="auto"/>
                <w:lang w:eastAsia="zh-CN"/>
              </w:rPr>
            </w:pPr>
            <w:r>
              <w:rPr>
                <w:rFonts w:hint="eastAsia" w:ascii="宋体" w:hAnsi="宋体" w:eastAsia="宋体"/>
                <w:color w:val="auto"/>
                <w:lang w:eastAsia="zh-CN"/>
              </w:rPr>
              <w:t>▲4、精度：</w:t>
            </w:r>
            <w:r>
              <w:rPr>
                <w:rFonts w:hint="eastAsia" w:ascii="宋体" w:hAnsi="宋体" w:eastAsia="宋体"/>
                <w:color w:val="auto"/>
              </w:rPr>
              <w:t>≤</w:t>
            </w:r>
            <w:r>
              <w:rPr>
                <w:rFonts w:hint="eastAsia" w:ascii="宋体" w:hAnsi="宋体" w:eastAsia="宋体"/>
                <w:color w:val="auto"/>
                <w:lang w:eastAsia="zh-CN"/>
              </w:rPr>
              <w:t>0.02pH；（提供CNAS及CMA检测资质权威机构出具的检测报告）</w:t>
            </w:r>
          </w:p>
          <w:p w14:paraId="4935F666">
            <w:pPr>
              <w:spacing w:line="360" w:lineRule="auto"/>
              <w:rPr>
                <w:rFonts w:hint="eastAsia" w:ascii="宋体" w:hAnsi="宋体" w:eastAsia="宋体"/>
                <w:color w:val="auto"/>
                <w:lang w:eastAsia="zh-CN"/>
              </w:rPr>
            </w:pPr>
            <w:r>
              <w:rPr>
                <w:rFonts w:hint="eastAsia" w:ascii="宋体" w:hAnsi="宋体" w:eastAsia="宋体"/>
                <w:color w:val="auto"/>
                <w:lang w:eastAsia="zh-CN"/>
              </w:rPr>
              <w:t>5、响应时间：≤30S；</w:t>
            </w:r>
          </w:p>
          <w:p w14:paraId="75B99DAC">
            <w:pPr>
              <w:spacing w:line="360" w:lineRule="auto"/>
              <w:rPr>
                <w:rFonts w:hint="eastAsia" w:ascii="宋体" w:hAnsi="宋体" w:eastAsia="宋体"/>
                <w:color w:val="auto"/>
                <w:lang w:eastAsia="zh-CN"/>
              </w:rPr>
            </w:pPr>
            <w:r>
              <w:rPr>
                <w:rFonts w:hint="eastAsia" w:ascii="宋体" w:hAnsi="宋体" w:eastAsia="宋体"/>
                <w:color w:val="auto"/>
                <w:lang w:eastAsia="zh-CN"/>
              </w:rPr>
              <w:t>6、工作电流：≤50mA；</w:t>
            </w:r>
          </w:p>
          <w:p w14:paraId="5AB52E67">
            <w:pPr>
              <w:spacing w:line="360" w:lineRule="auto"/>
              <w:rPr>
                <w:rFonts w:hint="eastAsia" w:ascii="宋体" w:hAnsi="宋体" w:eastAsia="宋体"/>
                <w:color w:val="auto"/>
                <w:lang w:eastAsia="zh-CN"/>
              </w:rPr>
            </w:pPr>
            <w:r>
              <w:rPr>
                <w:rFonts w:hint="eastAsia" w:ascii="宋体" w:hAnsi="宋体" w:eastAsia="宋体"/>
                <w:color w:val="auto"/>
                <w:lang w:eastAsia="zh-CN"/>
              </w:rPr>
              <w:t>7、防护等级：IP68；</w:t>
            </w:r>
          </w:p>
          <w:p w14:paraId="321B2F71">
            <w:pPr>
              <w:spacing w:line="360" w:lineRule="auto"/>
              <w:rPr>
                <w:rFonts w:hint="eastAsia" w:ascii="宋体" w:hAnsi="宋体" w:eastAsia="宋体"/>
                <w:color w:val="auto"/>
                <w:lang w:eastAsia="zh-CN"/>
              </w:rPr>
            </w:pPr>
            <w:r>
              <w:rPr>
                <w:rFonts w:hint="eastAsia" w:ascii="宋体" w:hAnsi="宋体" w:eastAsia="宋体"/>
                <w:color w:val="auto"/>
                <w:lang w:eastAsia="zh-CN"/>
              </w:rPr>
              <w:t>8、供电范围：DC12～24V；</w:t>
            </w:r>
          </w:p>
          <w:p w14:paraId="295D7F17">
            <w:pPr>
              <w:spacing w:line="360" w:lineRule="auto"/>
              <w:rPr>
                <w:rFonts w:hint="eastAsia" w:ascii="宋体" w:hAnsi="宋体" w:eastAsia="宋体"/>
                <w:color w:val="auto"/>
              </w:rPr>
            </w:pPr>
            <w:r>
              <w:rPr>
                <w:rFonts w:hint="eastAsia" w:ascii="宋体" w:hAnsi="宋体" w:eastAsia="宋体"/>
                <w:color w:val="auto"/>
              </w:rPr>
              <w:t>9、信号输出：RS485 Modbus Rtu 协议输出；</w:t>
            </w:r>
          </w:p>
          <w:p w14:paraId="5C3F41F4">
            <w:pPr>
              <w:spacing w:line="360" w:lineRule="auto"/>
              <w:rPr>
                <w:rFonts w:hint="eastAsia" w:ascii="宋体" w:hAnsi="宋体" w:eastAsia="宋体"/>
                <w:color w:val="auto"/>
              </w:rPr>
            </w:pPr>
            <w:r>
              <w:rPr>
                <w:rFonts w:hint="eastAsia" w:ascii="宋体" w:hAnsi="宋体" w:eastAsia="宋体"/>
                <w:color w:val="auto"/>
              </w:rPr>
              <w:t>10、低功耗（休眠）电流：≤0.5mA；</w:t>
            </w:r>
          </w:p>
          <w:p w14:paraId="3A27073F">
            <w:pPr>
              <w:spacing w:line="360" w:lineRule="auto"/>
              <w:rPr>
                <w:rFonts w:hint="eastAsia" w:ascii="宋体" w:hAnsi="宋体" w:eastAsia="宋体"/>
                <w:color w:val="auto"/>
              </w:rPr>
            </w:pPr>
            <w:r>
              <w:rPr>
                <w:rFonts w:hint="eastAsia" w:ascii="宋体" w:hAnsi="宋体" w:eastAsia="宋体"/>
                <w:color w:val="auto"/>
              </w:rPr>
              <w:t>11、工作温度：</w:t>
            </w:r>
            <w:r>
              <w:rPr>
                <w:rFonts w:hint="eastAsia" w:ascii="宋体" w:hAnsi="宋体" w:eastAsia="宋体"/>
                <w:color w:val="auto"/>
                <w:lang w:val="en-US" w:eastAsia="zh-CN"/>
              </w:rPr>
              <w:t>5</w:t>
            </w:r>
            <w:r>
              <w:rPr>
                <w:rFonts w:hint="eastAsia" w:ascii="宋体" w:hAnsi="宋体" w:eastAsia="宋体"/>
                <w:color w:val="auto"/>
              </w:rPr>
              <w:t>～50℃；</w:t>
            </w:r>
          </w:p>
          <w:p w14:paraId="7D05A63B">
            <w:pPr>
              <w:spacing w:line="360" w:lineRule="auto"/>
              <w:rPr>
                <w:rFonts w:hint="eastAsia" w:ascii="宋体" w:hAnsi="宋体" w:eastAsia="宋体"/>
                <w:color w:val="auto"/>
                <w:lang w:eastAsia="zh-CN"/>
              </w:rPr>
            </w:pPr>
            <w:r>
              <w:rPr>
                <w:rFonts w:hint="eastAsia" w:ascii="宋体" w:hAnsi="宋体" w:eastAsia="宋体"/>
                <w:color w:val="auto"/>
                <w:lang w:eastAsia="zh-CN"/>
              </w:rPr>
              <w:t>12、机身材料：304/POM；</w:t>
            </w:r>
          </w:p>
          <w:p w14:paraId="740081EA">
            <w:pPr>
              <w:spacing w:line="360" w:lineRule="auto"/>
              <w:rPr>
                <w:rFonts w:hint="eastAsia" w:ascii="宋体" w:hAnsi="宋体" w:eastAsia="宋体"/>
                <w:color w:val="auto"/>
                <w:lang w:eastAsia="zh-CN"/>
              </w:rPr>
            </w:pPr>
            <w:r>
              <w:rPr>
                <w:rFonts w:hint="eastAsia"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olor w:val="auto"/>
                <w:lang w:eastAsia="zh-CN"/>
              </w:rPr>
              <w:t>、CASS盐雾腐蚀：铜加速乙酸盐雾试验pH值3.1～3.3通过；（提供CNAS及CMA检测资质权威机构出具的检测报告）</w:t>
            </w:r>
          </w:p>
          <w:p w14:paraId="764CBD1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olor w:val="auto"/>
                <w:lang w:eastAsia="zh-CN"/>
              </w:rPr>
              <w:t>、平均无故障时间（MTBF）：≥1</w:t>
            </w:r>
            <w:r>
              <w:rPr>
                <w:rFonts w:hint="eastAsia" w:ascii="宋体" w:hAnsi="宋体" w:eastAsia="宋体"/>
                <w:color w:val="auto"/>
                <w:lang w:val="en-US" w:eastAsia="zh-CN"/>
              </w:rPr>
              <w:t>3</w:t>
            </w:r>
            <w:r>
              <w:rPr>
                <w:rFonts w:hint="eastAsia" w:ascii="宋体" w:hAnsi="宋体" w:eastAsia="宋体"/>
                <w:color w:val="auto"/>
                <w:lang w:eastAsia="zh-CN"/>
              </w:rPr>
              <w:t>0000小时。</w:t>
            </w:r>
          </w:p>
        </w:tc>
        <w:tc>
          <w:tcPr>
            <w:tcW w:w="745" w:type="dxa"/>
            <w:vAlign w:val="center"/>
          </w:tcPr>
          <w:p w14:paraId="23A0DBF9">
            <w:pPr>
              <w:spacing w:line="360" w:lineRule="auto"/>
              <w:rPr>
                <w:rFonts w:hint="eastAsia" w:asciiTheme="minorEastAsia" w:hAnsiTheme="minorEastAsia" w:eastAsiaTheme="minorEastAsia"/>
                <w:color w:val="007BB8"/>
                <w:lang w:eastAsia="zh-CN"/>
              </w:rPr>
            </w:pPr>
          </w:p>
        </w:tc>
      </w:tr>
      <w:tr w14:paraId="1E3A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92A681A">
            <w:pPr>
              <w:spacing w:line="360" w:lineRule="auto"/>
              <w:rPr>
                <w:rFonts w:hint="eastAsia" w:asciiTheme="minorEastAsia" w:hAnsiTheme="minorEastAsia" w:eastAsiaTheme="minorEastAsia"/>
                <w:color w:val="007BB8"/>
              </w:rPr>
            </w:pPr>
            <w:r>
              <w:rPr>
                <w:rFonts w:hint="eastAsia" w:ascii="宋体" w:hAnsi="宋体" w:eastAsia="宋体"/>
                <w:color w:val="auto"/>
              </w:rPr>
              <w:t>2</w:t>
            </w:r>
          </w:p>
        </w:tc>
        <w:tc>
          <w:tcPr>
            <w:tcW w:w="823" w:type="dxa"/>
            <w:vAlign w:val="center"/>
          </w:tcPr>
          <w:p w14:paraId="3AE86DC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szCs w:val="24"/>
                <w:lang w:eastAsia="zh-CN"/>
              </w:rPr>
              <w:t>在线FCL（余氯）</w:t>
            </w:r>
            <w:r>
              <w:rPr>
                <w:rFonts w:ascii="宋体" w:hAnsi="宋体" w:eastAsia="宋体"/>
                <w:color w:val="auto"/>
                <w:szCs w:val="24"/>
                <w:lang w:eastAsia="zh-CN"/>
              </w:rPr>
              <w:t>传感器</w:t>
            </w:r>
          </w:p>
        </w:tc>
        <w:tc>
          <w:tcPr>
            <w:tcW w:w="701" w:type="dxa"/>
            <w:vAlign w:val="center"/>
          </w:tcPr>
          <w:p w14:paraId="01C9792B">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293A075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63F507B3">
            <w:pPr>
              <w:spacing w:line="360" w:lineRule="auto"/>
              <w:rPr>
                <w:rFonts w:hint="eastAsia" w:ascii="宋体" w:hAnsi="宋体" w:eastAsia="宋体"/>
                <w:color w:val="auto"/>
                <w:lang w:eastAsia="zh-CN"/>
              </w:rPr>
            </w:pPr>
            <w:r>
              <w:rPr>
                <w:rFonts w:hint="eastAsia" w:ascii="宋体" w:hAnsi="宋体" w:eastAsia="宋体"/>
                <w:color w:val="auto"/>
                <w:lang w:eastAsia="zh-CN"/>
              </w:rPr>
              <w:t>1、外壳材质：ABS/PC合金；</w:t>
            </w:r>
          </w:p>
          <w:p w14:paraId="4D25247E">
            <w:pPr>
              <w:spacing w:line="360" w:lineRule="auto"/>
              <w:rPr>
                <w:rFonts w:hint="eastAsia" w:ascii="宋体" w:hAnsi="宋体" w:eastAsia="宋体"/>
                <w:color w:val="auto"/>
                <w:lang w:eastAsia="zh-CN"/>
              </w:rPr>
            </w:pPr>
            <w:r>
              <w:rPr>
                <w:rFonts w:hint="eastAsia" w:ascii="宋体" w:hAnsi="宋体" w:eastAsia="宋体"/>
                <w:color w:val="auto"/>
                <w:lang w:eastAsia="zh-CN"/>
              </w:rPr>
              <w:t>2、测量原理：恒电压法；</w:t>
            </w:r>
          </w:p>
          <w:p w14:paraId="3E075082">
            <w:pPr>
              <w:spacing w:line="360" w:lineRule="auto"/>
              <w:rPr>
                <w:rFonts w:hint="eastAsia" w:ascii="宋体" w:hAnsi="宋体" w:eastAsia="宋体"/>
                <w:color w:val="auto"/>
                <w:lang w:eastAsia="zh-CN"/>
              </w:rPr>
            </w:pPr>
            <w:r>
              <w:rPr>
                <w:rFonts w:hint="eastAsia" w:ascii="宋体" w:hAnsi="宋体" w:eastAsia="宋体"/>
                <w:color w:val="auto"/>
                <w:lang w:eastAsia="zh-CN"/>
              </w:rPr>
              <w:t>3、</w:t>
            </w:r>
            <w:r>
              <w:rPr>
                <w:rFonts w:hint="eastAsia" w:ascii="宋体" w:hAnsi="宋体" w:eastAsia="宋体"/>
                <w:color w:val="auto"/>
              </w:rPr>
              <w:t>量程</w:t>
            </w:r>
            <w:r>
              <w:rPr>
                <w:rFonts w:hint="eastAsia" w:ascii="宋体" w:hAnsi="宋体" w:eastAsia="宋体"/>
                <w:color w:val="auto"/>
                <w:lang w:eastAsia="zh-CN"/>
              </w:rPr>
              <w:t>：</w:t>
            </w:r>
            <w:r>
              <w:rPr>
                <w:rFonts w:hint="eastAsia" w:ascii="宋体" w:hAnsi="宋体" w:eastAsia="宋体"/>
                <w:color w:val="auto"/>
              </w:rPr>
              <w:t>0～2.000mg/L(HClO)</w:t>
            </w:r>
            <w:r>
              <w:rPr>
                <w:rFonts w:hint="eastAsia" w:ascii="宋体" w:hAnsi="宋体" w:eastAsia="宋体"/>
                <w:color w:val="auto"/>
                <w:lang w:eastAsia="zh-CN"/>
              </w:rPr>
              <w:t>；</w:t>
            </w:r>
          </w:p>
          <w:p w14:paraId="4025068A">
            <w:pPr>
              <w:spacing w:line="360" w:lineRule="auto"/>
              <w:rPr>
                <w:rFonts w:hint="eastAsia" w:ascii="宋体" w:hAnsi="宋体" w:eastAsia="宋体"/>
                <w:color w:val="auto"/>
                <w:lang w:eastAsia="zh-CN"/>
              </w:rPr>
            </w:pPr>
            <w:r>
              <w:rPr>
                <w:rFonts w:hint="eastAsia" w:ascii="宋体" w:hAnsi="宋体" w:eastAsia="宋体"/>
                <w:color w:val="auto"/>
                <w:lang w:eastAsia="zh-CN"/>
              </w:rPr>
              <w:t>4、</w:t>
            </w:r>
            <w:r>
              <w:rPr>
                <w:rFonts w:hint="eastAsia" w:ascii="宋体" w:hAnsi="宋体" w:eastAsia="宋体"/>
                <w:color w:val="auto"/>
                <w:lang w:val="en-US" w:eastAsia="zh-CN"/>
              </w:rPr>
              <w:t>分辨率：</w:t>
            </w:r>
            <w:r>
              <w:rPr>
                <w:rFonts w:hint="eastAsia" w:ascii="宋体" w:hAnsi="宋体" w:eastAsia="宋体"/>
                <w:color w:val="auto"/>
                <w:lang w:eastAsia="zh-CN"/>
              </w:rPr>
              <w:t>≤</w:t>
            </w:r>
            <w:r>
              <w:rPr>
                <w:rFonts w:hint="eastAsia" w:ascii="宋体" w:hAnsi="宋体" w:eastAsia="宋体"/>
                <w:color w:val="auto"/>
              </w:rPr>
              <w:t>0.001mg/L</w:t>
            </w:r>
            <w:r>
              <w:rPr>
                <w:rFonts w:hint="eastAsia" w:ascii="宋体" w:hAnsi="宋体" w:eastAsia="宋体"/>
                <w:color w:val="auto"/>
                <w:lang w:eastAsia="zh-CN"/>
              </w:rPr>
              <w:t>；</w:t>
            </w:r>
          </w:p>
          <w:p w14:paraId="31A6C715">
            <w:pPr>
              <w:spacing w:line="360" w:lineRule="auto"/>
              <w:rPr>
                <w:rFonts w:hint="eastAsia" w:ascii="宋体" w:hAnsi="宋体" w:eastAsia="宋体"/>
                <w:color w:val="auto"/>
                <w:lang w:eastAsia="zh-CN"/>
              </w:rPr>
            </w:pPr>
            <w:r>
              <w:rPr>
                <w:rFonts w:hint="eastAsia" w:ascii="宋体" w:hAnsi="宋体" w:eastAsia="宋体"/>
                <w:color w:val="auto"/>
                <w:lang w:eastAsia="zh-CN"/>
              </w:rPr>
              <w:t>5、</w:t>
            </w:r>
            <w:r>
              <w:rPr>
                <w:rFonts w:hint="eastAsia" w:ascii="宋体" w:hAnsi="宋体" w:eastAsia="宋体"/>
                <w:color w:val="auto"/>
              </w:rPr>
              <w:t>精度</w:t>
            </w:r>
            <w:r>
              <w:rPr>
                <w:rFonts w:hint="eastAsia" w:ascii="宋体" w:hAnsi="宋体" w:eastAsia="宋体"/>
                <w:color w:val="auto"/>
                <w:lang w:eastAsia="zh-CN"/>
              </w:rPr>
              <w:t>：≤</w:t>
            </w:r>
            <w:r>
              <w:rPr>
                <w:rFonts w:hint="eastAsia" w:ascii="宋体" w:hAnsi="宋体" w:eastAsia="宋体"/>
                <w:color w:val="auto"/>
              </w:rPr>
              <w:t>±5%</w:t>
            </w:r>
            <w:r>
              <w:rPr>
                <w:rFonts w:hint="eastAsia" w:ascii="宋体" w:hAnsi="宋体" w:eastAsia="宋体"/>
                <w:color w:val="auto"/>
                <w:lang w:val="en-US" w:eastAsia="zh-CN"/>
              </w:rPr>
              <w:t xml:space="preserve"> </w:t>
            </w:r>
            <w:r>
              <w:rPr>
                <w:rFonts w:hint="eastAsia" w:ascii="宋体" w:hAnsi="宋体" w:eastAsia="宋体"/>
                <w:color w:val="auto"/>
              </w:rPr>
              <w:t>或</w:t>
            </w:r>
            <w:r>
              <w:rPr>
                <w:rFonts w:hint="eastAsia" w:ascii="宋体" w:hAnsi="宋体" w:eastAsia="宋体"/>
                <w:color w:val="auto"/>
                <w:lang w:val="en-US" w:eastAsia="zh-CN"/>
              </w:rPr>
              <w:t xml:space="preserve"> ≤</w:t>
            </w:r>
            <w:r>
              <w:rPr>
                <w:rFonts w:hint="eastAsia" w:ascii="宋体" w:hAnsi="宋体" w:eastAsia="宋体"/>
                <w:color w:val="auto"/>
              </w:rPr>
              <w:t>±0.05mg/L</w:t>
            </w:r>
            <w:r>
              <w:rPr>
                <w:rFonts w:hint="eastAsia" w:ascii="宋体" w:hAnsi="宋体" w:eastAsia="宋体"/>
                <w:color w:val="auto"/>
                <w:lang w:eastAsia="zh-CN"/>
              </w:rPr>
              <w:t>；</w:t>
            </w:r>
          </w:p>
          <w:p w14:paraId="7E2227A1">
            <w:pPr>
              <w:spacing w:line="360" w:lineRule="auto"/>
              <w:rPr>
                <w:rFonts w:hint="eastAsia" w:ascii="宋体" w:hAnsi="宋体" w:eastAsia="宋体"/>
                <w:color w:val="auto"/>
                <w:lang w:eastAsia="zh-CN"/>
              </w:rPr>
            </w:pPr>
            <w:r>
              <w:rPr>
                <w:rFonts w:hint="eastAsia" w:ascii="宋体" w:hAnsi="宋体" w:eastAsia="宋体"/>
                <w:color w:val="auto"/>
                <w:lang w:eastAsia="zh-CN"/>
              </w:rPr>
              <w:t>6、响应时间（T90）＜90s；</w:t>
            </w:r>
          </w:p>
          <w:p w14:paraId="6A03025F">
            <w:pPr>
              <w:spacing w:line="360" w:lineRule="auto"/>
              <w:rPr>
                <w:rFonts w:hint="eastAsia" w:ascii="宋体" w:hAnsi="宋体" w:eastAsia="宋体"/>
                <w:color w:val="auto"/>
                <w:lang w:eastAsia="zh-CN"/>
              </w:rPr>
            </w:pPr>
            <w:r>
              <w:rPr>
                <w:rFonts w:hint="eastAsia" w:ascii="宋体" w:hAnsi="宋体" w:eastAsia="宋体"/>
                <w:color w:val="auto"/>
                <w:lang w:eastAsia="zh-CN"/>
              </w:rPr>
              <w:t>7、最低检出限：≤0.05mg/L；</w:t>
            </w:r>
          </w:p>
          <w:p w14:paraId="4E167546">
            <w:pPr>
              <w:spacing w:line="360" w:lineRule="auto"/>
              <w:rPr>
                <w:rFonts w:hint="eastAsia" w:ascii="宋体" w:hAnsi="宋体" w:eastAsia="宋体"/>
                <w:color w:val="auto"/>
                <w:lang w:eastAsia="zh-CN"/>
              </w:rPr>
            </w:pPr>
            <w:r>
              <w:rPr>
                <w:rFonts w:hint="eastAsia" w:ascii="宋体" w:hAnsi="宋体" w:eastAsia="宋体"/>
                <w:color w:val="auto"/>
                <w:lang w:eastAsia="zh-CN"/>
              </w:rPr>
              <w:t>8、校准方式：两点校准；</w:t>
            </w:r>
          </w:p>
          <w:p w14:paraId="40EE9C09">
            <w:pPr>
              <w:spacing w:line="360" w:lineRule="auto"/>
              <w:rPr>
                <w:rFonts w:hint="eastAsia" w:ascii="宋体" w:hAnsi="宋体" w:eastAsia="宋体"/>
                <w:color w:val="auto"/>
                <w:lang w:eastAsia="zh-CN"/>
              </w:rPr>
            </w:pPr>
            <w:r>
              <w:rPr>
                <w:rFonts w:hint="eastAsia" w:ascii="宋体" w:hAnsi="宋体" w:eastAsia="宋体"/>
                <w:color w:val="auto"/>
                <w:lang w:eastAsia="zh-CN"/>
              </w:rPr>
              <w:t>9、温度补偿：自动温度补偿(Pt1000)；</w:t>
            </w:r>
          </w:p>
          <w:p w14:paraId="6896D577">
            <w:pPr>
              <w:spacing w:line="360" w:lineRule="auto"/>
              <w:rPr>
                <w:rFonts w:hint="eastAsia" w:ascii="宋体" w:hAnsi="宋体" w:eastAsia="宋体"/>
                <w:color w:val="auto"/>
                <w:lang w:eastAsia="zh-CN"/>
              </w:rPr>
            </w:pPr>
            <w:r>
              <w:rPr>
                <w:rFonts w:hint="eastAsia" w:ascii="宋体" w:hAnsi="宋体" w:eastAsia="宋体"/>
                <w:color w:val="auto"/>
                <w:lang w:eastAsia="zh-CN"/>
              </w:rPr>
              <w:t>10、</w:t>
            </w:r>
            <w:r>
              <w:rPr>
                <w:rFonts w:hint="eastAsia" w:ascii="宋体" w:hAnsi="宋体" w:eastAsia="宋体"/>
                <w:color w:val="auto"/>
              </w:rPr>
              <w:t>输出方式</w:t>
            </w:r>
            <w:r>
              <w:rPr>
                <w:rFonts w:hint="eastAsia" w:ascii="宋体" w:hAnsi="宋体" w:eastAsia="宋体"/>
                <w:color w:val="auto"/>
                <w:lang w:eastAsia="zh-CN"/>
              </w:rPr>
              <w:t>：</w:t>
            </w:r>
            <w:r>
              <w:rPr>
                <w:rFonts w:hint="eastAsia" w:ascii="宋体" w:hAnsi="宋体" w:eastAsia="宋体"/>
                <w:color w:val="auto"/>
              </w:rPr>
              <w:t>RS-485(ModbusRTU)</w:t>
            </w:r>
            <w:r>
              <w:rPr>
                <w:rFonts w:hint="eastAsia" w:ascii="宋体" w:hAnsi="宋体" w:eastAsia="宋体"/>
                <w:color w:val="auto"/>
                <w:lang w:eastAsia="zh-CN"/>
              </w:rPr>
              <w:t>；</w:t>
            </w:r>
          </w:p>
          <w:p w14:paraId="4EFA2E12">
            <w:pPr>
              <w:spacing w:line="360" w:lineRule="auto"/>
              <w:rPr>
                <w:rFonts w:hint="eastAsia" w:ascii="宋体" w:hAnsi="宋体" w:eastAsia="宋体"/>
                <w:color w:val="auto"/>
                <w:lang w:eastAsia="zh-CN"/>
              </w:rPr>
            </w:pPr>
            <w:r>
              <w:rPr>
                <w:rFonts w:hint="eastAsia" w:ascii="宋体" w:hAnsi="宋体" w:eastAsia="宋体"/>
                <w:color w:val="auto"/>
                <w:lang w:eastAsia="zh-CN"/>
              </w:rPr>
              <w:t>11、</w:t>
            </w:r>
            <w:r>
              <w:rPr>
                <w:rFonts w:hint="eastAsia" w:ascii="宋体" w:hAnsi="宋体" w:eastAsia="宋体"/>
                <w:color w:val="auto"/>
              </w:rPr>
              <w:t>存储温度</w:t>
            </w:r>
            <w:r>
              <w:rPr>
                <w:rFonts w:hint="eastAsia" w:ascii="宋体" w:hAnsi="宋体" w:eastAsia="宋体"/>
                <w:color w:val="auto"/>
                <w:lang w:eastAsia="zh-CN"/>
              </w:rPr>
              <w:t>：</w:t>
            </w:r>
            <w:r>
              <w:rPr>
                <w:rFonts w:hint="eastAsia" w:ascii="宋体" w:hAnsi="宋体" w:eastAsia="宋体"/>
                <w:color w:val="auto"/>
              </w:rPr>
              <w:t>-5～6</w:t>
            </w:r>
            <w:r>
              <w:rPr>
                <w:rFonts w:hint="eastAsia" w:ascii="宋体" w:hAnsi="宋体" w:eastAsia="宋体"/>
                <w:color w:val="auto"/>
                <w:lang w:val="en-US" w:eastAsia="zh-CN"/>
              </w:rPr>
              <w:t>0</w:t>
            </w:r>
            <w:r>
              <w:rPr>
                <w:rFonts w:hint="eastAsia" w:ascii="宋体" w:hAnsi="宋体" w:eastAsia="宋体"/>
                <w:color w:val="auto"/>
              </w:rPr>
              <w:t>℃</w:t>
            </w:r>
            <w:r>
              <w:rPr>
                <w:rFonts w:hint="eastAsia" w:ascii="宋体" w:hAnsi="宋体" w:eastAsia="宋体"/>
                <w:color w:val="auto"/>
                <w:lang w:eastAsia="zh-CN"/>
              </w:rPr>
              <w:t>；</w:t>
            </w:r>
          </w:p>
          <w:p w14:paraId="36468683">
            <w:pPr>
              <w:spacing w:line="360" w:lineRule="auto"/>
              <w:rPr>
                <w:rFonts w:hint="eastAsia" w:ascii="宋体" w:hAnsi="宋体" w:eastAsia="宋体"/>
                <w:color w:val="auto"/>
                <w:lang w:eastAsia="zh-CN"/>
              </w:rPr>
            </w:pPr>
            <w:r>
              <w:rPr>
                <w:rFonts w:hint="eastAsia" w:ascii="宋体" w:hAnsi="宋体" w:eastAsia="宋体"/>
                <w:color w:val="auto"/>
                <w:lang w:eastAsia="zh-CN"/>
              </w:rPr>
              <w:t>12、</w:t>
            </w:r>
            <w:r>
              <w:rPr>
                <w:rFonts w:hint="eastAsia" w:ascii="宋体" w:hAnsi="宋体" w:eastAsia="宋体"/>
                <w:color w:val="auto"/>
              </w:rPr>
              <w:t>工作条件</w:t>
            </w:r>
            <w:r>
              <w:rPr>
                <w:rFonts w:hint="eastAsia" w:ascii="宋体" w:hAnsi="宋体" w:eastAsia="宋体"/>
                <w:color w:val="auto"/>
                <w:lang w:eastAsia="zh-CN"/>
              </w:rPr>
              <w:t>：</w:t>
            </w:r>
            <w:r>
              <w:rPr>
                <w:rFonts w:hint="eastAsia" w:ascii="宋体" w:hAnsi="宋体" w:eastAsia="宋体"/>
                <w:color w:val="auto"/>
              </w:rPr>
              <w:t>5～50℃，≤0.2MPa，</w:t>
            </w:r>
            <w:r>
              <w:rPr>
                <w:rFonts w:hint="eastAsia" w:ascii="宋体" w:hAnsi="宋体" w:eastAsia="宋体"/>
                <w:color w:val="auto"/>
                <w:lang w:eastAsia="zh-CN"/>
              </w:rPr>
              <w:t>pH</w:t>
            </w:r>
            <w:r>
              <w:rPr>
                <w:rFonts w:hint="eastAsia" w:ascii="宋体" w:hAnsi="宋体" w:eastAsia="宋体"/>
                <w:color w:val="auto"/>
              </w:rPr>
              <w:t>：4～9</w:t>
            </w:r>
            <w:r>
              <w:rPr>
                <w:rFonts w:hint="eastAsia" w:ascii="宋体" w:hAnsi="宋体" w:eastAsia="宋体"/>
                <w:color w:val="auto"/>
                <w:lang w:eastAsia="zh-CN"/>
              </w:rPr>
              <w:t>；</w:t>
            </w:r>
          </w:p>
          <w:p w14:paraId="37ADCD26">
            <w:pPr>
              <w:spacing w:line="360" w:lineRule="auto"/>
              <w:rPr>
                <w:rFonts w:hint="eastAsia" w:ascii="宋体" w:hAnsi="宋体" w:eastAsia="宋体"/>
                <w:color w:val="auto"/>
                <w:lang w:eastAsia="zh-CN"/>
              </w:rPr>
            </w:pPr>
            <w:r>
              <w:rPr>
                <w:rFonts w:hint="eastAsia" w:ascii="宋体" w:hAnsi="宋体" w:eastAsia="宋体"/>
                <w:color w:val="auto"/>
                <w:lang w:eastAsia="zh-CN"/>
              </w:rPr>
              <w:t>13、安装方式：流通池安装，3/4NPT；</w:t>
            </w:r>
          </w:p>
          <w:p w14:paraId="4E819278">
            <w:pPr>
              <w:spacing w:line="360" w:lineRule="auto"/>
              <w:rPr>
                <w:rFonts w:hint="eastAsia" w:ascii="宋体" w:hAnsi="宋体" w:eastAsia="宋体"/>
                <w:color w:val="auto"/>
                <w:lang w:eastAsia="zh-CN"/>
              </w:rPr>
            </w:pPr>
            <w:r>
              <w:rPr>
                <w:rFonts w:hint="eastAsia" w:ascii="宋体" w:hAnsi="宋体" w:eastAsia="宋体"/>
                <w:color w:val="auto"/>
                <w:lang w:eastAsia="zh-CN"/>
              </w:rPr>
              <w:t>14、</w:t>
            </w:r>
            <w:r>
              <w:rPr>
                <w:rFonts w:hint="eastAsia" w:ascii="宋体" w:hAnsi="宋体" w:eastAsia="宋体"/>
                <w:color w:val="auto"/>
              </w:rPr>
              <w:t>功耗</w:t>
            </w:r>
            <w:r>
              <w:rPr>
                <w:rFonts w:hint="eastAsia" w:ascii="宋体" w:hAnsi="宋体" w:eastAsia="宋体"/>
                <w:color w:val="auto"/>
                <w:lang w:eastAsia="zh-CN"/>
              </w:rPr>
              <w:t>：</w:t>
            </w:r>
            <w:r>
              <w:rPr>
                <w:rFonts w:hint="eastAsia" w:ascii="宋体" w:hAnsi="宋体" w:eastAsia="宋体"/>
                <w:color w:val="auto"/>
              </w:rPr>
              <w:t>0.2W@12V</w:t>
            </w:r>
            <w:r>
              <w:rPr>
                <w:rFonts w:hint="eastAsia" w:ascii="宋体" w:hAnsi="宋体" w:eastAsia="宋体"/>
                <w:color w:val="auto"/>
                <w:lang w:eastAsia="zh-CN"/>
              </w:rPr>
              <w:t>；</w:t>
            </w:r>
          </w:p>
          <w:p w14:paraId="56115AFF">
            <w:pPr>
              <w:spacing w:line="360" w:lineRule="auto"/>
              <w:rPr>
                <w:rFonts w:hint="eastAsia" w:ascii="宋体" w:hAnsi="宋体" w:eastAsia="宋体"/>
                <w:color w:val="auto"/>
                <w:lang w:eastAsia="zh-CN"/>
              </w:rPr>
            </w:pPr>
            <w:r>
              <w:rPr>
                <w:rFonts w:hint="eastAsia" w:ascii="宋体" w:hAnsi="宋体" w:eastAsia="宋体"/>
                <w:color w:val="auto"/>
                <w:lang w:eastAsia="zh-CN"/>
              </w:rPr>
              <w:t>15、供电范围：DC12～24V；</w:t>
            </w:r>
          </w:p>
          <w:p w14:paraId="5B0F0C86">
            <w:pPr>
              <w:spacing w:line="360" w:lineRule="auto"/>
              <w:rPr>
                <w:rFonts w:hint="eastAsia" w:ascii="宋体" w:hAnsi="宋体" w:eastAsia="宋体"/>
                <w:color w:val="auto"/>
                <w:lang w:eastAsia="zh-CN"/>
              </w:rPr>
            </w:pPr>
            <w:r>
              <w:rPr>
                <w:rFonts w:hint="eastAsia" w:ascii="宋体" w:hAnsi="宋体" w:eastAsia="宋体"/>
                <w:color w:val="auto"/>
                <w:lang w:eastAsia="zh-CN"/>
              </w:rPr>
              <w:t>16、防护等级：IP68；</w:t>
            </w:r>
          </w:p>
          <w:p w14:paraId="635B0724">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17、线缆长度：可定制。</w:t>
            </w:r>
          </w:p>
        </w:tc>
        <w:tc>
          <w:tcPr>
            <w:tcW w:w="745" w:type="dxa"/>
            <w:vAlign w:val="center"/>
          </w:tcPr>
          <w:p w14:paraId="21F71053">
            <w:pPr>
              <w:spacing w:line="360" w:lineRule="auto"/>
              <w:rPr>
                <w:rFonts w:hint="eastAsia" w:asciiTheme="minorEastAsia" w:hAnsiTheme="minorEastAsia" w:eastAsiaTheme="minorEastAsia"/>
                <w:color w:val="007BB8"/>
                <w:lang w:eastAsia="zh-CN"/>
              </w:rPr>
            </w:pPr>
          </w:p>
        </w:tc>
      </w:tr>
      <w:tr w14:paraId="03AA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520E12A">
            <w:pPr>
              <w:spacing w:line="360" w:lineRule="auto"/>
              <w:rPr>
                <w:rFonts w:hint="eastAsia" w:asciiTheme="minorEastAsia" w:hAnsiTheme="minorEastAsia" w:eastAsiaTheme="minorEastAsia"/>
                <w:color w:val="007BB8"/>
              </w:rPr>
            </w:pPr>
            <w:r>
              <w:rPr>
                <w:rFonts w:hint="eastAsia" w:ascii="宋体" w:hAnsi="宋体" w:eastAsia="宋体"/>
                <w:color w:val="auto"/>
              </w:rPr>
              <w:t>3</w:t>
            </w:r>
          </w:p>
        </w:tc>
        <w:tc>
          <w:tcPr>
            <w:tcW w:w="823" w:type="dxa"/>
            <w:vAlign w:val="center"/>
          </w:tcPr>
          <w:p w14:paraId="496ACDF1">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rPr>
              <w:t>浑浊度</w:t>
            </w:r>
            <w:r>
              <w:rPr>
                <w:rFonts w:ascii="宋体" w:hAnsi="宋体" w:eastAsia="宋体"/>
                <w:color w:val="auto"/>
                <w:szCs w:val="24"/>
              </w:rPr>
              <w:t>传感器</w:t>
            </w:r>
          </w:p>
        </w:tc>
        <w:tc>
          <w:tcPr>
            <w:tcW w:w="701" w:type="dxa"/>
            <w:vAlign w:val="center"/>
          </w:tcPr>
          <w:p w14:paraId="216B6D8B">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315642E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19CBB9D9">
            <w:pPr>
              <w:spacing w:line="360" w:lineRule="auto"/>
              <w:rPr>
                <w:rFonts w:hint="eastAsia" w:ascii="宋体" w:hAnsi="宋体" w:eastAsia="宋体"/>
                <w:color w:val="auto"/>
                <w:lang w:eastAsia="zh-CN"/>
              </w:rPr>
            </w:pPr>
            <w:r>
              <w:rPr>
                <w:rFonts w:hint="eastAsia" w:ascii="宋体" w:hAnsi="宋体" w:eastAsia="宋体"/>
                <w:color w:val="auto"/>
                <w:lang w:eastAsia="zh-CN"/>
              </w:rPr>
              <w:t>1、方法:近红外光(90°)；</w:t>
            </w:r>
          </w:p>
          <w:p w14:paraId="10470B57">
            <w:pPr>
              <w:spacing w:line="360" w:lineRule="auto"/>
              <w:rPr>
                <w:rFonts w:hint="eastAsia" w:ascii="宋体" w:hAnsi="宋体" w:eastAsia="宋体"/>
                <w:color w:val="auto"/>
                <w:lang w:eastAsia="zh-CN"/>
              </w:rPr>
            </w:pPr>
            <w:r>
              <w:rPr>
                <w:rFonts w:hint="eastAsia" w:ascii="宋体" w:hAnsi="宋体" w:eastAsia="宋体"/>
                <w:color w:val="auto"/>
                <w:lang w:eastAsia="zh-CN"/>
              </w:rPr>
              <w:t>2、测量范围：0-20NTU；</w:t>
            </w:r>
          </w:p>
          <w:p w14:paraId="3AA7E5FC">
            <w:pPr>
              <w:spacing w:line="360" w:lineRule="auto"/>
              <w:rPr>
                <w:rFonts w:hint="eastAsia" w:ascii="宋体" w:hAnsi="宋体" w:eastAsia="宋体"/>
                <w:color w:val="auto"/>
                <w:lang w:eastAsia="zh-CN"/>
              </w:rPr>
            </w:pPr>
            <w:r>
              <w:rPr>
                <w:rFonts w:hint="eastAsia" w:ascii="宋体" w:hAnsi="宋体" w:eastAsia="宋体"/>
                <w:color w:val="auto"/>
                <w:lang w:eastAsia="zh-CN"/>
              </w:rPr>
              <w:t>3、分辨率：≤</w:t>
            </w:r>
            <w:r>
              <w:rPr>
                <w:rFonts w:hint="eastAsia" w:ascii="宋体" w:hAnsi="宋体" w:eastAsia="宋体"/>
                <w:color w:val="auto"/>
                <w:lang w:val="en-US" w:eastAsia="zh-CN"/>
              </w:rPr>
              <w:t xml:space="preserve"> </w:t>
            </w:r>
            <w:r>
              <w:rPr>
                <w:rFonts w:hint="eastAsia" w:ascii="宋体" w:hAnsi="宋体" w:eastAsia="宋体"/>
                <w:color w:val="auto"/>
                <w:lang w:eastAsia="zh-CN"/>
              </w:rPr>
              <w:t>0.01NTU；</w:t>
            </w:r>
          </w:p>
          <w:p w14:paraId="4D5BCA37">
            <w:pPr>
              <w:spacing w:line="360" w:lineRule="auto"/>
              <w:rPr>
                <w:rFonts w:hint="eastAsia" w:ascii="宋体" w:hAnsi="宋体" w:eastAsia="宋体"/>
                <w:color w:val="auto"/>
                <w:lang w:eastAsia="zh-CN"/>
              </w:rPr>
            </w:pPr>
            <w:r>
              <w:rPr>
                <w:rFonts w:hint="eastAsia" w:ascii="宋体" w:hAnsi="宋体" w:eastAsia="宋体"/>
                <w:color w:val="auto"/>
                <w:lang w:eastAsia="zh-CN"/>
              </w:rPr>
              <w:t>▲4、精度：≤</w:t>
            </w:r>
            <w:r>
              <w:rPr>
                <w:rFonts w:hint="eastAsia" w:ascii="宋体" w:hAnsi="宋体" w:eastAsia="宋体"/>
                <w:color w:val="auto"/>
                <w:lang w:val="en-US" w:eastAsia="zh-CN"/>
              </w:rPr>
              <w:t xml:space="preserve"> </w:t>
            </w:r>
            <w:r>
              <w:rPr>
                <w:rFonts w:hint="eastAsia" w:ascii="宋体" w:hAnsi="宋体" w:eastAsia="宋体"/>
                <w:color w:val="auto"/>
                <w:lang w:eastAsia="zh-CN"/>
              </w:rPr>
              <w:t>3</w:t>
            </w:r>
            <w:r>
              <w:rPr>
                <w:rFonts w:hint="eastAsia" w:ascii="宋体" w:hAnsi="宋体" w:eastAsia="宋体"/>
                <w:color w:val="auto"/>
                <w:lang w:val="en-US" w:eastAsia="zh-CN"/>
              </w:rPr>
              <w:t xml:space="preserve"> </w:t>
            </w:r>
            <w:r>
              <w:rPr>
                <w:rFonts w:hint="eastAsia" w:ascii="宋体" w:hAnsi="宋体" w:eastAsia="宋体"/>
                <w:color w:val="auto"/>
                <w:lang w:eastAsia="zh-CN"/>
              </w:rPr>
              <w:t>%</w:t>
            </w:r>
            <w:r>
              <w:rPr>
                <w:rFonts w:hint="eastAsia" w:ascii="宋体" w:hAnsi="宋体" w:eastAsia="宋体"/>
                <w:color w:val="auto"/>
                <w:lang w:val="en-US" w:eastAsia="zh-CN"/>
              </w:rPr>
              <w:t xml:space="preserve"> </w:t>
            </w:r>
            <w:r>
              <w:rPr>
                <w:rFonts w:hint="eastAsia" w:ascii="宋体" w:hAnsi="宋体" w:eastAsia="宋体"/>
                <w:color w:val="auto"/>
                <w:lang w:eastAsia="zh-CN"/>
              </w:rPr>
              <w:t>FS；（提供CNAS及CMA检测资质权威机构出具的检测报告）</w:t>
            </w:r>
          </w:p>
          <w:p w14:paraId="60A307AB">
            <w:pPr>
              <w:spacing w:line="360" w:lineRule="auto"/>
              <w:rPr>
                <w:rFonts w:hint="eastAsia" w:ascii="宋体" w:hAnsi="宋体" w:eastAsia="宋体"/>
                <w:color w:val="auto"/>
                <w:lang w:eastAsia="zh-CN"/>
              </w:rPr>
            </w:pPr>
            <w:r>
              <w:rPr>
                <w:rFonts w:hint="eastAsia" w:ascii="宋体" w:hAnsi="宋体" w:eastAsia="宋体"/>
                <w:color w:val="auto"/>
                <w:lang w:eastAsia="zh-CN"/>
              </w:rPr>
              <w:t>5、响应时间：≤30S；</w:t>
            </w:r>
          </w:p>
          <w:p w14:paraId="67986602">
            <w:pPr>
              <w:spacing w:line="360" w:lineRule="auto"/>
              <w:rPr>
                <w:rFonts w:hint="eastAsia" w:ascii="宋体" w:hAnsi="宋体" w:eastAsia="宋体"/>
                <w:color w:val="auto"/>
                <w:lang w:eastAsia="zh-CN"/>
              </w:rPr>
            </w:pPr>
            <w:r>
              <w:rPr>
                <w:rFonts w:hint="eastAsia" w:ascii="宋体" w:hAnsi="宋体" w:eastAsia="宋体"/>
                <w:color w:val="auto"/>
                <w:lang w:eastAsia="zh-CN"/>
              </w:rPr>
              <w:t>6、工作电流：≤50mA；</w:t>
            </w:r>
          </w:p>
          <w:p w14:paraId="5F41B5D5">
            <w:pPr>
              <w:spacing w:line="360" w:lineRule="auto"/>
              <w:rPr>
                <w:rFonts w:hint="eastAsia" w:ascii="宋体" w:hAnsi="宋体" w:eastAsia="宋体"/>
                <w:color w:val="auto"/>
                <w:lang w:eastAsia="zh-CN"/>
              </w:rPr>
            </w:pPr>
            <w:r>
              <w:rPr>
                <w:rFonts w:hint="eastAsia" w:ascii="宋体" w:hAnsi="宋体" w:eastAsia="宋体"/>
                <w:color w:val="auto"/>
                <w:lang w:eastAsia="zh-CN"/>
              </w:rPr>
              <w:t>7、防护等级：IP68；</w:t>
            </w:r>
          </w:p>
          <w:p w14:paraId="23CA87B1">
            <w:pPr>
              <w:spacing w:line="360" w:lineRule="auto"/>
              <w:rPr>
                <w:rFonts w:hint="eastAsia" w:ascii="宋体" w:hAnsi="宋体" w:eastAsia="宋体"/>
                <w:color w:val="auto"/>
                <w:lang w:eastAsia="zh-CN"/>
              </w:rPr>
            </w:pPr>
            <w:r>
              <w:rPr>
                <w:rFonts w:hint="eastAsia" w:ascii="宋体" w:hAnsi="宋体" w:eastAsia="宋体"/>
                <w:color w:val="auto"/>
                <w:lang w:eastAsia="zh-CN"/>
              </w:rPr>
              <w:t>8、供电范围：DC12～24V；</w:t>
            </w:r>
          </w:p>
          <w:p w14:paraId="04BC5B35">
            <w:pPr>
              <w:spacing w:line="360" w:lineRule="auto"/>
              <w:rPr>
                <w:rFonts w:hint="eastAsia" w:ascii="宋体" w:hAnsi="宋体" w:eastAsia="宋体"/>
                <w:color w:val="auto"/>
              </w:rPr>
            </w:pPr>
            <w:r>
              <w:rPr>
                <w:rFonts w:hint="eastAsia" w:ascii="宋体" w:hAnsi="宋体" w:eastAsia="宋体"/>
                <w:color w:val="auto"/>
              </w:rPr>
              <w:t>9、信号输出：RS485 Modbus Rtu 协议输出；</w:t>
            </w:r>
          </w:p>
          <w:p w14:paraId="5393AC71">
            <w:pPr>
              <w:spacing w:line="360" w:lineRule="auto"/>
              <w:rPr>
                <w:rFonts w:hint="eastAsia" w:ascii="宋体" w:hAnsi="宋体" w:eastAsia="宋体"/>
                <w:color w:val="auto"/>
              </w:rPr>
            </w:pPr>
            <w:r>
              <w:rPr>
                <w:rFonts w:hint="eastAsia" w:ascii="宋体" w:hAnsi="宋体" w:eastAsia="宋体"/>
                <w:color w:val="auto"/>
              </w:rPr>
              <w:t>10、低功耗（休眠）电流：≤0.5mA</w:t>
            </w:r>
          </w:p>
          <w:p w14:paraId="1C1AE25C">
            <w:pPr>
              <w:spacing w:line="360" w:lineRule="auto"/>
              <w:rPr>
                <w:rFonts w:hint="eastAsia" w:ascii="宋体" w:hAnsi="宋体" w:eastAsia="宋体"/>
                <w:color w:val="auto"/>
              </w:rPr>
            </w:pPr>
            <w:r>
              <w:rPr>
                <w:rFonts w:hint="eastAsia" w:ascii="宋体" w:hAnsi="宋体" w:eastAsia="宋体"/>
                <w:color w:val="auto"/>
              </w:rPr>
              <w:t>11、工作温度：</w:t>
            </w:r>
            <w:r>
              <w:rPr>
                <w:rFonts w:hint="eastAsia" w:ascii="宋体" w:hAnsi="宋体" w:eastAsia="宋体"/>
                <w:color w:val="auto"/>
                <w:lang w:val="en-US" w:eastAsia="zh-CN"/>
              </w:rPr>
              <w:t>5</w:t>
            </w:r>
            <w:r>
              <w:rPr>
                <w:rFonts w:hint="eastAsia" w:ascii="宋体" w:hAnsi="宋体" w:eastAsia="宋体"/>
                <w:color w:val="auto"/>
              </w:rPr>
              <w:t>～50℃；</w:t>
            </w:r>
          </w:p>
          <w:p w14:paraId="1121C60B">
            <w:pPr>
              <w:spacing w:line="360" w:lineRule="auto"/>
              <w:rPr>
                <w:rFonts w:hint="eastAsia" w:ascii="宋体" w:hAnsi="宋体" w:eastAsia="宋体"/>
                <w:color w:val="auto"/>
                <w:lang w:eastAsia="zh-CN"/>
              </w:rPr>
            </w:pPr>
            <w:r>
              <w:rPr>
                <w:rFonts w:hint="eastAsia" w:ascii="宋体" w:hAnsi="宋体" w:eastAsia="宋体"/>
                <w:color w:val="auto"/>
                <w:lang w:eastAsia="zh-CN"/>
              </w:rPr>
              <w:t>12、机身材料：304/POM；</w:t>
            </w:r>
          </w:p>
          <w:p w14:paraId="7650506C">
            <w:pPr>
              <w:spacing w:line="360" w:lineRule="auto"/>
              <w:rPr>
                <w:rFonts w:hint="eastAsia" w:ascii="宋体" w:hAnsi="宋体" w:eastAsia="宋体"/>
                <w:color w:val="auto"/>
                <w:lang w:eastAsia="zh-CN"/>
              </w:rPr>
            </w:pPr>
            <w:r>
              <w:rPr>
                <w:rFonts w:hint="eastAsia"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olor w:val="auto"/>
                <w:lang w:eastAsia="zh-CN"/>
              </w:rPr>
              <w:t>、CASS盐雾腐蚀：铜加速乙酸盐雾试验pH值3.1～3.3通过；（提供CNAS及CMA检测资质权威机构出具的检测报告）</w:t>
            </w:r>
          </w:p>
          <w:p w14:paraId="3B94BCF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olor w:val="auto"/>
                <w:lang w:eastAsia="zh-CN"/>
              </w:rPr>
              <w:t>、平均无故障时间（MTBF）：≥1</w:t>
            </w:r>
            <w:r>
              <w:rPr>
                <w:rFonts w:hint="eastAsia" w:ascii="宋体" w:hAnsi="宋体" w:eastAsia="宋体"/>
                <w:color w:val="auto"/>
                <w:lang w:val="en-US" w:eastAsia="zh-CN"/>
              </w:rPr>
              <w:t>3</w:t>
            </w:r>
            <w:r>
              <w:rPr>
                <w:rFonts w:hint="eastAsia" w:ascii="宋体" w:hAnsi="宋体" w:eastAsia="宋体"/>
                <w:color w:val="auto"/>
                <w:lang w:eastAsia="zh-CN"/>
              </w:rPr>
              <w:t>0000小时。</w:t>
            </w:r>
          </w:p>
        </w:tc>
        <w:tc>
          <w:tcPr>
            <w:tcW w:w="745" w:type="dxa"/>
            <w:vAlign w:val="center"/>
          </w:tcPr>
          <w:p w14:paraId="78197500">
            <w:pPr>
              <w:spacing w:line="360" w:lineRule="auto"/>
              <w:rPr>
                <w:rFonts w:hint="eastAsia" w:asciiTheme="minorEastAsia" w:hAnsiTheme="minorEastAsia" w:eastAsiaTheme="minorEastAsia"/>
                <w:color w:val="007BB8"/>
                <w:lang w:eastAsia="zh-CN"/>
              </w:rPr>
            </w:pPr>
          </w:p>
        </w:tc>
      </w:tr>
      <w:tr w14:paraId="2761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F08FB31">
            <w:pPr>
              <w:spacing w:line="360" w:lineRule="auto"/>
              <w:rPr>
                <w:rFonts w:hint="eastAsia" w:asciiTheme="minorEastAsia" w:hAnsiTheme="minorEastAsia" w:eastAsiaTheme="minorEastAsia"/>
                <w:color w:val="007BB8"/>
              </w:rPr>
            </w:pPr>
            <w:r>
              <w:rPr>
                <w:rFonts w:hint="eastAsia" w:ascii="宋体" w:hAnsi="宋体" w:eastAsia="宋体"/>
                <w:color w:val="auto"/>
              </w:rPr>
              <w:t>4</w:t>
            </w:r>
          </w:p>
        </w:tc>
        <w:tc>
          <w:tcPr>
            <w:tcW w:w="823" w:type="dxa"/>
            <w:vAlign w:val="center"/>
          </w:tcPr>
          <w:p w14:paraId="56994BE2">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rPr>
              <w:t>温度</w:t>
            </w:r>
            <w:r>
              <w:rPr>
                <w:rFonts w:ascii="宋体" w:hAnsi="宋体" w:eastAsia="宋体"/>
                <w:color w:val="auto"/>
                <w:szCs w:val="24"/>
              </w:rPr>
              <w:t>传感器</w:t>
            </w:r>
          </w:p>
        </w:tc>
        <w:tc>
          <w:tcPr>
            <w:tcW w:w="701" w:type="dxa"/>
            <w:vAlign w:val="center"/>
          </w:tcPr>
          <w:p w14:paraId="52010913">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0CC5EDE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557CB8A5">
            <w:pPr>
              <w:spacing w:line="360" w:lineRule="auto"/>
              <w:rPr>
                <w:rFonts w:hint="eastAsia" w:ascii="宋体" w:hAnsi="宋体" w:eastAsia="宋体"/>
                <w:color w:val="auto"/>
                <w:lang w:eastAsia="zh-CN"/>
              </w:rPr>
            </w:pPr>
            <w:r>
              <w:rPr>
                <w:rFonts w:hint="eastAsia" w:ascii="宋体" w:hAnsi="宋体" w:eastAsia="宋体"/>
                <w:color w:val="auto"/>
                <w:lang w:eastAsia="zh-CN"/>
              </w:rPr>
              <w:t>1、测量范围：0～50℃ ；</w:t>
            </w:r>
          </w:p>
          <w:p w14:paraId="50D050A5">
            <w:pPr>
              <w:spacing w:line="360" w:lineRule="auto"/>
              <w:rPr>
                <w:rFonts w:hint="eastAsia" w:ascii="宋体" w:hAnsi="宋体" w:eastAsia="宋体"/>
                <w:color w:val="auto"/>
                <w:lang w:eastAsia="zh-CN"/>
              </w:rPr>
            </w:pPr>
            <w:r>
              <w:rPr>
                <w:rFonts w:hint="eastAsia" w:ascii="宋体" w:hAnsi="宋体" w:eastAsia="宋体"/>
                <w:color w:val="auto"/>
                <w:lang w:eastAsia="zh-CN"/>
              </w:rPr>
              <w:t>2、分辨率：≤0.2℃；</w:t>
            </w:r>
          </w:p>
          <w:p w14:paraId="2C2C9735">
            <w:pPr>
              <w:spacing w:line="360" w:lineRule="auto"/>
              <w:rPr>
                <w:rFonts w:hint="eastAsia" w:ascii="宋体" w:hAnsi="宋体" w:eastAsia="宋体"/>
                <w:color w:val="auto"/>
                <w:lang w:eastAsia="zh-CN"/>
              </w:rPr>
            </w:pPr>
            <w:r>
              <w:rPr>
                <w:rFonts w:hint="eastAsia" w:ascii="宋体" w:hAnsi="宋体" w:eastAsia="宋体"/>
                <w:color w:val="auto"/>
                <w:lang w:eastAsia="zh-CN"/>
              </w:rPr>
              <w:t>3、测量精度：≤±</w:t>
            </w:r>
            <w:r>
              <w:rPr>
                <w:rFonts w:hint="eastAsia" w:ascii="宋体" w:hAnsi="宋体" w:eastAsia="宋体"/>
                <w:color w:val="auto"/>
                <w:lang w:val="en-US" w:eastAsia="zh-CN"/>
              </w:rPr>
              <w:t>0.5</w:t>
            </w:r>
            <w:r>
              <w:rPr>
                <w:rFonts w:hint="eastAsia" w:ascii="宋体" w:hAnsi="宋体" w:eastAsia="宋体"/>
                <w:color w:val="auto"/>
                <w:lang w:eastAsia="zh-CN"/>
              </w:rPr>
              <w:t>℃（</w:t>
            </w:r>
            <w:r>
              <w:rPr>
                <w:rFonts w:hint="eastAsia" w:ascii="宋体" w:hAnsi="宋体" w:eastAsia="宋体"/>
                <w:color w:val="auto"/>
                <w:lang w:val="en-US" w:eastAsia="zh-CN"/>
              </w:rPr>
              <w:t>或</w:t>
            </w:r>
            <w:r>
              <w:rPr>
                <w:rFonts w:hint="eastAsia" w:ascii="宋体" w:hAnsi="宋体" w:eastAsia="宋体"/>
                <w:color w:val="auto"/>
                <w:lang w:eastAsia="zh-CN"/>
              </w:rPr>
              <w:t>≤±</w:t>
            </w:r>
            <w:r>
              <w:rPr>
                <w:rFonts w:hint="eastAsia" w:ascii="宋体" w:hAnsi="宋体" w:eastAsia="宋体"/>
                <w:color w:val="auto"/>
                <w:lang w:val="en-US" w:eastAsia="zh-CN"/>
              </w:rPr>
              <w:t>0.3</w:t>
            </w:r>
            <w:r>
              <w:rPr>
                <w:rFonts w:hint="eastAsia" w:ascii="宋体" w:hAnsi="宋体" w:eastAsia="宋体"/>
                <w:color w:val="auto"/>
                <w:lang w:eastAsia="zh-CN"/>
              </w:rPr>
              <w:t>℃）；</w:t>
            </w:r>
          </w:p>
          <w:p w14:paraId="72C1CAA3">
            <w:pPr>
              <w:spacing w:line="360" w:lineRule="auto"/>
              <w:rPr>
                <w:rFonts w:hint="eastAsia" w:ascii="宋体" w:hAnsi="宋体" w:eastAsia="宋体"/>
                <w:color w:val="auto"/>
                <w:lang w:eastAsia="zh-CN"/>
              </w:rPr>
            </w:pPr>
            <w:r>
              <w:rPr>
                <w:rFonts w:hint="eastAsia" w:ascii="宋体" w:hAnsi="宋体" w:eastAsia="宋体"/>
                <w:color w:val="auto"/>
                <w:lang w:val="en-US" w:eastAsia="zh-CN"/>
              </w:rPr>
              <w:t>4、</w:t>
            </w:r>
            <w:r>
              <w:rPr>
                <w:rFonts w:hint="eastAsia" w:ascii="宋体" w:hAnsi="宋体" w:eastAsia="宋体"/>
                <w:color w:val="auto"/>
                <w:lang w:eastAsia="zh-CN"/>
              </w:rPr>
              <w:t>供电范围：DC12～24V。</w:t>
            </w:r>
          </w:p>
          <w:p w14:paraId="269EE000">
            <w:pPr>
              <w:spacing w:line="360" w:lineRule="auto"/>
              <w:rPr>
                <w:rFonts w:hint="default"/>
                <w:lang w:val="en-US" w:eastAsia="zh-CN"/>
              </w:rPr>
            </w:pPr>
            <w:bookmarkStart w:id="1" w:name="_GoBack"/>
            <w:r>
              <w:rPr>
                <w:rFonts w:hint="eastAsia" w:ascii="宋体" w:hAnsi="宋体" w:eastAsia="宋体"/>
                <w:b/>
                <w:bCs/>
                <w:color w:val="auto"/>
                <w:lang w:val="en-US" w:eastAsia="zh-CN"/>
              </w:rPr>
              <w:t>此项为核心参数，须提供佐证材料，包含但不限于（检测报告，或鉴定证书，或技术⽩⽪书，或说明书，或⽹站截图，或产品彩⻚等佐证⽂件）。</w:t>
            </w:r>
            <w:bookmarkEnd w:id="1"/>
          </w:p>
        </w:tc>
        <w:tc>
          <w:tcPr>
            <w:tcW w:w="745" w:type="dxa"/>
            <w:vAlign w:val="center"/>
          </w:tcPr>
          <w:p w14:paraId="7712CD79">
            <w:pPr>
              <w:spacing w:line="360" w:lineRule="auto"/>
              <w:rPr>
                <w:rFonts w:hint="eastAsia" w:asciiTheme="minorEastAsia" w:hAnsiTheme="minorEastAsia" w:eastAsiaTheme="minorEastAsia"/>
                <w:color w:val="007BB8"/>
                <w:lang w:eastAsia="zh-CN"/>
              </w:rPr>
            </w:pPr>
          </w:p>
        </w:tc>
      </w:tr>
      <w:tr w14:paraId="379F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68A45A4">
            <w:pPr>
              <w:spacing w:line="360" w:lineRule="auto"/>
              <w:rPr>
                <w:rFonts w:hint="eastAsia" w:asciiTheme="minorEastAsia" w:hAnsiTheme="minorEastAsia" w:eastAsiaTheme="minorEastAsia"/>
                <w:color w:val="007BB8"/>
              </w:rPr>
            </w:pPr>
            <w:r>
              <w:rPr>
                <w:rFonts w:hint="eastAsia" w:ascii="宋体" w:hAnsi="宋体" w:eastAsia="宋体"/>
                <w:color w:val="auto"/>
              </w:rPr>
              <w:t>5</w:t>
            </w:r>
          </w:p>
        </w:tc>
        <w:tc>
          <w:tcPr>
            <w:tcW w:w="823" w:type="dxa"/>
            <w:vAlign w:val="center"/>
          </w:tcPr>
          <w:p w14:paraId="619E84E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在线硫酸盐传感器</w:t>
            </w:r>
          </w:p>
        </w:tc>
        <w:tc>
          <w:tcPr>
            <w:tcW w:w="701" w:type="dxa"/>
            <w:vAlign w:val="center"/>
          </w:tcPr>
          <w:p w14:paraId="195EB54B">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615DCA5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8</w:t>
            </w:r>
          </w:p>
        </w:tc>
        <w:tc>
          <w:tcPr>
            <w:tcW w:w="6202" w:type="dxa"/>
            <w:vAlign w:val="center"/>
          </w:tcPr>
          <w:p w14:paraId="622A0060">
            <w:pPr>
              <w:spacing w:line="360" w:lineRule="auto"/>
              <w:rPr>
                <w:rFonts w:hint="default" w:ascii="宋体" w:hAnsi="宋体" w:eastAsia="宋体"/>
                <w:color w:val="auto"/>
                <w:lang w:val="en-US" w:eastAsia="zh-CN"/>
              </w:rPr>
            </w:pPr>
            <w:r>
              <w:rPr>
                <w:rFonts w:hint="eastAsia" w:ascii="宋体" w:hAnsi="宋体" w:eastAsia="宋体"/>
                <w:color w:val="auto"/>
                <w:lang w:val="en-US" w:eastAsia="zh-CN"/>
              </w:rPr>
              <w:t>1、方法：电极法；</w:t>
            </w:r>
          </w:p>
          <w:p w14:paraId="51B3CF54">
            <w:pPr>
              <w:spacing w:line="360" w:lineRule="auto"/>
              <w:rPr>
                <w:rFonts w:hint="eastAsia" w:ascii="宋体" w:hAnsi="宋体" w:eastAsia="宋体"/>
                <w:color w:val="auto"/>
                <w:lang w:eastAsia="zh-CN"/>
              </w:rPr>
            </w:pPr>
            <w:r>
              <w:rPr>
                <w:rFonts w:hint="eastAsia" w:ascii="宋体" w:hAnsi="宋体" w:eastAsia="宋体"/>
                <w:color w:val="auto"/>
                <w:lang w:val="en-US" w:eastAsia="zh-CN"/>
              </w:rPr>
              <w:t>2</w:t>
            </w:r>
            <w:r>
              <w:rPr>
                <w:rFonts w:hint="eastAsia" w:ascii="宋体" w:hAnsi="宋体" w:eastAsia="宋体"/>
                <w:color w:val="auto"/>
                <w:lang w:eastAsia="zh-CN"/>
              </w:rPr>
              <w:t>、测量范围：SO₄²⁻，0～500mg/L；</w:t>
            </w:r>
          </w:p>
          <w:p w14:paraId="78FA7DD2">
            <w:pPr>
              <w:spacing w:line="360" w:lineRule="auto"/>
              <w:rPr>
                <w:rFonts w:hint="default" w:ascii="宋体" w:hAnsi="宋体" w:eastAsia="宋体"/>
                <w:color w:val="auto"/>
                <w:lang w:val="en-US" w:eastAsia="zh-CN"/>
              </w:rPr>
            </w:pPr>
            <w:r>
              <w:rPr>
                <w:rFonts w:hint="eastAsia" w:ascii="宋体" w:hAnsi="宋体" w:eastAsia="宋体"/>
                <w:color w:val="auto"/>
                <w:lang w:val="en-US" w:eastAsia="zh-CN"/>
              </w:rPr>
              <w:t>3、分辨率：≤ 0.01 mg/L</w:t>
            </w:r>
          </w:p>
          <w:p w14:paraId="360D59E3">
            <w:pPr>
              <w:spacing w:line="360" w:lineRule="auto"/>
              <w:rPr>
                <w:rFonts w:hint="eastAsia" w:ascii="宋体" w:hAnsi="宋体" w:eastAsia="宋体"/>
                <w:color w:val="auto"/>
                <w:lang w:eastAsia="zh-CN"/>
              </w:rPr>
            </w:pPr>
            <w:r>
              <w:rPr>
                <w:rFonts w:hint="eastAsia" w:ascii="宋体" w:hAnsi="宋体" w:eastAsia="宋体"/>
                <w:color w:val="auto"/>
                <w:lang w:eastAsia="zh-CN"/>
              </w:rPr>
              <w:t>▲</w:t>
            </w:r>
            <w:r>
              <w:rPr>
                <w:rFonts w:hint="eastAsia" w:ascii="宋体" w:hAnsi="宋体" w:eastAsia="宋体"/>
                <w:color w:val="auto"/>
                <w:lang w:val="en-US" w:eastAsia="zh-CN"/>
              </w:rPr>
              <w:t>4</w:t>
            </w:r>
            <w:r>
              <w:rPr>
                <w:rFonts w:hint="eastAsia" w:ascii="宋体" w:hAnsi="宋体" w:eastAsia="宋体"/>
                <w:color w:val="auto"/>
                <w:lang w:eastAsia="zh-CN"/>
              </w:rPr>
              <w:t>、精度：≤±10% FS；（提供CNAS及CMA检测资质权威机构出具的检测报告）</w:t>
            </w:r>
          </w:p>
          <w:p w14:paraId="5C55ABA4">
            <w:pPr>
              <w:spacing w:line="360" w:lineRule="auto"/>
              <w:rPr>
                <w:rFonts w:hint="eastAsia" w:ascii="宋体" w:hAnsi="宋体" w:eastAsia="宋体"/>
                <w:color w:val="auto"/>
                <w:lang w:eastAsia="zh-CN"/>
              </w:rPr>
            </w:pPr>
            <w:r>
              <w:rPr>
                <w:rFonts w:hint="eastAsia" w:ascii="宋体" w:hAnsi="宋体" w:eastAsia="宋体"/>
                <w:color w:val="auto"/>
                <w:lang w:val="en-US" w:eastAsia="zh-CN"/>
              </w:rPr>
              <w:t>5</w:t>
            </w:r>
            <w:r>
              <w:rPr>
                <w:rFonts w:hint="eastAsia" w:ascii="宋体" w:hAnsi="宋体" w:eastAsia="宋体"/>
                <w:color w:val="auto"/>
                <w:lang w:eastAsia="zh-CN"/>
              </w:rPr>
              <w:t>、输出：RS485 Modbus‑RTU（9600,8N1）；</w:t>
            </w:r>
          </w:p>
          <w:p w14:paraId="34CD3AD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val="en-US" w:eastAsia="zh-CN"/>
              </w:rPr>
              <w:t>6</w:t>
            </w:r>
            <w:r>
              <w:rPr>
                <w:rFonts w:hint="eastAsia" w:ascii="宋体" w:hAnsi="宋体" w:eastAsia="宋体"/>
                <w:color w:val="auto"/>
                <w:lang w:eastAsia="zh-CN"/>
              </w:rPr>
              <w:t>、供电范围：DC12～24V。</w:t>
            </w:r>
          </w:p>
        </w:tc>
        <w:tc>
          <w:tcPr>
            <w:tcW w:w="745" w:type="dxa"/>
            <w:vAlign w:val="center"/>
          </w:tcPr>
          <w:p w14:paraId="351D1449">
            <w:pPr>
              <w:spacing w:line="360" w:lineRule="auto"/>
              <w:rPr>
                <w:rFonts w:hint="eastAsia" w:asciiTheme="minorEastAsia" w:hAnsiTheme="minorEastAsia" w:eastAsiaTheme="minorEastAsia"/>
                <w:color w:val="007BB8"/>
                <w:lang w:eastAsia="zh-CN"/>
              </w:rPr>
            </w:pPr>
          </w:p>
        </w:tc>
      </w:tr>
      <w:tr w14:paraId="28B4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E90BC6C">
            <w:pPr>
              <w:spacing w:line="360" w:lineRule="auto"/>
              <w:rPr>
                <w:rFonts w:hint="eastAsia" w:asciiTheme="minorEastAsia" w:hAnsiTheme="minorEastAsia" w:eastAsiaTheme="minorEastAsia"/>
                <w:color w:val="007BB8"/>
              </w:rPr>
            </w:pPr>
            <w:r>
              <w:rPr>
                <w:rFonts w:hint="eastAsia" w:ascii="宋体" w:hAnsi="宋体" w:eastAsia="宋体"/>
                <w:color w:val="auto"/>
              </w:rPr>
              <w:t>6</w:t>
            </w:r>
          </w:p>
        </w:tc>
        <w:tc>
          <w:tcPr>
            <w:tcW w:w="823" w:type="dxa"/>
            <w:vAlign w:val="center"/>
          </w:tcPr>
          <w:p w14:paraId="61992DBC">
            <w:pPr>
              <w:spacing w:line="360" w:lineRule="auto"/>
              <w:rPr>
                <w:rFonts w:hint="eastAsia" w:asciiTheme="minorEastAsia" w:hAnsiTheme="minorEastAsia" w:eastAsiaTheme="minorEastAsia"/>
                <w:color w:val="007BB8"/>
              </w:rPr>
            </w:pPr>
            <w:r>
              <w:rPr>
                <w:rFonts w:ascii="宋体" w:hAnsi="宋体" w:eastAsia="宋体"/>
                <w:color w:val="auto"/>
                <w:szCs w:val="24"/>
              </w:rPr>
              <w:t>在线</w:t>
            </w:r>
            <w:r>
              <w:rPr>
                <w:rFonts w:hint="eastAsia" w:ascii="宋体" w:hAnsi="宋体" w:eastAsia="宋体"/>
                <w:color w:val="auto"/>
                <w:szCs w:val="24"/>
              </w:rPr>
              <w:t>电导率</w:t>
            </w:r>
            <w:r>
              <w:rPr>
                <w:rFonts w:ascii="宋体" w:hAnsi="宋体" w:eastAsia="宋体"/>
                <w:color w:val="auto"/>
                <w:szCs w:val="24"/>
              </w:rPr>
              <w:t>传感器</w:t>
            </w:r>
          </w:p>
        </w:tc>
        <w:tc>
          <w:tcPr>
            <w:tcW w:w="701" w:type="dxa"/>
            <w:vAlign w:val="center"/>
          </w:tcPr>
          <w:p w14:paraId="4C7C6F78">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5CCD373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1C0EB0B5">
            <w:pPr>
              <w:spacing w:line="360" w:lineRule="auto"/>
              <w:rPr>
                <w:rFonts w:hint="eastAsia" w:ascii="宋体" w:hAnsi="宋体" w:eastAsia="宋体"/>
                <w:color w:val="auto"/>
                <w:lang w:eastAsia="zh-CN"/>
              </w:rPr>
            </w:pPr>
            <w:r>
              <w:rPr>
                <w:rFonts w:hint="eastAsia" w:ascii="宋体" w:hAnsi="宋体" w:eastAsia="宋体"/>
                <w:color w:val="auto"/>
                <w:lang w:eastAsia="zh-CN"/>
              </w:rPr>
              <w:t>1、方法:双电极；</w:t>
            </w:r>
          </w:p>
          <w:p w14:paraId="1A09B582">
            <w:pPr>
              <w:spacing w:line="360" w:lineRule="auto"/>
              <w:rPr>
                <w:rFonts w:hint="eastAsia" w:ascii="宋体" w:hAnsi="宋体" w:eastAsia="宋体"/>
                <w:color w:val="auto"/>
                <w:lang w:eastAsia="zh-CN"/>
              </w:rPr>
            </w:pPr>
            <w:r>
              <w:rPr>
                <w:rFonts w:hint="eastAsia" w:ascii="宋体" w:hAnsi="宋体" w:eastAsia="宋体"/>
                <w:color w:val="auto"/>
                <w:lang w:eastAsia="zh-CN"/>
              </w:rPr>
              <w:t>2、测量范围：0～20000us/cm；</w:t>
            </w:r>
          </w:p>
          <w:p w14:paraId="7E2AE921">
            <w:pPr>
              <w:spacing w:line="360" w:lineRule="auto"/>
              <w:rPr>
                <w:rFonts w:hint="eastAsia" w:ascii="宋体" w:hAnsi="宋体" w:eastAsia="宋体"/>
                <w:color w:val="auto"/>
                <w:lang w:eastAsia="zh-CN"/>
              </w:rPr>
            </w:pPr>
            <w:r>
              <w:rPr>
                <w:rFonts w:hint="eastAsia" w:ascii="宋体" w:hAnsi="宋体" w:eastAsia="宋体"/>
                <w:color w:val="auto"/>
                <w:lang w:eastAsia="zh-CN"/>
              </w:rPr>
              <w:t>3、分辨率：≤</w:t>
            </w:r>
            <w:r>
              <w:rPr>
                <w:rFonts w:hint="eastAsia" w:ascii="宋体" w:hAnsi="宋体" w:eastAsia="宋体"/>
                <w:color w:val="auto"/>
                <w:lang w:val="en-US" w:eastAsia="zh-CN"/>
              </w:rPr>
              <w:t xml:space="preserve"> </w:t>
            </w:r>
            <w:r>
              <w:rPr>
                <w:rFonts w:hint="eastAsia" w:ascii="宋体" w:hAnsi="宋体" w:eastAsia="宋体"/>
                <w:color w:val="auto"/>
                <w:lang w:eastAsia="zh-CN"/>
              </w:rPr>
              <w:t>1us/cm；</w:t>
            </w:r>
          </w:p>
          <w:p w14:paraId="6591A5D5">
            <w:pPr>
              <w:spacing w:line="360" w:lineRule="auto"/>
              <w:rPr>
                <w:rFonts w:hint="eastAsia" w:ascii="宋体" w:hAnsi="宋体" w:eastAsia="宋体"/>
                <w:color w:val="auto"/>
                <w:lang w:eastAsia="zh-CN"/>
              </w:rPr>
            </w:pPr>
            <w:r>
              <w:rPr>
                <w:rFonts w:hint="eastAsia" w:ascii="宋体" w:hAnsi="宋体" w:eastAsia="宋体"/>
                <w:color w:val="auto"/>
                <w:lang w:eastAsia="zh-CN"/>
              </w:rPr>
              <w:t>▲4、精度：≤</w:t>
            </w:r>
            <w:r>
              <w:rPr>
                <w:rFonts w:hint="eastAsia" w:ascii="宋体" w:hAnsi="宋体" w:eastAsia="宋体"/>
                <w:color w:val="auto"/>
                <w:lang w:val="en-US" w:eastAsia="zh-CN"/>
              </w:rPr>
              <w:t xml:space="preserve"> </w:t>
            </w:r>
            <w:r>
              <w:rPr>
                <w:rFonts w:hint="eastAsia" w:ascii="宋体" w:hAnsi="宋体" w:eastAsia="宋体"/>
                <w:color w:val="auto"/>
                <w:lang w:eastAsia="zh-CN"/>
              </w:rPr>
              <w:t>2%FS；（提供CNAS及CMA检测资质权威机构出具的检测报告）</w:t>
            </w:r>
          </w:p>
          <w:p w14:paraId="6EA14E41">
            <w:pPr>
              <w:spacing w:line="360" w:lineRule="auto"/>
              <w:rPr>
                <w:rFonts w:hint="eastAsia" w:ascii="宋体" w:hAnsi="宋体" w:eastAsia="宋体"/>
                <w:color w:val="auto"/>
                <w:lang w:eastAsia="zh-CN"/>
              </w:rPr>
            </w:pPr>
            <w:r>
              <w:rPr>
                <w:rFonts w:hint="eastAsia" w:ascii="宋体" w:hAnsi="宋体" w:eastAsia="宋体"/>
                <w:color w:val="auto"/>
                <w:lang w:eastAsia="zh-CN"/>
              </w:rPr>
              <w:t>5、响应时间：≤30S；</w:t>
            </w:r>
          </w:p>
          <w:p w14:paraId="160B72B8">
            <w:pPr>
              <w:spacing w:line="360" w:lineRule="auto"/>
              <w:rPr>
                <w:rFonts w:hint="eastAsia" w:ascii="宋体" w:hAnsi="宋体" w:eastAsia="宋体"/>
                <w:color w:val="auto"/>
                <w:lang w:eastAsia="zh-CN"/>
              </w:rPr>
            </w:pPr>
            <w:r>
              <w:rPr>
                <w:rFonts w:hint="eastAsia" w:ascii="宋体" w:hAnsi="宋体" w:eastAsia="宋体"/>
                <w:color w:val="auto"/>
                <w:lang w:eastAsia="zh-CN"/>
              </w:rPr>
              <w:t>6、工作电流：≤50mA；</w:t>
            </w:r>
          </w:p>
          <w:p w14:paraId="3A43E847">
            <w:pPr>
              <w:spacing w:line="360" w:lineRule="auto"/>
              <w:rPr>
                <w:rFonts w:hint="eastAsia" w:ascii="宋体" w:hAnsi="宋体" w:eastAsia="宋体"/>
                <w:color w:val="auto"/>
                <w:lang w:eastAsia="zh-CN"/>
              </w:rPr>
            </w:pPr>
            <w:r>
              <w:rPr>
                <w:rFonts w:hint="eastAsia" w:ascii="宋体" w:hAnsi="宋体" w:eastAsia="宋体"/>
                <w:color w:val="auto"/>
                <w:lang w:eastAsia="zh-CN"/>
              </w:rPr>
              <w:t>7、防护等级：IP68；</w:t>
            </w:r>
          </w:p>
          <w:p w14:paraId="4E1CCAE8">
            <w:pPr>
              <w:spacing w:line="360" w:lineRule="auto"/>
              <w:rPr>
                <w:rFonts w:hint="eastAsia" w:ascii="宋体" w:hAnsi="宋体" w:eastAsia="宋体"/>
                <w:color w:val="auto"/>
                <w:lang w:eastAsia="zh-CN"/>
              </w:rPr>
            </w:pPr>
            <w:r>
              <w:rPr>
                <w:rFonts w:hint="eastAsia" w:ascii="宋体" w:hAnsi="宋体" w:eastAsia="宋体"/>
                <w:color w:val="auto"/>
                <w:lang w:eastAsia="zh-CN"/>
              </w:rPr>
              <w:t>8、供电范围：DC12～24V；</w:t>
            </w:r>
          </w:p>
          <w:p w14:paraId="34DCCA58">
            <w:pPr>
              <w:spacing w:line="360" w:lineRule="auto"/>
              <w:rPr>
                <w:rFonts w:hint="eastAsia" w:ascii="宋体" w:hAnsi="宋体" w:eastAsia="宋体"/>
                <w:color w:val="auto"/>
              </w:rPr>
            </w:pPr>
            <w:r>
              <w:rPr>
                <w:rFonts w:hint="eastAsia" w:ascii="宋体" w:hAnsi="宋体" w:eastAsia="宋体"/>
                <w:color w:val="auto"/>
              </w:rPr>
              <w:t>9、信号输出：RS485 Modbus Rtu 协议输出；</w:t>
            </w:r>
          </w:p>
          <w:p w14:paraId="4C89052E">
            <w:pPr>
              <w:spacing w:line="360" w:lineRule="auto"/>
              <w:rPr>
                <w:rFonts w:hint="eastAsia" w:ascii="宋体" w:hAnsi="宋体" w:eastAsia="宋体"/>
                <w:color w:val="auto"/>
                <w:lang w:eastAsia="zh-CN"/>
              </w:rPr>
            </w:pPr>
            <w:r>
              <w:rPr>
                <w:rFonts w:hint="eastAsia" w:ascii="宋体" w:hAnsi="宋体" w:eastAsia="宋体"/>
                <w:color w:val="auto"/>
              </w:rPr>
              <w:t>10、低功耗（休眠）电流：≤0.5mA</w:t>
            </w:r>
            <w:r>
              <w:rPr>
                <w:rFonts w:hint="eastAsia" w:ascii="宋体" w:hAnsi="宋体" w:eastAsia="宋体"/>
                <w:color w:val="auto"/>
                <w:lang w:eastAsia="zh-CN"/>
              </w:rPr>
              <w:t>；</w:t>
            </w:r>
          </w:p>
          <w:p w14:paraId="73B3E69A">
            <w:pPr>
              <w:spacing w:line="360" w:lineRule="auto"/>
              <w:rPr>
                <w:rFonts w:hint="eastAsia" w:ascii="宋体" w:hAnsi="宋体" w:eastAsia="宋体"/>
                <w:color w:val="auto"/>
              </w:rPr>
            </w:pPr>
            <w:r>
              <w:rPr>
                <w:rFonts w:hint="eastAsia" w:ascii="宋体" w:hAnsi="宋体" w:eastAsia="宋体"/>
                <w:color w:val="auto"/>
              </w:rPr>
              <w:t>11、工作温度：</w:t>
            </w:r>
            <w:r>
              <w:rPr>
                <w:rFonts w:hint="eastAsia" w:ascii="宋体" w:hAnsi="宋体" w:eastAsia="宋体"/>
                <w:color w:val="auto"/>
                <w:lang w:val="en-US" w:eastAsia="zh-CN"/>
              </w:rPr>
              <w:t>5</w:t>
            </w:r>
            <w:r>
              <w:rPr>
                <w:rFonts w:hint="eastAsia" w:ascii="宋体" w:hAnsi="宋体" w:eastAsia="宋体"/>
                <w:color w:val="auto"/>
              </w:rPr>
              <w:t>～50℃；</w:t>
            </w:r>
          </w:p>
          <w:p w14:paraId="6C0A3901">
            <w:pPr>
              <w:spacing w:line="360" w:lineRule="auto"/>
              <w:rPr>
                <w:rFonts w:hint="eastAsia" w:ascii="宋体" w:hAnsi="宋体" w:eastAsia="宋体"/>
                <w:color w:val="auto"/>
                <w:lang w:eastAsia="zh-CN"/>
              </w:rPr>
            </w:pPr>
            <w:r>
              <w:rPr>
                <w:rFonts w:hint="eastAsia" w:ascii="宋体" w:hAnsi="宋体" w:eastAsia="宋体"/>
                <w:color w:val="auto"/>
                <w:lang w:eastAsia="zh-CN"/>
              </w:rPr>
              <w:t>12、机身材料：304/POM；</w:t>
            </w:r>
          </w:p>
          <w:p w14:paraId="44789BB8">
            <w:pPr>
              <w:spacing w:line="360" w:lineRule="auto"/>
              <w:rPr>
                <w:rFonts w:hint="eastAsia" w:ascii="宋体" w:hAnsi="宋体" w:eastAsia="宋体"/>
                <w:color w:val="auto"/>
                <w:lang w:eastAsia="zh-CN"/>
              </w:rPr>
            </w:pPr>
            <w:r>
              <w:rPr>
                <w:rFonts w:hint="eastAsia"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olor w:val="auto"/>
                <w:lang w:eastAsia="zh-CN"/>
              </w:rPr>
              <w:t>、CASS盐雾腐蚀：铜加速乙酸盐雾试验pH值3.1～3.3通过；（提供CNAS及CMA检测资质权威机构出具的检测报告）</w:t>
            </w:r>
          </w:p>
          <w:p w14:paraId="7023FEB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olor w:val="auto"/>
                <w:lang w:eastAsia="zh-CN"/>
              </w:rPr>
              <w:t>、平均无故障时间（MTBF）：≥1</w:t>
            </w:r>
            <w:r>
              <w:rPr>
                <w:rFonts w:hint="eastAsia" w:ascii="宋体" w:hAnsi="宋体" w:eastAsia="宋体"/>
                <w:color w:val="auto"/>
                <w:lang w:val="en-US" w:eastAsia="zh-CN"/>
              </w:rPr>
              <w:t>3</w:t>
            </w:r>
            <w:r>
              <w:rPr>
                <w:rFonts w:hint="eastAsia" w:ascii="宋体" w:hAnsi="宋体" w:eastAsia="宋体"/>
                <w:color w:val="auto"/>
                <w:lang w:eastAsia="zh-CN"/>
              </w:rPr>
              <w:t>0000小时。</w:t>
            </w:r>
          </w:p>
        </w:tc>
        <w:tc>
          <w:tcPr>
            <w:tcW w:w="745" w:type="dxa"/>
            <w:vAlign w:val="center"/>
          </w:tcPr>
          <w:p w14:paraId="4FBD3557">
            <w:pPr>
              <w:spacing w:line="360" w:lineRule="auto"/>
              <w:rPr>
                <w:rFonts w:hint="eastAsia" w:asciiTheme="minorEastAsia" w:hAnsiTheme="minorEastAsia" w:eastAsiaTheme="minorEastAsia"/>
                <w:color w:val="007BB8"/>
                <w:lang w:eastAsia="zh-CN"/>
              </w:rPr>
            </w:pPr>
          </w:p>
        </w:tc>
      </w:tr>
      <w:tr w14:paraId="0E32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4AFDB04">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7</w:t>
            </w:r>
          </w:p>
        </w:tc>
        <w:tc>
          <w:tcPr>
            <w:tcW w:w="823" w:type="dxa"/>
            <w:vAlign w:val="center"/>
          </w:tcPr>
          <w:p w14:paraId="0971E945">
            <w:pPr>
              <w:spacing w:line="360" w:lineRule="auto"/>
              <w:rPr>
                <w:rFonts w:hint="eastAsia" w:asciiTheme="minorEastAsia" w:hAnsiTheme="minorEastAsia" w:eastAsiaTheme="minorEastAsia"/>
                <w:color w:val="007BB8"/>
              </w:rPr>
            </w:pPr>
            <w:r>
              <w:rPr>
                <w:rFonts w:hint="eastAsia" w:ascii="宋体" w:hAnsi="宋体" w:eastAsia="宋体" w:cs="宋体"/>
                <w:color w:val="auto"/>
              </w:rPr>
              <w:t>压力变送器</w:t>
            </w:r>
          </w:p>
        </w:tc>
        <w:tc>
          <w:tcPr>
            <w:tcW w:w="701" w:type="dxa"/>
            <w:vAlign w:val="center"/>
          </w:tcPr>
          <w:p w14:paraId="720EB41C">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3920914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340</w:t>
            </w:r>
          </w:p>
        </w:tc>
        <w:tc>
          <w:tcPr>
            <w:tcW w:w="6202" w:type="dxa"/>
            <w:vAlign w:val="center"/>
          </w:tcPr>
          <w:p w14:paraId="3C5F0D97">
            <w:pPr>
              <w:spacing w:line="360" w:lineRule="auto"/>
              <w:rPr>
                <w:rFonts w:hint="eastAsia" w:ascii="宋体" w:hAnsi="宋体" w:eastAsia="宋体"/>
                <w:color w:val="auto"/>
                <w:lang w:eastAsia="zh-CN"/>
              </w:rPr>
            </w:pPr>
            <w:r>
              <w:rPr>
                <w:rFonts w:hint="eastAsia" w:ascii="宋体" w:hAnsi="宋体" w:eastAsia="宋体" w:cs="宋体"/>
                <w:color w:val="auto"/>
                <w:lang w:eastAsia="zh-CN"/>
              </w:rPr>
              <w:t>1、量程</w:t>
            </w:r>
            <w:r>
              <w:rPr>
                <w:rFonts w:ascii="宋体" w:hAnsi="宋体" w:eastAsia="宋体"/>
                <w:color w:val="auto"/>
                <w:lang w:eastAsia="zh-CN"/>
              </w:rPr>
              <w:t>:0</w:t>
            </w:r>
            <w:r>
              <w:rPr>
                <w:rFonts w:hint="eastAsia" w:ascii="宋体" w:hAnsi="宋体" w:eastAsia="宋体"/>
                <w:color w:val="auto"/>
                <w:lang w:eastAsia="zh-CN"/>
              </w:rPr>
              <w:t>～</w:t>
            </w:r>
            <w:r>
              <w:rPr>
                <w:rFonts w:ascii="宋体" w:hAnsi="宋体" w:eastAsia="宋体"/>
                <w:color w:val="auto"/>
                <w:lang w:eastAsia="zh-CN"/>
              </w:rPr>
              <w:t>0.6MPa(</w:t>
            </w:r>
            <w:r>
              <w:rPr>
                <w:rFonts w:hint="eastAsia" w:ascii="宋体" w:hAnsi="宋体" w:eastAsia="宋体"/>
                <w:color w:val="auto"/>
                <w:lang w:val="en-US" w:eastAsia="zh-CN"/>
              </w:rPr>
              <w:t>或</w:t>
            </w:r>
            <w:r>
              <w:rPr>
                <w:rFonts w:hint="eastAsia" w:ascii="宋体" w:hAnsi="宋体" w:eastAsia="宋体" w:cs="宋体"/>
                <w:color w:val="auto"/>
                <w:lang w:eastAsia="zh-CN"/>
              </w:rPr>
              <w:t>可定制</w:t>
            </w:r>
            <w:r>
              <w:rPr>
                <w:rFonts w:ascii="宋体" w:hAnsi="宋体" w:eastAsia="宋体"/>
                <w:color w:val="auto"/>
                <w:lang w:eastAsia="zh-CN"/>
              </w:rPr>
              <w:t>)</w:t>
            </w:r>
            <w:r>
              <w:rPr>
                <w:rFonts w:hint="eastAsia" w:ascii="宋体" w:hAnsi="宋体" w:eastAsia="宋体"/>
                <w:color w:val="auto"/>
                <w:lang w:eastAsia="zh-CN"/>
              </w:rPr>
              <w:t>；</w:t>
            </w:r>
          </w:p>
          <w:p w14:paraId="746A5009">
            <w:pPr>
              <w:spacing w:line="360" w:lineRule="auto"/>
              <w:rPr>
                <w:rFonts w:hint="eastAsia" w:ascii="宋体" w:hAnsi="宋体" w:eastAsia="宋体"/>
                <w:color w:val="auto"/>
                <w:lang w:eastAsia="zh-CN"/>
              </w:rPr>
            </w:pPr>
            <w:r>
              <w:rPr>
                <w:rFonts w:hint="eastAsia" w:ascii="宋体" w:hAnsi="宋体" w:eastAsia="宋体" w:cs="宋体"/>
                <w:color w:val="auto"/>
                <w:lang w:eastAsia="zh-CN"/>
              </w:rPr>
              <w:t>2、测量精度</w:t>
            </w:r>
            <w:r>
              <w:rPr>
                <w:rFonts w:ascii="宋体" w:hAnsi="宋体" w:eastAsia="宋体"/>
                <w:color w:val="auto"/>
                <w:lang w:eastAsia="zh-CN"/>
              </w:rPr>
              <w:t>:</w:t>
            </w:r>
            <w:r>
              <w:rPr>
                <w:rFonts w:hint="eastAsia" w:ascii="宋体" w:hAnsi="宋体" w:eastAsia="宋体"/>
                <w:color w:val="auto"/>
                <w:lang w:eastAsia="zh-CN"/>
              </w:rPr>
              <w:t>≤</w:t>
            </w:r>
            <w:r>
              <w:rPr>
                <w:rFonts w:ascii="宋体" w:hAnsi="宋体" w:eastAsia="宋体"/>
                <w:color w:val="auto"/>
                <w:lang w:eastAsia="zh-CN"/>
              </w:rPr>
              <w:t>0.5%F.S(</w:t>
            </w:r>
            <w:r>
              <w:rPr>
                <w:rFonts w:hint="eastAsia" w:ascii="宋体" w:hAnsi="宋体" w:eastAsia="宋体"/>
                <w:color w:val="auto"/>
                <w:lang w:val="en-US" w:eastAsia="zh-CN"/>
              </w:rPr>
              <w:t>或</w:t>
            </w:r>
            <w:r>
              <w:rPr>
                <w:rFonts w:hint="eastAsia" w:ascii="宋体" w:hAnsi="宋体" w:eastAsia="宋体" w:cs="宋体"/>
                <w:color w:val="auto"/>
                <w:lang w:eastAsia="zh-CN"/>
              </w:rPr>
              <w:t>可定制</w:t>
            </w:r>
            <w:r>
              <w:rPr>
                <w:rFonts w:ascii="宋体" w:hAnsi="宋体" w:eastAsia="宋体"/>
                <w:color w:val="auto"/>
                <w:lang w:eastAsia="zh-CN"/>
              </w:rPr>
              <w:t>)</w:t>
            </w:r>
            <w:r>
              <w:rPr>
                <w:rFonts w:hint="eastAsia" w:ascii="宋体" w:hAnsi="宋体" w:eastAsia="宋体"/>
                <w:color w:val="auto"/>
                <w:lang w:eastAsia="zh-CN"/>
              </w:rPr>
              <w:t>；</w:t>
            </w:r>
          </w:p>
          <w:p w14:paraId="27BF0834">
            <w:pPr>
              <w:spacing w:line="360" w:lineRule="auto"/>
              <w:rPr>
                <w:rFonts w:hint="eastAsia" w:ascii="宋体" w:hAnsi="宋体" w:eastAsia="宋体"/>
                <w:color w:val="auto"/>
                <w:lang w:eastAsia="zh-CN"/>
              </w:rPr>
            </w:pPr>
            <w:r>
              <w:rPr>
                <w:rFonts w:hint="eastAsia" w:ascii="宋体" w:hAnsi="宋体" w:eastAsia="宋体" w:cs="宋体"/>
                <w:color w:val="auto"/>
                <w:lang w:eastAsia="zh-CN"/>
              </w:rPr>
              <w:t>3、供电电压</w:t>
            </w:r>
            <w:r>
              <w:rPr>
                <w:rFonts w:ascii="宋体" w:hAnsi="宋体" w:eastAsia="宋体"/>
                <w:color w:val="auto"/>
                <w:lang w:eastAsia="zh-CN"/>
              </w:rPr>
              <w:t>:12VDC</w:t>
            </w:r>
            <w:r>
              <w:rPr>
                <w:rFonts w:hint="eastAsia" w:ascii="宋体" w:hAnsi="宋体" w:eastAsia="宋体"/>
                <w:color w:val="auto"/>
                <w:lang w:eastAsia="zh-CN"/>
              </w:rPr>
              <w:t>～</w:t>
            </w:r>
            <w:r>
              <w:rPr>
                <w:rFonts w:ascii="宋体" w:hAnsi="宋体" w:eastAsia="宋体"/>
                <w:color w:val="auto"/>
                <w:lang w:eastAsia="zh-CN"/>
              </w:rPr>
              <w:t>36VDC/5VDC</w:t>
            </w:r>
            <w:r>
              <w:rPr>
                <w:rFonts w:hint="eastAsia" w:ascii="宋体" w:hAnsi="宋体" w:eastAsia="宋体"/>
                <w:color w:val="auto"/>
                <w:lang w:eastAsia="zh-CN"/>
              </w:rPr>
              <w:t>；</w:t>
            </w:r>
          </w:p>
          <w:p w14:paraId="276745B4">
            <w:pPr>
              <w:spacing w:line="360" w:lineRule="auto"/>
              <w:rPr>
                <w:rFonts w:hint="eastAsia" w:ascii="宋体" w:hAnsi="宋体" w:eastAsia="宋体"/>
                <w:color w:val="auto"/>
                <w:lang w:eastAsia="zh-CN"/>
              </w:rPr>
            </w:pPr>
            <w:r>
              <w:rPr>
                <w:rFonts w:hint="eastAsia" w:ascii="宋体" w:hAnsi="宋体" w:eastAsia="宋体" w:cs="宋体"/>
                <w:color w:val="auto"/>
                <w:lang w:eastAsia="zh-CN"/>
              </w:rPr>
              <w:t>4、过载能力</w:t>
            </w:r>
            <w:r>
              <w:rPr>
                <w:rFonts w:ascii="宋体" w:hAnsi="宋体" w:eastAsia="宋体"/>
                <w:color w:val="auto"/>
                <w:lang w:eastAsia="zh-CN"/>
              </w:rPr>
              <w:t>:</w:t>
            </w:r>
            <w:r>
              <w:rPr>
                <w:rFonts w:hint="eastAsia" w:ascii="宋体" w:hAnsi="宋体" w:eastAsia="宋体"/>
                <w:color w:val="auto"/>
                <w:lang w:eastAsia="zh-CN"/>
              </w:rPr>
              <w:t>≥</w:t>
            </w:r>
            <w:r>
              <w:rPr>
                <w:rFonts w:ascii="宋体" w:hAnsi="宋体" w:eastAsia="宋体"/>
                <w:color w:val="auto"/>
                <w:lang w:eastAsia="zh-CN"/>
              </w:rPr>
              <w:t>150%</w:t>
            </w:r>
            <w:r>
              <w:rPr>
                <w:rFonts w:hint="eastAsia" w:ascii="宋体" w:hAnsi="宋体" w:eastAsia="宋体"/>
                <w:color w:val="auto"/>
                <w:lang w:eastAsia="zh-CN"/>
              </w:rPr>
              <w:t>；</w:t>
            </w:r>
          </w:p>
          <w:p w14:paraId="55450354">
            <w:pPr>
              <w:spacing w:line="360" w:lineRule="auto"/>
              <w:rPr>
                <w:rFonts w:hint="eastAsia" w:ascii="宋体" w:hAnsi="宋体" w:eastAsia="宋体"/>
                <w:color w:val="auto"/>
                <w:lang w:eastAsia="zh-CN"/>
              </w:rPr>
            </w:pPr>
            <w:r>
              <w:rPr>
                <w:rFonts w:hint="eastAsia" w:ascii="宋体" w:hAnsi="宋体" w:eastAsia="宋体" w:cs="宋体"/>
                <w:color w:val="auto"/>
                <w:lang w:eastAsia="zh-CN"/>
              </w:rPr>
              <w:t>5、通信接口</w:t>
            </w:r>
            <w:r>
              <w:rPr>
                <w:rFonts w:ascii="宋体" w:hAnsi="宋体" w:eastAsia="宋体"/>
                <w:color w:val="auto"/>
                <w:lang w:eastAsia="zh-CN"/>
              </w:rPr>
              <w:t>:RS485</w:t>
            </w:r>
            <w:r>
              <w:rPr>
                <w:rFonts w:hint="eastAsia" w:ascii="宋体" w:hAnsi="宋体" w:eastAsia="宋体"/>
                <w:color w:val="auto"/>
                <w:lang w:eastAsia="zh-CN"/>
              </w:rPr>
              <w:t>；</w:t>
            </w:r>
          </w:p>
          <w:p w14:paraId="05B8A204">
            <w:pPr>
              <w:spacing w:line="360" w:lineRule="auto"/>
              <w:rPr>
                <w:rFonts w:hint="eastAsia" w:ascii="宋体" w:hAnsi="宋体" w:eastAsia="宋体"/>
                <w:color w:val="auto"/>
                <w:lang w:eastAsia="zh-CN"/>
              </w:rPr>
            </w:pPr>
            <w:r>
              <w:rPr>
                <w:rFonts w:hint="eastAsia" w:ascii="宋体" w:hAnsi="宋体" w:eastAsia="宋体" w:cs="宋体"/>
                <w:color w:val="auto"/>
                <w:lang w:eastAsia="zh-CN"/>
              </w:rPr>
              <w:t>6、工作电流</w:t>
            </w:r>
            <w:r>
              <w:rPr>
                <w:rFonts w:ascii="宋体" w:hAnsi="宋体" w:eastAsia="宋体"/>
                <w:color w:val="auto"/>
                <w:lang w:eastAsia="zh-CN"/>
              </w:rPr>
              <w:t>:</w:t>
            </w:r>
            <w:r>
              <w:rPr>
                <w:rFonts w:hint="eastAsia" w:ascii="宋体" w:hAnsi="宋体" w:eastAsia="宋体"/>
                <w:color w:val="auto"/>
                <w:lang w:eastAsia="zh-CN"/>
              </w:rPr>
              <w:t>≤</w:t>
            </w:r>
            <w:r>
              <w:rPr>
                <w:rFonts w:ascii="宋体" w:hAnsi="宋体" w:eastAsia="宋体"/>
                <w:color w:val="auto"/>
                <w:lang w:eastAsia="zh-CN"/>
              </w:rPr>
              <w:t>4mA</w:t>
            </w:r>
            <w:r>
              <w:rPr>
                <w:rFonts w:hint="eastAsia" w:ascii="宋体" w:hAnsi="宋体" w:eastAsia="宋体"/>
                <w:color w:val="auto"/>
                <w:lang w:eastAsia="zh-CN"/>
              </w:rPr>
              <w:t>；</w:t>
            </w:r>
          </w:p>
          <w:p w14:paraId="409B0104">
            <w:pPr>
              <w:spacing w:line="360" w:lineRule="auto"/>
              <w:rPr>
                <w:rFonts w:hint="eastAsia" w:ascii="宋体" w:hAnsi="宋体" w:eastAsia="宋体"/>
                <w:color w:val="auto"/>
                <w:lang w:eastAsia="zh-CN"/>
              </w:rPr>
            </w:pPr>
            <w:r>
              <w:rPr>
                <w:rFonts w:hint="eastAsia" w:ascii="宋体" w:hAnsi="宋体" w:eastAsia="宋体" w:cs="宋体"/>
                <w:color w:val="auto"/>
                <w:lang w:eastAsia="zh-CN"/>
              </w:rPr>
              <w:t>7、外壳材质</w:t>
            </w:r>
            <w:r>
              <w:rPr>
                <w:rFonts w:ascii="宋体" w:hAnsi="宋体" w:eastAsia="宋体"/>
                <w:color w:val="auto"/>
                <w:lang w:eastAsia="zh-CN"/>
              </w:rPr>
              <w:t>:316L</w:t>
            </w:r>
            <w:r>
              <w:rPr>
                <w:rFonts w:hint="eastAsia" w:ascii="宋体" w:hAnsi="宋体" w:eastAsia="宋体" w:cs="宋体"/>
                <w:color w:val="auto"/>
                <w:lang w:eastAsia="zh-CN"/>
              </w:rPr>
              <w:t>不锈钢；</w:t>
            </w:r>
          </w:p>
          <w:p w14:paraId="192E8EA2">
            <w:pPr>
              <w:spacing w:line="360" w:lineRule="auto"/>
              <w:rPr>
                <w:rFonts w:hint="eastAsia" w:ascii="宋体" w:hAnsi="宋体" w:eastAsia="宋体"/>
                <w:color w:val="auto"/>
                <w:lang w:eastAsia="zh-CN"/>
              </w:rPr>
            </w:pPr>
            <w:r>
              <w:rPr>
                <w:rFonts w:hint="eastAsia" w:ascii="宋体" w:hAnsi="宋体" w:eastAsia="宋体" w:cs="宋体"/>
                <w:color w:val="auto"/>
                <w:lang w:eastAsia="zh-CN"/>
              </w:rPr>
              <w:t>8、介质温度</w:t>
            </w:r>
            <w:r>
              <w:rPr>
                <w:rFonts w:ascii="宋体" w:hAnsi="宋体" w:eastAsia="宋体"/>
                <w:color w:val="auto"/>
                <w:lang w:eastAsia="zh-CN"/>
              </w:rPr>
              <w:t>:-30</w:t>
            </w:r>
            <w:r>
              <w:rPr>
                <w:rFonts w:hint="eastAsia" w:ascii="宋体" w:hAnsi="宋体" w:eastAsia="宋体"/>
                <w:color w:val="auto"/>
                <w:lang w:eastAsia="zh-CN"/>
              </w:rPr>
              <w:t>～</w:t>
            </w:r>
            <w:r>
              <w:rPr>
                <w:rFonts w:ascii="宋体" w:hAnsi="宋体" w:eastAsia="宋体"/>
                <w:color w:val="auto"/>
                <w:lang w:eastAsia="zh-CN"/>
              </w:rPr>
              <w:t>80°C</w:t>
            </w:r>
            <w:r>
              <w:rPr>
                <w:rFonts w:hint="eastAsia" w:ascii="宋体" w:hAnsi="宋体" w:eastAsia="宋体"/>
                <w:color w:val="auto"/>
                <w:lang w:eastAsia="zh-CN"/>
              </w:rPr>
              <w:t>；</w:t>
            </w:r>
          </w:p>
          <w:p w14:paraId="187DED24">
            <w:pPr>
              <w:spacing w:line="360" w:lineRule="auto"/>
              <w:rPr>
                <w:rFonts w:hint="eastAsia" w:ascii="宋体" w:hAnsi="宋体" w:eastAsia="宋体"/>
                <w:color w:val="auto"/>
                <w:lang w:eastAsia="zh-CN"/>
              </w:rPr>
            </w:pPr>
            <w:r>
              <w:rPr>
                <w:rFonts w:hint="eastAsia" w:ascii="宋体" w:hAnsi="宋体" w:eastAsia="宋体" w:cs="宋体"/>
                <w:color w:val="auto"/>
                <w:lang w:eastAsia="zh-CN"/>
              </w:rPr>
              <w:t>9、电缆材质</w:t>
            </w:r>
            <w:r>
              <w:rPr>
                <w:rFonts w:ascii="宋体" w:hAnsi="宋体" w:eastAsia="宋体"/>
                <w:color w:val="auto"/>
                <w:lang w:eastAsia="zh-CN"/>
              </w:rPr>
              <w:t>:</w:t>
            </w:r>
            <w:r>
              <w:rPr>
                <w:rFonts w:hint="eastAsia" w:ascii="宋体" w:hAnsi="宋体" w:eastAsia="宋体" w:cs="宋体"/>
                <w:color w:val="auto"/>
                <w:lang w:eastAsia="zh-CN"/>
              </w:rPr>
              <w:t>聚氯乙烯或聚氨脂；</w:t>
            </w:r>
          </w:p>
          <w:p w14:paraId="5DBB335D">
            <w:pPr>
              <w:spacing w:line="360" w:lineRule="auto"/>
              <w:rPr>
                <w:rFonts w:hint="eastAsia" w:ascii="宋体" w:hAnsi="宋体" w:eastAsia="宋体"/>
                <w:color w:val="auto"/>
                <w:lang w:eastAsia="zh-CN"/>
              </w:rPr>
            </w:pPr>
            <w:r>
              <w:rPr>
                <w:rFonts w:hint="eastAsia" w:ascii="宋体" w:hAnsi="宋体" w:eastAsia="宋体" w:cs="宋体"/>
                <w:color w:val="auto"/>
                <w:lang w:eastAsia="zh-CN"/>
              </w:rPr>
              <w:t>10、接液材质</w:t>
            </w:r>
            <w:r>
              <w:rPr>
                <w:rFonts w:ascii="宋体" w:hAnsi="宋体" w:eastAsia="宋体"/>
                <w:color w:val="auto"/>
                <w:lang w:eastAsia="zh-CN"/>
              </w:rPr>
              <w:t>:316L</w:t>
            </w:r>
            <w:r>
              <w:rPr>
                <w:rFonts w:hint="eastAsia" w:ascii="宋体" w:hAnsi="宋体" w:eastAsia="宋体"/>
                <w:color w:val="auto"/>
                <w:lang w:eastAsia="zh-CN"/>
              </w:rPr>
              <w:t>；</w:t>
            </w:r>
          </w:p>
          <w:p w14:paraId="23BD6394">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11、防护等级</w:t>
            </w:r>
            <w:r>
              <w:rPr>
                <w:rFonts w:ascii="宋体" w:hAnsi="宋体" w:eastAsia="宋体"/>
                <w:color w:val="auto"/>
                <w:lang w:eastAsia="zh-CN"/>
              </w:rPr>
              <w:t>:</w:t>
            </w:r>
            <w:r>
              <w:rPr>
                <w:rFonts w:hint="eastAsia" w:ascii="宋体" w:hAnsi="宋体" w:eastAsia="宋体"/>
                <w:color w:val="auto"/>
                <w:lang w:eastAsia="zh-CN"/>
              </w:rPr>
              <w:t>≥</w:t>
            </w:r>
            <w:r>
              <w:rPr>
                <w:rFonts w:hint="eastAsia" w:ascii="宋体" w:hAnsi="宋体" w:eastAsia="宋体"/>
                <w:color w:val="auto"/>
                <w:lang w:val="en-US" w:eastAsia="zh-CN"/>
              </w:rPr>
              <w:t>I</w:t>
            </w:r>
            <w:r>
              <w:rPr>
                <w:rFonts w:ascii="宋体" w:hAnsi="宋体" w:eastAsia="宋体"/>
                <w:color w:val="auto"/>
                <w:lang w:eastAsia="zh-CN"/>
              </w:rPr>
              <w:t>P65</w:t>
            </w:r>
            <w:r>
              <w:rPr>
                <w:rFonts w:hint="eastAsia" w:ascii="宋体" w:hAnsi="宋体" w:eastAsia="宋体"/>
                <w:color w:val="auto"/>
                <w:lang w:eastAsia="zh-CN"/>
              </w:rPr>
              <w:t>。</w:t>
            </w:r>
          </w:p>
        </w:tc>
        <w:tc>
          <w:tcPr>
            <w:tcW w:w="745" w:type="dxa"/>
            <w:vAlign w:val="center"/>
          </w:tcPr>
          <w:p w14:paraId="749EE133">
            <w:pPr>
              <w:spacing w:line="360" w:lineRule="auto"/>
              <w:rPr>
                <w:rFonts w:hint="eastAsia" w:asciiTheme="minorEastAsia" w:hAnsiTheme="minorEastAsia" w:eastAsiaTheme="minorEastAsia"/>
                <w:color w:val="007BB8"/>
                <w:lang w:eastAsia="zh-CN"/>
              </w:rPr>
            </w:pPr>
          </w:p>
        </w:tc>
      </w:tr>
      <w:tr w14:paraId="26144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BFEEA26">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8</w:t>
            </w:r>
          </w:p>
        </w:tc>
        <w:tc>
          <w:tcPr>
            <w:tcW w:w="823" w:type="dxa"/>
            <w:vAlign w:val="center"/>
          </w:tcPr>
          <w:p w14:paraId="3D698DB8">
            <w:pPr>
              <w:spacing w:line="360" w:lineRule="auto"/>
              <w:rPr>
                <w:rFonts w:hint="eastAsia" w:asciiTheme="minorEastAsia" w:hAnsiTheme="minorEastAsia" w:eastAsiaTheme="minorEastAsia"/>
                <w:color w:val="007BB8"/>
              </w:rPr>
            </w:pPr>
            <w:r>
              <w:rPr>
                <w:rFonts w:hint="eastAsia" w:ascii="宋体" w:hAnsi="宋体" w:eastAsia="宋体" w:cs="宋体"/>
                <w:color w:val="auto"/>
              </w:rPr>
              <w:t>在线氨</w:t>
            </w:r>
            <w:r>
              <w:rPr>
                <w:rFonts w:hint="eastAsia" w:ascii="宋体" w:hAnsi="宋体" w:eastAsia="宋体" w:cs="宋体"/>
                <w:color w:val="auto"/>
                <w:lang w:eastAsia="zh-CN"/>
              </w:rPr>
              <w:t>（</w:t>
            </w:r>
            <w:r>
              <w:rPr>
                <w:rFonts w:hint="eastAsia" w:ascii="宋体" w:hAnsi="宋体" w:eastAsia="宋体" w:cs="宋体"/>
                <w:color w:val="auto"/>
                <w:lang w:val="en-US" w:eastAsia="zh-CN"/>
              </w:rPr>
              <w:t>以N计</w:t>
            </w:r>
            <w:r>
              <w:rPr>
                <w:rFonts w:hint="eastAsia" w:ascii="宋体" w:hAnsi="宋体" w:eastAsia="宋体" w:cs="宋体"/>
                <w:color w:val="auto"/>
                <w:lang w:eastAsia="zh-CN"/>
              </w:rPr>
              <w:t>）</w:t>
            </w:r>
            <w:r>
              <w:rPr>
                <w:rFonts w:hint="eastAsia" w:ascii="宋体" w:hAnsi="宋体" w:eastAsia="宋体" w:cs="宋体"/>
                <w:color w:val="auto"/>
              </w:rPr>
              <w:t>传感器</w:t>
            </w:r>
          </w:p>
        </w:tc>
        <w:tc>
          <w:tcPr>
            <w:tcW w:w="701" w:type="dxa"/>
            <w:vAlign w:val="center"/>
          </w:tcPr>
          <w:p w14:paraId="156EA47D">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50A8FE5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10</w:t>
            </w:r>
          </w:p>
        </w:tc>
        <w:tc>
          <w:tcPr>
            <w:tcW w:w="6202" w:type="dxa"/>
            <w:vAlign w:val="center"/>
          </w:tcPr>
          <w:p w14:paraId="2EBFE70B">
            <w:pPr>
              <w:spacing w:line="360" w:lineRule="auto"/>
              <w:rPr>
                <w:rFonts w:hint="eastAsia" w:ascii="宋体" w:hAnsi="宋体" w:eastAsia="宋体"/>
                <w:color w:val="auto"/>
                <w:lang w:eastAsia="zh-CN"/>
              </w:rPr>
            </w:pPr>
            <w:r>
              <w:rPr>
                <w:rFonts w:ascii="宋体" w:hAnsi="宋体" w:eastAsia="宋体"/>
                <w:color w:val="auto"/>
                <w:lang w:eastAsia="zh-CN"/>
              </w:rPr>
              <w:t>1</w:t>
            </w:r>
            <w:r>
              <w:rPr>
                <w:rFonts w:hint="eastAsia" w:ascii="宋体" w:hAnsi="宋体" w:eastAsia="宋体" w:cs="宋体"/>
                <w:color w:val="auto"/>
                <w:lang w:eastAsia="zh-CN"/>
              </w:rPr>
              <w:t>、方法</w:t>
            </w:r>
            <w:r>
              <w:rPr>
                <w:rFonts w:ascii="宋体" w:hAnsi="宋体" w:eastAsia="宋体"/>
                <w:color w:val="auto"/>
                <w:lang w:eastAsia="zh-CN"/>
              </w:rPr>
              <w:t>:PVC</w:t>
            </w:r>
            <w:r>
              <w:rPr>
                <w:rFonts w:hint="eastAsia" w:ascii="宋体" w:hAnsi="宋体" w:eastAsia="宋体" w:cs="宋体"/>
                <w:color w:val="auto"/>
                <w:lang w:eastAsia="zh-CN"/>
              </w:rPr>
              <w:t>膜离子选择电极；</w:t>
            </w:r>
          </w:p>
          <w:p w14:paraId="365711D0">
            <w:pPr>
              <w:spacing w:line="360" w:lineRule="auto"/>
              <w:rPr>
                <w:rFonts w:hint="eastAsia" w:ascii="宋体" w:hAnsi="宋体" w:eastAsia="宋体"/>
                <w:color w:val="auto"/>
                <w:lang w:eastAsia="zh-CN"/>
              </w:rPr>
            </w:pPr>
            <w:r>
              <w:rPr>
                <w:rFonts w:ascii="宋体" w:hAnsi="宋体" w:eastAsia="宋体"/>
                <w:color w:val="auto"/>
                <w:lang w:eastAsia="zh-CN"/>
              </w:rPr>
              <w:t>2</w:t>
            </w:r>
            <w:r>
              <w:rPr>
                <w:rFonts w:hint="eastAsia" w:ascii="宋体" w:hAnsi="宋体" w:eastAsia="宋体" w:cs="宋体"/>
                <w:color w:val="auto"/>
                <w:lang w:eastAsia="zh-CN"/>
              </w:rPr>
              <w:t>、测量范围：</w:t>
            </w:r>
            <w:r>
              <w:rPr>
                <w:rFonts w:ascii="宋体" w:hAnsi="宋体" w:eastAsia="宋体"/>
                <w:color w:val="auto"/>
                <w:lang w:eastAsia="zh-CN"/>
              </w:rPr>
              <w:t>0</w:t>
            </w:r>
            <w:r>
              <w:rPr>
                <w:rFonts w:hint="eastAsia" w:ascii="宋体" w:hAnsi="宋体" w:eastAsia="宋体"/>
                <w:color w:val="auto"/>
                <w:lang w:eastAsia="zh-CN"/>
              </w:rPr>
              <w:t>～</w:t>
            </w:r>
            <w:r>
              <w:rPr>
                <w:rFonts w:hint="eastAsia" w:ascii="宋体" w:hAnsi="宋体" w:eastAsia="宋体"/>
                <w:color w:val="auto"/>
                <w:lang w:val="en-US" w:eastAsia="zh-CN"/>
              </w:rPr>
              <w:t>2</w:t>
            </w:r>
            <w:r>
              <w:rPr>
                <w:rFonts w:ascii="宋体" w:hAnsi="宋体" w:eastAsia="宋体"/>
                <w:color w:val="auto"/>
                <w:lang w:eastAsia="zh-CN"/>
              </w:rPr>
              <w:t>mg/L</w:t>
            </w:r>
            <w:r>
              <w:rPr>
                <w:rFonts w:hint="eastAsia" w:ascii="宋体" w:hAnsi="宋体" w:eastAsia="宋体" w:cs="宋体"/>
                <w:color w:val="auto"/>
                <w:lang w:eastAsia="zh-CN"/>
              </w:rPr>
              <w:t>；</w:t>
            </w:r>
          </w:p>
          <w:p w14:paraId="7D8A66D9">
            <w:pPr>
              <w:spacing w:line="360" w:lineRule="auto"/>
              <w:rPr>
                <w:rFonts w:hint="eastAsia" w:ascii="宋体" w:hAnsi="宋体" w:eastAsia="宋体"/>
                <w:color w:val="auto"/>
                <w:lang w:eastAsia="zh-CN"/>
              </w:rPr>
            </w:pPr>
            <w:r>
              <w:rPr>
                <w:rFonts w:ascii="宋体" w:hAnsi="宋体" w:eastAsia="宋体"/>
                <w:color w:val="auto"/>
                <w:lang w:eastAsia="zh-CN"/>
              </w:rPr>
              <w:t>3</w:t>
            </w:r>
            <w:r>
              <w:rPr>
                <w:rFonts w:hint="eastAsia" w:ascii="宋体" w:hAnsi="宋体" w:eastAsia="宋体" w:cs="宋体"/>
                <w:color w:val="auto"/>
                <w:lang w:eastAsia="zh-CN"/>
              </w:rPr>
              <w:t>、分辨率：</w:t>
            </w:r>
            <w:r>
              <w:rPr>
                <w:rFonts w:hint="eastAsia" w:ascii="宋体" w:hAnsi="宋体" w:eastAsia="宋体"/>
                <w:color w:val="auto"/>
                <w:lang w:eastAsia="zh-CN"/>
              </w:rPr>
              <w:t>≤</w:t>
            </w:r>
            <w:r>
              <w:rPr>
                <w:rFonts w:ascii="宋体" w:hAnsi="宋体" w:eastAsia="宋体"/>
                <w:color w:val="auto"/>
                <w:lang w:eastAsia="zh-CN"/>
              </w:rPr>
              <w:t>0.01mg/L</w:t>
            </w:r>
            <w:r>
              <w:rPr>
                <w:rFonts w:hint="eastAsia" w:ascii="宋体" w:hAnsi="宋体" w:eastAsia="宋体" w:cs="宋体"/>
                <w:color w:val="auto"/>
                <w:lang w:eastAsia="zh-CN"/>
              </w:rPr>
              <w:t>；</w:t>
            </w:r>
          </w:p>
          <w:p w14:paraId="45B5A179">
            <w:pPr>
              <w:spacing w:line="360" w:lineRule="auto"/>
              <w:rPr>
                <w:rFonts w:hint="eastAsia" w:ascii="宋体" w:hAnsi="宋体" w:eastAsia="宋体" w:cs="宋体"/>
                <w:color w:val="auto"/>
                <w:lang w:eastAsia="zh-CN"/>
              </w:rPr>
            </w:pPr>
            <w:r>
              <w:rPr>
                <w:rFonts w:ascii="宋体" w:hAnsi="宋体" w:eastAsia="宋体"/>
                <w:color w:val="auto"/>
                <w:lang w:eastAsia="zh-CN"/>
              </w:rPr>
              <w:t>4</w:t>
            </w:r>
            <w:r>
              <w:rPr>
                <w:rFonts w:hint="eastAsia" w:ascii="宋体" w:hAnsi="宋体" w:eastAsia="宋体" w:cs="宋体"/>
                <w:color w:val="auto"/>
                <w:lang w:eastAsia="zh-CN"/>
              </w:rPr>
              <w:t>、精度：</w:t>
            </w:r>
            <w:r>
              <w:rPr>
                <w:rFonts w:ascii="宋体" w:hAnsi="宋体" w:eastAsia="宋体"/>
                <w:color w:val="auto"/>
                <w:lang w:eastAsia="zh-CN"/>
              </w:rPr>
              <w:t>≤5%FS</w:t>
            </w:r>
            <w:r>
              <w:rPr>
                <w:rFonts w:hint="eastAsia" w:ascii="宋体" w:hAnsi="宋体" w:eastAsia="宋体" w:cs="宋体"/>
                <w:color w:val="auto"/>
                <w:lang w:eastAsia="zh-CN"/>
              </w:rPr>
              <w:t>；</w:t>
            </w:r>
          </w:p>
          <w:p w14:paraId="7FEDCD0C">
            <w:pPr>
              <w:spacing w:line="360" w:lineRule="auto"/>
              <w:rPr>
                <w:rFonts w:hint="eastAsia" w:ascii="宋体" w:hAnsi="宋体" w:eastAsia="宋体"/>
                <w:color w:val="auto"/>
                <w:lang w:eastAsia="zh-CN"/>
              </w:rPr>
            </w:pPr>
            <w:r>
              <w:rPr>
                <w:rFonts w:ascii="宋体" w:hAnsi="宋体" w:eastAsia="宋体"/>
                <w:color w:val="auto"/>
                <w:lang w:eastAsia="zh-CN"/>
              </w:rPr>
              <w:t>5</w:t>
            </w:r>
            <w:r>
              <w:rPr>
                <w:rFonts w:hint="eastAsia" w:ascii="宋体" w:hAnsi="宋体" w:eastAsia="宋体" w:cs="宋体"/>
                <w:color w:val="auto"/>
                <w:lang w:eastAsia="zh-CN"/>
              </w:rPr>
              <w:t>、响应时间：</w:t>
            </w:r>
            <w:r>
              <w:rPr>
                <w:rFonts w:ascii="宋体" w:hAnsi="宋体" w:eastAsia="宋体"/>
                <w:color w:val="auto"/>
                <w:lang w:eastAsia="zh-CN"/>
              </w:rPr>
              <w:t>≤30S</w:t>
            </w:r>
            <w:r>
              <w:rPr>
                <w:rFonts w:hint="eastAsia" w:ascii="宋体" w:hAnsi="宋体" w:eastAsia="宋体" w:cs="宋体"/>
                <w:color w:val="auto"/>
                <w:lang w:eastAsia="zh-CN"/>
              </w:rPr>
              <w:t>；</w:t>
            </w:r>
          </w:p>
          <w:p w14:paraId="24E5D2E5">
            <w:pPr>
              <w:spacing w:line="360" w:lineRule="auto"/>
              <w:rPr>
                <w:rFonts w:hint="eastAsia" w:ascii="宋体" w:hAnsi="宋体" w:eastAsia="宋体"/>
                <w:color w:val="auto"/>
                <w:lang w:eastAsia="zh-CN"/>
              </w:rPr>
            </w:pPr>
            <w:r>
              <w:rPr>
                <w:rFonts w:ascii="宋体" w:hAnsi="宋体" w:eastAsia="宋体"/>
                <w:color w:val="auto"/>
                <w:lang w:eastAsia="zh-CN"/>
              </w:rPr>
              <w:t>6</w:t>
            </w:r>
            <w:r>
              <w:rPr>
                <w:rFonts w:hint="eastAsia" w:ascii="宋体" w:hAnsi="宋体" w:eastAsia="宋体" w:cs="宋体"/>
                <w:color w:val="auto"/>
                <w:lang w:eastAsia="zh-CN"/>
              </w:rPr>
              <w:t>、工作电流：</w:t>
            </w:r>
            <w:r>
              <w:rPr>
                <w:rFonts w:ascii="宋体" w:hAnsi="宋体" w:eastAsia="宋体"/>
                <w:color w:val="auto"/>
                <w:lang w:eastAsia="zh-CN"/>
              </w:rPr>
              <w:t>≤50mA</w:t>
            </w:r>
            <w:r>
              <w:rPr>
                <w:rFonts w:hint="eastAsia" w:ascii="宋体" w:hAnsi="宋体" w:eastAsia="宋体" w:cs="宋体"/>
                <w:color w:val="auto"/>
                <w:lang w:eastAsia="zh-CN"/>
              </w:rPr>
              <w:t>；</w:t>
            </w:r>
          </w:p>
          <w:p w14:paraId="1B111D89">
            <w:pPr>
              <w:spacing w:line="360" w:lineRule="auto"/>
              <w:rPr>
                <w:rFonts w:hint="eastAsia" w:ascii="宋体" w:hAnsi="宋体" w:eastAsia="宋体"/>
                <w:color w:val="auto"/>
                <w:lang w:eastAsia="zh-CN"/>
              </w:rPr>
            </w:pPr>
            <w:r>
              <w:rPr>
                <w:rFonts w:ascii="宋体" w:hAnsi="宋体" w:eastAsia="宋体"/>
                <w:color w:val="auto"/>
                <w:lang w:eastAsia="zh-CN"/>
              </w:rPr>
              <w:t>7</w:t>
            </w:r>
            <w:r>
              <w:rPr>
                <w:rFonts w:hint="eastAsia" w:ascii="宋体" w:hAnsi="宋体" w:eastAsia="宋体" w:cs="宋体"/>
                <w:color w:val="auto"/>
                <w:lang w:eastAsia="zh-CN"/>
              </w:rPr>
              <w:t>、防护等级：</w:t>
            </w:r>
            <w:r>
              <w:rPr>
                <w:rFonts w:ascii="宋体" w:hAnsi="宋体" w:eastAsia="宋体"/>
                <w:color w:val="auto"/>
                <w:lang w:eastAsia="zh-CN"/>
              </w:rPr>
              <w:t>IP68</w:t>
            </w:r>
            <w:r>
              <w:rPr>
                <w:rFonts w:hint="eastAsia" w:ascii="宋体" w:hAnsi="宋体" w:eastAsia="宋体" w:cs="宋体"/>
                <w:color w:val="auto"/>
                <w:lang w:eastAsia="zh-CN"/>
              </w:rPr>
              <w:t>；</w:t>
            </w:r>
          </w:p>
          <w:p w14:paraId="4F628D37">
            <w:pPr>
              <w:spacing w:line="360" w:lineRule="auto"/>
              <w:rPr>
                <w:rFonts w:hint="eastAsia" w:ascii="宋体" w:hAnsi="宋体" w:eastAsia="宋体"/>
                <w:color w:val="auto"/>
                <w:lang w:eastAsia="zh-CN"/>
              </w:rPr>
            </w:pPr>
            <w:r>
              <w:rPr>
                <w:rFonts w:ascii="宋体" w:hAnsi="宋体" w:eastAsia="宋体"/>
                <w:color w:val="auto"/>
                <w:lang w:eastAsia="zh-CN"/>
              </w:rPr>
              <w:t>8</w:t>
            </w:r>
            <w:r>
              <w:rPr>
                <w:rFonts w:hint="eastAsia" w:ascii="宋体" w:hAnsi="宋体" w:eastAsia="宋体" w:cs="宋体"/>
                <w:color w:val="auto"/>
                <w:lang w:eastAsia="zh-CN"/>
              </w:rPr>
              <w:t>、供电范围：</w:t>
            </w:r>
            <w:r>
              <w:rPr>
                <w:rFonts w:ascii="宋体" w:hAnsi="宋体" w:eastAsia="宋体"/>
                <w:color w:val="auto"/>
                <w:lang w:eastAsia="zh-CN"/>
              </w:rPr>
              <w:t>DC12</w:t>
            </w:r>
            <w:r>
              <w:rPr>
                <w:rFonts w:hint="eastAsia" w:ascii="宋体" w:hAnsi="宋体" w:eastAsia="宋体" w:cs="宋体"/>
                <w:color w:val="auto"/>
                <w:lang w:eastAsia="zh-CN"/>
              </w:rPr>
              <w:t>～</w:t>
            </w:r>
            <w:r>
              <w:rPr>
                <w:rFonts w:ascii="宋体" w:hAnsi="宋体" w:eastAsia="宋体"/>
                <w:color w:val="auto"/>
                <w:lang w:eastAsia="zh-CN"/>
              </w:rPr>
              <w:t>24V</w:t>
            </w:r>
            <w:r>
              <w:rPr>
                <w:rFonts w:hint="eastAsia" w:ascii="宋体" w:hAnsi="宋体" w:eastAsia="宋体" w:cs="宋体"/>
                <w:color w:val="auto"/>
                <w:lang w:eastAsia="zh-CN"/>
              </w:rPr>
              <w:t>；</w:t>
            </w:r>
          </w:p>
          <w:p w14:paraId="5D0A3100">
            <w:pPr>
              <w:spacing w:line="360" w:lineRule="auto"/>
              <w:rPr>
                <w:rFonts w:hint="eastAsia" w:ascii="宋体" w:hAnsi="宋体" w:eastAsia="宋体"/>
                <w:color w:val="auto"/>
              </w:rPr>
            </w:pPr>
            <w:r>
              <w:rPr>
                <w:rFonts w:ascii="宋体" w:hAnsi="宋体" w:eastAsia="宋体"/>
                <w:color w:val="auto"/>
              </w:rPr>
              <w:t>9</w:t>
            </w:r>
            <w:r>
              <w:rPr>
                <w:rFonts w:hint="eastAsia" w:ascii="宋体" w:hAnsi="宋体" w:eastAsia="宋体" w:cs="宋体"/>
                <w:color w:val="auto"/>
              </w:rPr>
              <w:t>、信号输出：</w:t>
            </w:r>
            <w:r>
              <w:rPr>
                <w:rFonts w:ascii="宋体" w:hAnsi="宋体" w:eastAsia="宋体"/>
                <w:color w:val="auto"/>
              </w:rPr>
              <w:t xml:space="preserve">RS485 Modbus Rtu </w:t>
            </w:r>
            <w:r>
              <w:rPr>
                <w:rFonts w:hint="eastAsia" w:ascii="宋体" w:hAnsi="宋体" w:eastAsia="宋体" w:cs="宋体"/>
                <w:color w:val="auto"/>
              </w:rPr>
              <w:t>协议输出；</w:t>
            </w:r>
          </w:p>
          <w:p w14:paraId="68CDD1A9">
            <w:pPr>
              <w:spacing w:line="360" w:lineRule="auto"/>
              <w:rPr>
                <w:rFonts w:hint="eastAsia" w:ascii="宋体" w:hAnsi="宋体" w:eastAsia="宋体"/>
                <w:color w:val="auto"/>
              </w:rPr>
            </w:pPr>
            <w:r>
              <w:rPr>
                <w:rFonts w:ascii="宋体" w:hAnsi="宋体" w:eastAsia="宋体"/>
                <w:color w:val="auto"/>
              </w:rPr>
              <w:t>10</w:t>
            </w:r>
            <w:r>
              <w:rPr>
                <w:rFonts w:hint="eastAsia" w:ascii="宋体" w:hAnsi="宋体" w:eastAsia="宋体" w:cs="宋体"/>
                <w:color w:val="auto"/>
              </w:rPr>
              <w:t>、低功耗（休眠）电流：</w:t>
            </w:r>
            <w:r>
              <w:rPr>
                <w:rFonts w:ascii="宋体" w:hAnsi="宋体" w:eastAsia="宋体"/>
                <w:color w:val="auto"/>
              </w:rPr>
              <w:t>≤0.5mA</w:t>
            </w:r>
          </w:p>
          <w:p w14:paraId="6C88C904">
            <w:pPr>
              <w:spacing w:line="360" w:lineRule="auto"/>
              <w:rPr>
                <w:rFonts w:hint="eastAsia" w:ascii="宋体" w:hAnsi="宋体" w:eastAsia="宋体"/>
                <w:color w:val="auto"/>
              </w:rPr>
            </w:pPr>
            <w:r>
              <w:rPr>
                <w:rFonts w:ascii="宋体" w:hAnsi="宋体" w:eastAsia="宋体"/>
                <w:color w:val="auto"/>
              </w:rPr>
              <w:t>11</w:t>
            </w:r>
            <w:r>
              <w:rPr>
                <w:rFonts w:hint="eastAsia" w:ascii="宋体" w:hAnsi="宋体" w:eastAsia="宋体" w:cs="宋体"/>
                <w:color w:val="auto"/>
              </w:rPr>
              <w:t>、工作温度：</w:t>
            </w:r>
            <w:r>
              <w:rPr>
                <w:rFonts w:hint="eastAsia" w:ascii="宋体" w:hAnsi="宋体" w:eastAsia="宋体" w:cs="宋体"/>
                <w:color w:val="auto"/>
                <w:lang w:val="en-US" w:eastAsia="zh-CN"/>
              </w:rPr>
              <w:t>5</w:t>
            </w:r>
            <w:r>
              <w:rPr>
                <w:rFonts w:hint="eastAsia" w:ascii="宋体" w:hAnsi="宋体" w:eastAsia="宋体" w:cs="宋体"/>
                <w:color w:val="auto"/>
              </w:rPr>
              <w:t>～</w:t>
            </w:r>
            <w:r>
              <w:rPr>
                <w:rFonts w:ascii="宋体" w:hAnsi="宋体" w:eastAsia="宋体"/>
                <w:color w:val="auto"/>
              </w:rPr>
              <w:t>50</w:t>
            </w:r>
            <w:r>
              <w:rPr>
                <w:rFonts w:ascii="宋体" w:hAnsi="宋体" w:eastAsia="宋体" w:cs="Cambria Math"/>
                <w:color w:val="auto"/>
              </w:rPr>
              <w:t>℃</w:t>
            </w:r>
            <w:r>
              <w:rPr>
                <w:rFonts w:hint="eastAsia" w:ascii="宋体" w:hAnsi="宋体" w:eastAsia="宋体" w:cs="宋体"/>
                <w:color w:val="auto"/>
              </w:rPr>
              <w:t>；</w:t>
            </w:r>
          </w:p>
          <w:p w14:paraId="69032B7C">
            <w:pPr>
              <w:spacing w:line="360" w:lineRule="auto"/>
              <w:rPr>
                <w:rFonts w:hint="eastAsia" w:ascii="宋体" w:hAnsi="宋体" w:eastAsia="宋体"/>
                <w:color w:val="auto"/>
                <w:lang w:eastAsia="zh-CN"/>
              </w:rPr>
            </w:pPr>
            <w:r>
              <w:rPr>
                <w:rFonts w:ascii="宋体" w:hAnsi="宋体" w:eastAsia="宋体"/>
                <w:color w:val="auto"/>
                <w:lang w:eastAsia="zh-CN"/>
              </w:rPr>
              <w:t>12</w:t>
            </w:r>
            <w:r>
              <w:rPr>
                <w:rFonts w:hint="eastAsia" w:ascii="宋体" w:hAnsi="宋体" w:eastAsia="宋体" w:cs="宋体"/>
                <w:color w:val="auto"/>
                <w:lang w:eastAsia="zh-CN"/>
              </w:rPr>
              <w:t>、机身材料：</w:t>
            </w:r>
            <w:r>
              <w:rPr>
                <w:rFonts w:ascii="宋体" w:hAnsi="宋体" w:eastAsia="宋体"/>
                <w:color w:val="auto"/>
                <w:lang w:eastAsia="zh-CN"/>
              </w:rPr>
              <w:t>304/POM</w:t>
            </w:r>
            <w:r>
              <w:rPr>
                <w:rFonts w:hint="eastAsia" w:ascii="宋体" w:hAnsi="宋体" w:eastAsia="宋体" w:cs="宋体"/>
                <w:color w:val="auto"/>
                <w:lang w:eastAsia="zh-CN"/>
              </w:rPr>
              <w:t>；</w:t>
            </w:r>
          </w:p>
          <w:p w14:paraId="180FABD0">
            <w:pPr>
              <w:spacing w:line="360" w:lineRule="auto"/>
              <w:rPr>
                <w:rFonts w:hint="eastAsia" w:ascii="宋体" w:hAnsi="宋体" w:eastAsia="宋体"/>
                <w:color w:val="auto"/>
                <w:lang w:eastAsia="zh-CN"/>
              </w:rPr>
            </w:pPr>
            <w:r>
              <w:rPr>
                <w:rFonts w:ascii="宋体" w:hAnsi="宋体" w:eastAsia="宋体"/>
                <w:color w:val="auto"/>
                <w:lang w:eastAsia="zh-CN"/>
              </w:rPr>
              <w:t>1</w:t>
            </w:r>
            <w:r>
              <w:rPr>
                <w:rFonts w:hint="eastAsia" w:ascii="宋体" w:hAnsi="宋体" w:eastAsia="宋体"/>
                <w:color w:val="auto"/>
                <w:lang w:val="en-US" w:eastAsia="zh-CN"/>
              </w:rPr>
              <w:t>3</w:t>
            </w:r>
            <w:r>
              <w:rPr>
                <w:rFonts w:hint="eastAsia" w:ascii="宋体" w:hAnsi="宋体" w:eastAsia="宋体" w:cs="宋体"/>
                <w:color w:val="auto"/>
                <w:lang w:eastAsia="zh-CN"/>
              </w:rPr>
              <w:t>、防爆等级：</w:t>
            </w:r>
            <w:r>
              <w:rPr>
                <w:rFonts w:ascii="宋体" w:hAnsi="宋体" w:eastAsia="宋体"/>
                <w:color w:val="auto"/>
                <w:lang w:eastAsia="zh-CN"/>
              </w:rPr>
              <w:t>Ex ia lIC T6 Ga</w:t>
            </w:r>
            <w:r>
              <w:rPr>
                <w:rFonts w:hint="eastAsia" w:ascii="宋体" w:hAnsi="宋体" w:eastAsia="宋体" w:cs="宋体"/>
                <w:color w:val="auto"/>
                <w:lang w:eastAsia="zh-CN"/>
              </w:rPr>
              <w:t>；</w:t>
            </w:r>
          </w:p>
          <w:p w14:paraId="2663D76B">
            <w:pPr>
              <w:spacing w:line="360" w:lineRule="auto"/>
              <w:rPr>
                <w:rFonts w:hint="eastAsia" w:ascii="宋体" w:hAnsi="宋体" w:eastAsia="宋体"/>
                <w:b/>
                <w:bCs/>
                <w:color w:val="auto"/>
                <w:lang w:eastAsia="zh-CN"/>
              </w:rPr>
            </w:pPr>
            <w:r>
              <w:rPr>
                <w:rFonts w:hint="eastAsia" w:ascii="宋体" w:hAnsi="宋体" w:eastAsia="宋体"/>
                <w:color w:val="auto"/>
                <w:lang w:eastAsia="zh-CN"/>
              </w:rPr>
              <w:t>▲</w:t>
            </w:r>
            <w:r>
              <w:rPr>
                <w:rFonts w:ascii="宋体" w:hAnsi="宋体" w:eastAsia="宋体"/>
                <w:color w:val="auto"/>
                <w:lang w:eastAsia="zh-CN"/>
              </w:rPr>
              <w:t>1</w:t>
            </w:r>
            <w:r>
              <w:rPr>
                <w:rFonts w:hint="eastAsia" w:ascii="宋体" w:hAnsi="宋体" w:eastAsia="宋体"/>
                <w:color w:val="auto"/>
                <w:lang w:val="en-US" w:eastAsia="zh-CN"/>
              </w:rPr>
              <w:t>4</w:t>
            </w:r>
            <w:r>
              <w:rPr>
                <w:rFonts w:hint="eastAsia" w:ascii="宋体" w:hAnsi="宋体" w:eastAsia="宋体" w:cs="宋体"/>
                <w:color w:val="auto"/>
                <w:lang w:eastAsia="zh-CN"/>
              </w:rPr>
              <w:t>、</w:t>
            </w:r>
            <w:r>
              <w:rPr>
                <w:rFonts w:ascii="宋体" w:hAnsi="宋体" w:eastAsia="宋体"/>
                <w:color w:val="auto"/>
                <w:lang w:eastAsia="zh-CN"/>
              </w:rPr>
              <w:t>CASS</w:t>
            </w:r>
            <w:r>
              <w:rPr>
                <w:rFonts w:hint="eastAsia" w:ascii="宋体" w:hAnsi="宋体" w:eastAsia="宋体" w:cs="宋体"/>
                <w:color w:val="auto"/>
                <w:lang w:eastAsia="zh-CN"/>
              </w:rPr>
              <w:t>盐雾腐蚀：铜加速乙酸盐雾试验</w:t>
            </w:r>
            <w:r>
              <w:rPr>
                <w:rFonts w:hint="eastAsia" w:ascii="宋体" w:hAnsi="宋体" w:eastAsia="宋体"/>
                <w:color w:val="auto"/>
                <w:lang w:eastAsia="zh-CN"/>
              </w:rPr>
              <w:t>pH</w:t>
            </w:r>
            <w:r>
              <w:rPr>
                <w:rFonts w:hint="eastAsia" w:ascii="宋体" w:hAnsi="宋体" w:eastAsia="宋体" w:cs="宋体"/>
                <w:color w:val="auto"/>
                <w:lang w:eastAsia="zh-CN"/>
              </w:rPr>
              <w:t>值</w:t>
            </w:r>
            <w:r>
              <w:rPr>
                <w:rFonts w:ascii="宋体" w:hAnsi="宋体" w:eastAsia="宋体"/>
                <w:color w:val="auto"/>
                <w:lang w:eastAsia="zh-CN"/>
              </w:rPr>
              <w:t>3.1</w:t>
            </w:r>
            <w:r>
              <w:rPr>
                <w:rFonts w:hint="eastAsia" w:ascii="宋体" w:hAnsi="宋体" w:eastAsia="宋体" w:cs="宋体"/>
                <w:color w:val="auto"/>
                <w:lang w:eastAsia="zh-CN"/>
              </w:rPr>
              <w:t>～</w:t>
            </w:r>
            <w:r>
              <w:rPr>
                <w:rFonts w:ascii="宋体" w:hAnsi="宋体" w:eastAsia="宋体"/>
                <w:color w:val="auto"/>
                <w:lang w:eastAsia="zh-CN"/>
              </w:rPr>
              <w:t>3.3</w:t>
            </w:r>
            <w:r>
              <w:rPr>
                <w:rFonts w:hint="eastAsia" w:ascii="宋体" w:hAnsi="宋体" w:eastAsia="宋体" w:cs="宋体"/>
                <w:color w:val="auto"/>
                <w:lang w:eastAsia="zh-CN"/>
              </w:rPr>
              <w:t>通过；</w:t>
            </w:r>
            <w:r>
              <w:rPr>
                <w:rFonts w:hint="eastAsia" w:ascii="宋体" w:hAnsi="宋体" w:eastAsia="宋体"/>
                <w:color w:val="auto"/>
                <w:lang w:eastAsia="zh-CN"/>
              </w:rPr>
              <w:t>（提供CNAS及CMA检测资质权威机构出具的检测报告）</w:t>
            </w:r>
          </w:p>
          <w:p w14:paraId="51A68FCD">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1</w:t>
            </w:r>
            <w:r>
              <w:rPr>
                <w:rFonts w:hint="eastAsia" w:ascii="宋体" w:hAnsi="宋体" w:eastAsia="宋体"/>
                <w:color w:val="auto"/>
                <w:lang w:val="en-US" w:eastAsia="zh-CN"/>
              </w:rPr>
              <w:t>5</w:t>
            </w:r>
            <w:r>
              <w:rPr>
                <w:rFonts w:hint="eastAsia" w:ascii="宋体" w:hAnsi="宋体" w:eastAsia="宋体" w:cs="宋体"/>
                <w:color w:val="auto"/>
                <w:lang w:eastAsia="zh-CN"/>
              </w:rPr>
              <w:t>、平均无故障时间（</w:t>
            </w:r>
            <w:r>
              <w:rPr>
                <w:rFonts w:ascii="宋体" w:hAnsi="宋体" w:eastAsia="宋体"/>
                <w:color w:val="auto"/>
                <w:lang w:eastAsia="zh-CN"/>
              </w:rPr>
              <w:t>MTBF</w:t>
            </w:r>
            <w:r>
              <w:rPr>
                <w:rFonts w:hint="eastAsia" w:ascii="宋体" w:hAnsi="宋体" w:eastAsia="宋体" w:cs="宋体"/>
                <w:color w:val="auto"/>
                <w:lang w:eastAsia="zh-CN"/>
              </w:rPr>
              <w:t>）：</w:t>
            </w:r>
            <w:r>
              <w:rPr>
                <w:rFonts w:ascii="宋体" w:hAnsi="宋体" w:eastAsia="宋体"/>
                <w:color w:val="auto"/>
                <w:lang w:eastAsia="zh-CN"/>
              </w:rPr>
              <w:t>≥1</w:t>
            </w:r>
            <w:r>
              <w:rPr>
                <w:rFonts w:hint="eastAsia" w:ascii="宋体" w:hAnsi="宋体" w:eastAsia="宋体"/>
                <w:color w:val="auto"/>
                <w:lang w:val="en-US" w:eastAsia="zh-CN"/>
              </w:rPr>
              <w:t>3</w:t>
            </w:r>
            <w:r>
              <w:rPr>
                <w:rFonts w:ascii="宋体" w:hAnsi="宋体" w:eastAsia="宋体"/>
                <w:color w:val="auto"/>
                <w:lang w:eastAsia="zh-CN"/>
              </w:rPr>
              <w:t>0000</w:t>
            </w:r>
            <w:r>
              <w:rPr>
                <w:rFonts w:hint="eastAsia" w:ascii="宋体" w:hAnsi="宋体" w:eastAsia="宋体" w:cs="宋体"/>
                <w:color w:val="auto"/>
                <w:lang w:eastAsia="zh-CN"/>
              </w:rPr>
              <w:t>小时。</w:t>
            </w:r>
          </w:p>
        </w:tc>
        <w:tc>
          <w:tcPr>
            <w:tcW w:w="745" w:type="dxa"/>
            <w:vAlign w:val="center"/>
          </w:tcPr>
          <w:p w14:paraId="06131B8B">
            <w:pPr>
              <w:spacing w:line="360" w:lineRule="auto"/>
              <w:rPr>
                <w:rFonts w:hint="eastAsia" w:asciiTheme="minorEastAsia" w:hAnsiTheme="minorEastAsia" w:eastAsiaTheme="minorEastAsia"/>
                <w:color w:val="007BB8"/>
                <w:lang w:eastAsia="zh-CN"/>
              </w:rPr>
            </w:pPr>
          </w:p>
        </w:tc>
      </w:tr>
      <w:tr w14:paraId="1089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2B01EC7">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9</w:t>
            </w:r>
          </w:p>
        </w:tc>
        <w:tc>
          <w:tcPr>
            <w:tcW w:w="823" w:type="dxa"/>
            <w:vAlign w:val="center"/>
          </w:tcPr>
          <w:p w14:paraId="6999A34A">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在线水质氟化物传感器</w:t>
            </w:r>
          </w:p>
        </w:tc>
        <w:tc>
          <w:tcPr>
            <w:tcW w:w="701" w:type="dxa"/>
            <w:vAlign w:val="center"/>
          </w:tcPr>
          <w:p w14:paraId="461A3668">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套</w:t>
            </w:r>
          </w:p>
        </w:tc>
        <w:tc>
          <w:tcPr>
            <w:tcW w:w="713" w:type="dxa"/>
            <w:vAlign w:val="center"/>
          </w:tcPr>
          <w:p w14:paraId="76A61C87">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4</w:t>
            </w:r>
          </w:p>
        </w:tc>
        <w:tc>
          <w:tcPr>
            <w:tcW w:w="6202" w:type="dxa"/>
            <w:vAlign w:val="center"/>
          </w:tcPr>
          <w:p w14:paraId="21A76514">
            <w:pPr>
              <w:spacing w:line="360" w:lineRule="auto"/>
              <w:rPr>
                <w:rFonts w:hint="eastAsia" w:ascii="宋体" w:hAnsi="宋体" w:eastAsia="宋体"/>
                <w:color w:val="auto"/>
                <w:lang w:eastAsia="zh-CN"/>
              </w:rPr>
            </w:pPr>
            <w:r>
              <w:rPr>
                <w:rFonts w:hint="eastAsia" w:ascii="宋体" w:hAnsi="宋体" w:eastAsia="宋体" w:cs="宋体"/>
                <w:color w:val="auto"/>
                <w:lang w:eastAsia="zh-CN"/>
              </w:rPr>
              <w:t>1、量程范围：</w:t>
            </w:r>
            <w:r>
              <w:rPr>
                <w:rFonts w:ascii="宋体" w:hAnsi="宋体" w:eastAsia="宋体"/>
                <w:color w:val="auto"/>
                <w:lang w:eastAsia="zh-CN"/>
              </w:rPr>
              <w:t>0</w:t>
            </w:r>
            <w:r>
              <w:rPr>
                <w:rFonts w:hint="eastAsia" w:ascii="宋体" w:hAnsi="宋体" w:eastAsia="宋体" w:cs="宋体"/>
                <w:color w:val="auto"/>
                <w:lang w:eastAsia="zh-CN"/>
              </w:rPr>
              <w:t>～</w:t>
            </w:r>
            <w:r>
              <w:rPr>
                <w:rFonts w:ascii="宋体" w:hAnsi="宋体" w:eastAsia="宋体"/>
                <w:color w:val="auto"/>
                <w:lang w:eastAsia="zh-CN"/>
              </w:rPr>
              <w:t>10mg/L</w:t>
            </w:r>
            <w:r>
              <w:rPr>
                <w:rFonts w:hint="eastAsia" w:ascii="宋体" w:hAnsi="宋体" w:eastAsia="宋体" w:cs="宋体"/>
                <w:color w:val="auto"/>
                <w:lang w:eastAsia="zh-CN"/>
              </w:rPr>
              <w:t>（</w:t>
            </w:r>
            <w:r>
              <w:rPr>
                <w:rFonts w:hint="eastAsia" w:ascii="宋体" w:hAnsi="宋体" w:eastAsia="宋体"/>
                <w:color w:val="auto"/>
                <w:lang w:eastAsia="zh-CN"/>
              </w:rPr>
              <w:t>pH</w:t>
            </w:r>
            <w:r>
              <w:rPr>
                <w:rFonts w:hint="eastAsia" w:ascii="宋体" w:hAnsi="宋体" w:eastAsia="宋体" w:cs="宋体"/>
                <w:color w:val="auto"/>
                <w:lang w:eastAsia="zh-CN"/>
              </w:rPr>
              <w:t>范围</w:t>
            </w:r>
            <w:r>
              <w:rPr>
                <w:rFonts w:ascii="宋体" w:hAnsi="宋体" w:eastAsia="宋体"/>
                <w:color w:val="auto"/>
                <w:lang w:eastAsia="zh-CN"/>
              </w:rPr>
              <w:t>4</w:t>
            </w:r>
            <w:r>
              <w:rPr>
                <w:rFonts w:hint="eastAsia" w:ascii="宋体" w:hAnsi="宋体" w:eastAsia="宋体"/>
                <w:color w:val="auto"/>
                <w:lang w:eastAsia="zh-CN"/>
              </w:rPr>
              <w:t>～</w:t>
            </w:r>
            <w:r>
              <w:rPr>
                <w:rFonts w:ascii="宋体" w:hAnsi="宋体" w:eastAsia="宋体"/>
                <w:color w:val="auto"/>
                <w:lang w:eastAsia="zh-CN"/>
              </w:rPr>
              <w:t>10</w:t>
            </w:r>
            <w:r>
              <w:rPr>
                <w:rFonts w:hint="eastAsia" w:ascii="宋体" w:hAnsi="宋体" w:eastAsia="宋体" w:cs="宋体"/>
                <w:color w:val="auto"/>
                <w:lang w:eastAsia="zh-CN"/>
              </w:rPr>
              <w:t>）；</w:t>
            </w:r>
          </w:p>
          <w:p w14:paraId="1C18F292">
            <w:pPr>
              <w:spacing w:line="360" w:lineRule="auto"/>
              <w:rPr>
                <w:rFonts w:hint="eastAsia" w:ascii="宋体" w:hAnsi="宋体" w:eastAsia="宋体"/>
                <w:color w:val="auto"/>
                <w:lang w:eastAsia="zh-CN"/>
              </w:rPr>
            </w:pPr>
            <w:r>
              <w:rPr>
                <w:rFonts w:hint="eastAsia" w:ascii="宋体" w:hAnsi="宋体" w:eastAsia="宋体" w:cs="宋体"/>
                <w:color w:val="auto"/>
                <w:lang w:eastAsia="zh-CN"/>
              </w:rPr>
              <w:t>2、</w:t>
            </w:r>
            <w:r>
              <w:rPr>
                <w:rFonts w:hint="eastAsia" w:ascii="宋体" w:hAnsi="宋体" w:eastAsia="宋体" w:cs="宋体"/>
                <w:color w:val="auto"/>
              </w:rPr>
              <w:t>分辨率：</w:t>
            </w:r>
            <w:r>
              <w:rPr>
                <w:rFonts w:hint="eastAsia" w:ascii="宋体" w:hAnsi="宋体" w:eastAsia="宋体"/>
                <w:color w:val="auto"/>
                <w:lang w:eastAsia="zh-CN"/>
              </w:rPr>
              <w:t>≤</w:t>
            </w:r>
            <w:r>
              <w:rPr>
                <w:rFonts w:ascii="宋体" w:hAnsi="宋体" w:eastAsia="宋体"/>
                <w:color w:val="auto"/>
              </w:rPr>
              <w:t>0.01mg/L</w:t>
            </w:r>
            <w:r>
              <w:rPr>
                <w:rFonts w:hint="eastAsia" w:ascii="宋体" w:hAnsi="宋体" w:eastAsia="宋体" w:cs="宋体"/>
                <w:color w:val="auto"/>
              </w:rPr>
              <w:t>或者</w:t>
            </w:r>
            <w:r>
              <w:rPr>
                <w:rFonts w:hint="eastAsia" w:ascii="宋体" w:hAnsi="宋体" w:eastAsia="宋体"/>
                <w:color w:val="auto"/>
                <w:lang w:eastAsia="zh-CN"/>
              </w:rPr>
              <w:t>≤</w:t>
            </w:r>
            <w:r>
              <w:rPr>
                <w:rFonts w:ascii="宋体" w:hAnsi="宋体" w:eastAsia="宋体"/>
                <w:color w:val="auto"/>
              </w:rPr>
              <w:t>0.1mg/L</w:t>
            </w:r>
            <w:r>
              <w:rPr>
                <w:rFonts w:hint="eastAsia" w:ascii="宋体" w:hAnsi="宋体" w:eastAsia="宋体"/>
                <w:color w:val="auto"/>
                <w:lang w:eastAsia="zh-CN"/>
              </w:rPr>
              <w:t>；</w:t>
            </w:r>
          </w:p>
          <w:p w14:paraId="4C3BF375">
            <w:pPr>
              <w:spacing w:line="360" w:lineRule="auto"/>
              <w:rPr>
                <w:rFonts w:hint="eastAsia" w:ascii="宋体" w:hAnsi="宋体" w:eastAsia="宋体"/>
                <w:color w:val="auto"/>
                <w:lang w:eastAsia="zh-CN"/>
              </w:rPr>
            </w:pPr>
            <w:r>
              <w:rPr>
                <w:rFonts w:hint="eastAsia" w:ascii="宋体" w:hAnsi="宋体" w:eastAsia="宋体" w:cs="宋体"/>
                <w:color w:val="auto"/>
                <w:lang w:eastAsia="zh-CN"/>
              </w:rPr>
              <w:t>3、精度：</w:t>
            </w:r>
            <w:r>
              <w:rPr>
                <w:rFonts w:hint="eastAsia" w:ascii="宋体" w:hAnsi="宋体" w:eastAsia="宋体"/>
                <w:color w:val="auto"/>
                <w:lang w:eastAsia="zh-CN"/>
              </w:rPr>
              <w:t>≤</w:t>
            </w:r>
            <w:r>
              <w:rPr>
                <w:rFonts w:ascii="宋体" w:hAnsi="宋体" w:eastAsia="宋体"/>
                <w:color w:val="auto"/>
                <w:lang w:eastAsia="zh-CN"/>
              </w:rPr>
              <w:t>±5%F.S.</w:t>
            </w:r>
            <w:r>
              <w:rPr>
                <w:rFonts w:hint="eastAsia" w:ascii="宋体" w:hAnsi="宋体" w:eastAsia="宋体" w:cs="宋体"/>
                <w:color w:val="auto"/>
                <w:lang w:eastAsia="zh-CN"/>
              </w:rPr>
              <w:t>或者</w:t>
            </w:r>
            <w:r>
              <w:rPr>
                <w:rFonts w:hint="eastAsia" w:ascii="宋体" w:hAnsi="宋体" w:eastAsia="宋体"/>
                <w:color w:val="auto"/>
                <w:lang w:eastAsia="zh-CN"/>
              </w:rPr>
              <w:t>≤</w:t>
            </w:r>
            <w:r>
              <w:rPr>
                <w:rFonts w:ascii="宋体" w:hAnsi="宋体" w:eastAsia="宋体"/>
                <w:color w:val="auto"/>
                <w:lang w:eastAsia="zh-CN"/>
              </w:rPr>
              <w:t>±3mg/L</w:t>
            </w:r>
            <w:r>
              <w:rPr>
                <w:rFonts w:hint="eastAsia" w:ascii="宋体" w:hAnsi="宋体" w:eastAsia="宋体" w:cs="宋体"/>
                <w:color w:val="auto"/>
                <w:lang w:eastAsia="zh-CN"/>
              </w:rPr>
              <w:t>；</w:t>
            </w:r>
          </w:p>
          <w:p w14:paraId="6C65E86D">
            <w:pPr>
              <w:spacing w:line="360" w:lineRule="auto"/>
              <w:rPr>
                <w:rFonts w:hint="eastAsia" w:ascii="宋体" w:hAnsi="宋体" w:eastAsia="宋体"/>
                <w:color w:val="auto"/>
                <w:lang w:eastAsia="zh-CN"/>
              </w:rPr>
            </w:pPr>
            <w:r>
              <w:rPr>
                <w:rFonts w:hint="eastAsia" w:ascii="宋体" w:hAnsi="宋体" w:eastAsia="宋体" w:cs="宋体"/>
                <w:color w:val="auto"/>
                <w:lang w:eastAsia="zh-CN"/>
              </w:rPr>
              <w:t>4、</w:t>
            </w:r>
            <w:r>
              <w:rPr>
                <w:rFonts w:hint="eastAsia" w:ascii="宋体" w:hAnsi="宋体" w:eastAsia="宋体"/>
                <w:color w:val="auto"/>
                <w:lang w:eastAsia="zh-CN"/>
              </w:rPr>
              <w:t>供电范围：DC12～24V；</w:t>
            </w:r>
          </w:p>
          <w:p w14:paraId="5F95FEEC">
            <w:pPr>
              <w:spacing w:line="360" w:lineRule="auto"/>
              <w:rPr>
                <w:rFonts w:hint="eastAsia" w:ascii="宋体" w:hAnsi="宋体" w:eastAsia="宋体"/>
                <w:color w:val="auto"/>
                <w:lang w:eastAsia="zh-CN"/>
              </w:rPr>
            </w:pPr>
            <w:r>
              <w:rPr>
                <w:rFonts w:hint="eastAsia" w:ascii="宋体" w:hAnsi="宋体" w:eastAsia="宋体" w:cs="宋体"/>
                <w:color w:val="auto"/>
                <w:lang w:eastAsia="zh-CN"/>
              </w:rPr>
              <w:t>5、工作温度：</w:t>
            </w:r>
            <w:r>
              <w:rPr>
                <w:rFonts w:hint="eastAsia" w:ascii="宋体" w:hAnsi="宋体" w:eastAsia="宋体" w:cs="宋体"/>
                <w:color w:val="auto"/>
                <w:lang w:val="en-US" w:eastAsia="zh-CN"/>
              </w:rPr>
              <w:t>5</w:t>
            </w:r>
            <w:r>
              <w:rPr>
                <w:rFonts w:hint="eastAsia" w:ascii="宋体" w:hAnsi="宋体" w:eastAsia="宋体" w:cs="宋体"/>
                <w:color w:val="auto"/>
                <w:lang w:eastAsia="zh-CN"/>
              </w:rPr>
              <w:t>～</w:t>
            </w:r>
            <w:r>
              <w:rPr>
                <w:rFonts w:ascii="宋体" w:hAnsi="宋体" w:eastAsia="宋体"/>
                <w:color w:val="auto"/>
                <w:lang w:eastAsia="zh-CN"/>
              </w:rPr>
              <w:t>40</w:t>
            </w:r>
            <w:r>
              <w:rPr>
                <w:rFonts w:ascii="宋体" w:hAnsi="宋体" w:eastAsia="宋体" w:cs="Cambria Math"/>
                <w:color w:val="auto"/>
                <w:lang w:eastAsia="zh-CN"/>
              </w:rPr>
              <w:t>℃</w:t>
            </w:r>
            <w:r>
              <w:rPr>
                <w:rFonts w:ascii="宋体" w:hAnsi="宋体" w:eastAsia="宋体"/>
                <w:color w:val="auto"/>
                <w:lang w:eastAsia="zh-CN"/>
              </w:rPr>
              <w:t xml:space="preserve"> </w:t>
            </w:r>
            <w:r>
              <w:rPr>
                <w:rFonts w:hint="eastAsia" w:ascii="宋体" w:hAnsi="宋体" w:eastAsia="宋体"/>
                <w:color w:val="auto"/>
                <w:lang w:eastAsia="zh-CN"/>
              </w:rPr>
              <w:t>；</w:t>
            </w:r>
            <w:r>
              <w:rPr>
                <w:rFonts w:ascii="宋体" w:hAnsi="宋体" w:eastAsia="宋体"/>
                <w:color w:val="auto"/>
                <w:lang w:eastAsia="zh-CN"/>
              </w:rPr>
              <w:t xml:space="preserve">                                                                                    </w:t>
            </w:r>
            <w:r>
              <w:rPr>
                <w:rFonts w:hint="eastAsia" w:ascii="宋体" w:hAnsi="宋体" w:eastAsia="宋体"/>
                <w:color w:val="auto"/>
                <w:lang w:eastAsia="zh-CN"/>
              </w:rPr>
              <w:t>6、</w:t>
            </w:r>
            <w:r>
              <w:rPr>
                <w:rFonts w:hint="eastAsia" w:ascii="宋体" w:hAnsi="宋体" w:eastAsia="宋体" w:cs="宋体"/>
                <w:color w:val="auto"/>
                <w:lang w:eastAsia="zh-CN"/>
              </w:rPr>
              <w:t>工作压力：</w:t>
            </w:r>
            <w:r>
              <w:rPr>
                <w:rFonts w:ascii="宋体" w:hAnsi="宋体" w:eastAsia="宋体"/>
                <w:color w:val="auto"/>
                <w:lang w:eastAsia="zh-CN"/>
              </w:rPr>
              <w:t>&lt;0.1MPa</w:t>
            </w:r>
            <w:r>
              <w:rPr>
                <w:rFonts w:hint="eastAsia" w:ascii="宋体" w:hAnsi="宋体" w:eastAsia="宋体"/>
                <w:color w:val="auto"/>
                <w:lang w:eastAsia="zh-CN"/>
              </w:rPr>
              <w:t>；</w:t>
            </w:r>
          </w:p>
          <w:p w14:paraId="5CCFF301">
            <w:pPr>
              <w:spacing w:line="360" w:lineRule="auto"/>
              <w:rPr>
                <w:rFonts w:hint="eastAsia" w:ascii="宋体" w:hAnsi="宋体" w:eastAsia="宋体"/>
                <w:color w:val="auto"/>
              </w:rPr>
            </w:pPr>
            <w:r>
              <w:rPr>
                <w:rFonts w:hint="eastAsia" w:ascii="宋体" w:hAnsi="宋体" w:eastAsia="宋体"/>
                <w:color w:val="auto"/>
                <w:lang w:eastAsia="zh-CN"/>
              </w:rPr>
              <w:t>7、</w:t>
            </w:r>
            <w:r>
              <w:rPr>
                <w:rFonts w:hint="eastAsia" w:ascii="宋体" w:hAnsi="宋体" w:eastAsia="宋体" w:cs="宋体"/>
                <w:color w:val="auto"/>
              </w:rPr>
              <w:t>信号输出方式：</w:t>
            </w:r>
            <w:r>
              <w:rPr>
                <w:rFonts w:ascii="宋体" w:hAnsi="宋体" w:eastAsia="宋体"/>
                <w:color w:val="auto"/>
              </w:rPr>
              <w:t>Rs485(Modbus/RTU)</w:t>
            </w:r>
            <w:r>
              <w:rPr>
                <w:rFonts w:hint="eastAsia" w:ascii="宋体" w:hAnsi="宋体" w:eastAsia="宋体"/>
                <w:color w:val="auto"/>
                <w:lang w:eastAsia="zh-CN"/>
              </w:rPr>
              <w:t>；</w:t>
            </w:r>
            <w:r>
              <w:rPr>
                <w:rFonts w:ascii="宋体" w:hAnsi="宋体" w:eastAsia="宋体"/>
                <w:color w:val="auto"/>
              </w:rPr>
              <w:t xml:space="preserve">    </w:t>
            </w:r>
          </w:p>
          <w:p w14:paraId="43BAABE6">
            <w:pPr>
              <w:spacing w:line="360" w:lineRule="auto"/>
              <w:rPr>
                <w:rFonts w:hint="eastAsia" w:asciiTheme="minorEastAsia" w:hAnsiTheme="minorEastAsia" w:eastAsiaTheme="minorEastAsia"/>
                <w:color w:val="007BB8"/>
              </w:rPr>
            </w:pPr>
            <w:r>
              <w:rPr>
                <w:rFonts w:hint="eastAsia" w:ascii="宋体" w:hAnsi="宋体" w:eastAsia="宋体" w:cs="宋体"/>
                <w:color w:val="auto"/>
                <w:lang w:eastAsia="zh-CN"/>
              </w:rPr>
              <w:t>8、</w:t>
            </w:r>
            <w:r>
              <w:rPr>
                <w:rFonts w:hint="eastAsia" w:ascii="宋体" w:hAnsi="宋体" w:eastAsia="宋体" w:cs="宋体"/>
                <w:color w:val="auto"/>
              </w:rPr>
              <w:t>线缆长度：</w:t>
            </w:r>
            <w:r>
              <w:rPr>
                <w:rFonts w:hint="eastAsia" w:ascii="宋体" w:hAnsi="宋体" w:eastAsia="宋体"/>
                <w:color w:val="auto"/>
                <w:lang w:eastAsia="zh-CN"/>
              </w:rPr>
              <w:t>可定制</w:t>
            </w:r>
            <w:r>
              <w:rPr>
                <w:rFonts w:hint="eastAsia" w:ascii="宋体" w:hAnsi="宋体" w:eastAsia="宋体" w:cs="宋体"/>
                <w:color w:val="auto"/>
                <w:lang w:eastAsia="zh-CN"/>
              </w:rPr>
              <w:t>。</w:t>
            </w:r>
          </w:p>
        </w:tc>
        <w:tc>
          <w:tcPr>
            <w:tcW w:w="745" w:type="dxa"/>
            <w:vAlign w:val="center"/>
          </w:tcPr>
          <w:p w14:paraId="3BD90B0E">
            <w:pPr>
              <w:spacing w:line="360" w:lineRule="auto"/>
              <w:rPr>
                <w:rFonts w:hint="eastAsia" w:asciiTheme="minorEastAsia" w:hAnsiTheme="minorEastAsia" w:eastAsiaTheme="minorEastAsia"/>
                <w:color w:val="007BB8"/>
              </w:rPr>
            </w:pPr>
          </w:p>
        </w:tc>
      </w:tr>
      <w:tr w14:paraId="25D6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144A02D8">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10</w:t>
            </w:r>
          </w:p>
        </w:tc>
        <w:tc>
          <w:tcPr>
            <w:tcW w:w="823" w:type="dxa"/>
            <w:vAlign w:val="center"/>
          </w:tcPr>
          <w:p w14:paraId="765BE412">
            <w:pPr>
              <w:spacing w:line="360" w:lineRule="auto"/>
              <w:rPr>
                <w:rFonts w:hint="eastAsia" w:asciiTheme="minorEastAsia" w:hAnsiTheme="minorEastAsia" w:eastAsiaTheme="minorEastAsia"/>
                <w:color w:val="007BB8"/>
              </w:rPr>
            </w:pPr>
            <w:r>
              <w:rPr>
                <w:rFonts w:hint="eastAsia" w:ascii="宋体" w:hAnsi="宋体" w:eastAsia="宋体" w:cs="宋体"/>
                <w:color w:val="auto"/>
              </w:rPr>
              <w:t>在线硝</w:t>
            </w:r>
            <w:r>
              <w:rPr>
                <w:rFonts w:hint="eastAsia" w:ascii="宋体" w:hAnsi="宋体" w:eastAsia="宋体" w:cs="宋体"/>
                <w:color w:val="auto"/>
                <w:lang w:eastAsia="zh-CN"/>
              </w:rPr>
              <w:t>酸盐（</w:t>
            </w:r>
            <w:r>
              <w:rPr>
                <w:rFonts w:hint="eastAsia" w:ascii="宋体" w:hAnsi="宋体" w:eastAsia="宋体" w:cs="宋体"/>
                <w:color w:val="auto"/>
                <w:lang w:val="en-US" w:eastAsia="zh-CN"/>
              </w:rPr>
              <w:t>以N计</w:t>
            </w:r>
            <w:r>
              <w:rPr>
                <w:rFonts w:hint="eastAsia" w:ascii="宋体" w:hAnsi="宋体" w:eastAsia="宋体" w:cs="宋体"/>
                <w:color w:val="auto"/>
                <w:lang w:eastAsia="zh-CN"/>
              </w:rPr>
              <w:t>）</w:t>
            </w:r>
            <w:r>
              <w:rPr>
                <w:rFonts w:hint="eastAsia" w:ascii="宋体" w:hAnsi="宋体" w:eastAsia="宋体" w:cs="宋体"/>
                <w:color w:val="auto"/>
              </w:rPr>
              <w:t>传感器</w:t>
            </w:r>
          </w:p>
        </w:tc>
        <w:tc>
          <w:tcPr>
            <w:tcW w:w="701" w:type="dxa"/>
            <w:vAlign w:val="center"/>
          </w:tcPr>
          <w:p w14:paraId="3E496AF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套</w:t>
            </w:r>
          </w:p>
        </w:tc>
        <w:tc>
          <w:tcPr>
            <w:tcW w:w="713" w:type="dxa"/>
            <w:vAlign w:val="center"/>
          </w:tcPr>
          <w:p w14:paraId="219888A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8</w:t>
            </w:r>
          </w:p>
        </w:tc>
        <w:tc>
          <w:tcPr>
            <w:tcW w:w="6202" w:type="dxa"/>
            <w:vAlign w:val="center"/>
          </w:tcPr>
          <w:p w14:paraId="403147BA">
            <w:pPr>
              <w:numPr>
                <w:ilvl w:val="0"/>
                <w:numId w:val="0"/>
              </w:numPr>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1、</w:t>
            </w:r>
            <w:r>
              <w:rPr>
                <w:rFonts w:hint="eastAsia" w:ascii="宋体" w:hAnsi="宋体" w:eastAsia="宋体" w:cs="宋体"/>
                <w:color w:val="auto"/>
                <w:lang w:eastAsia="zh-CN"/>
              </w:rPr>
              <w:t>量程范围：</w:t>
            </w:r>
            <w:r>
              <w:rPr>
                <w:rFonts w:ascii="宋体" w:hAnsi="宋体" w:eastAsia="宋体"/>
                <w:color w:val="auto"/>
                <w:lang w:eastAsia="zh-CN"/>
              </w:rPr>
              <w:t>0</w:t>
            </w:r>
            <w:r>
              <w:rPr>
                <w:rFonts w:hint="eastAsia" w:ascii="宋体" w:hAnsi="宋体" w:eastAsia="宋体" w:cs="宋体"/>
                <w:color w:val="auto"/>
                <w:lang w:eastAsia="zh-CN"/>
              </w:rPr>
              <w:t>～</w:t>
            </w:r>
            <w:r>
              <w:rPr>
                <w:rFonts w:ascii="宋体" w:hAnsi="宋体" w:eastAsia="宋体"/>
                <w:color w:val="auto"/>
                <w:lang w:eastAsia="zh-CN"/>
              </w:rPr>
              <w:t>100mg/L</w:t>
            </w:r>
            <w:r>
              <w:rPr>
                <w:rFonts w:hint="eastAsia" w:ascii="宋体" w:hAnsi="宋体" w:eastAsia="宋体" w:cs="宋体"/>
                <w:color w:val="auto"/>
                <w:lang w:eastAsia="zh-CN"/>
              </w:rPr>
              <w:t>（</w:t>
            </w:r>
            <w:r>
              <w:rPr>
                <w:rFonts w:hint="eastAsia" w:ascii="宋体" w:hAnsi="宋体" w:eastAsia="宋体"/>
                <w:color w:val="auto"/>
                <w:lang w:eastAsia="zh-CN"/>
              </w:rPr>
              <w:t>pH</w:t>
            </w:r>
            <w:r>
              <w:rPr>
                <w:rFonts w:hint="eastAsia" w:ascii="宋体" w:hAnsi="宋体" w:eastAsia="宋体" w:cs="宋体"/>
                <w:color w:val="auto"/>
                <w:lang w:eastAsia="zh-CN"/>
              </w:rPr>
              <w:t>范围</w:t>
            </w:r>
            <w:r>
              <w:rPr>
                <w:rFonts w:ascii="宋体" w:hAnsi="宋体" w:eastAsia="宋体"/>
                <w:color w:val="auto"/>
                <w:lang w:eastAsia="zh-CN"/>
              </w:rPr>
              <w:t>4-10</w:t>
            </w:r>
            <w:r>
              <w:rPr>
                <w:rFonts w:hint="eastAsia" w:ascii="宋体" w:hAnsi="宋体" w:eastAsia="宋体" w:cs="宋体"/>
                <w:color w:val="auto"/>
                <w:lang w:eastAsia="zh-CN"/>
              </w:rPr>
              <w:t>）；</w:t>
            </w:r>
          </w:p>
          <w:p w14:paraId="27D236A5">
            <w:pPr>
              <w:numPr>
                <w:ilvl w:val="0"/>
                <w:numId w:val="0"/>
              </w:numPr>
              <w:spacing w:line="360" w:lineRule="auto"/>
              <w:rPr>
                <w:rFonts w:hint="eastAsia" w:ascii="宋体" w:hAnsi="宋体" w:eastAsia="宋体"/>
                <w:color w:val="auto"/>
              </w:rPr>
            </w:pPr>
            <w:r>
              <w:rPr>
                <w:rFonts w:hint="eastAsia" w:ascii="宋体" w:hAnsi="宋体" w:eastAsia="宋体" w:cs="宋体"/>
                <w:color w:val="auto"/>
                <w:lang w:val="en-US" w:eastAsia="zh-CN"/>
              </w:rPr>
              <w:t>2、</w:t>
            </w:r>
            <w:r>
              <w:rPr>
                <w:rFonts w:hint="eastAsia" w:ascii="宋体" w:hAnsi="宋体" w:eastAsia="宋体" w:cs="宋体"/>
                <w:color w:val="auto"/>
              </w:rPr>
              <w:t>分辨率：</w:t>
            </w:r>
            <w:r>
              <w:rPr>
                <w:rFonts w:hint="eastAsia" w:ascii="宋体" w:hAnsi="宋体" w:eastAsia="宋体"/>
                <w:color w:val="auto"/>
                <w:lang w:eastAsia="zh-CN"/>
              </w:rPr>
              <w:t>≤</w:t>
            </w:r>
            <w:r>
              <w:rPr>
                <w:rFonts w:ascii="宋体" w:hAnsi="宋体" w:eastAsia="宋体"/>
                <w:color w:val="auto"/>
              </w:rPr>
              <w:t>0.01mg/L</w:t>
            </w:r>
            <w:r>
              <w:rPr>
                <w:rFonts w:hint="eastAsia" w:ascii="宋体" w:hAnsi="宋体" w:eastAsia="宋体" w:cs="宋体"/>
                <w:color w:val="auto"/>
              </w:rPr>
              <w:t>或者</w:t>
            </w:r>
            <w:r>
              <w:rPr>
                <w:rFonts w:hint="eastAsia" w:ascii="宋体" w:hAnsi="宋体" w:eastAsia="宋体"/>
                <w:color w:val="auto"/>
                <w:lang w:eastAsia="zh-CN"/>
              </w:rPr>
              <w:t>≤</w:t>
            </w:r>
            <w:r>
              <w:rPr>
                <w:rFonts w:ascii="宋体" w:hAnsi="宋体" w:eastAsia="宋体"/>
                <w:color w:val="auto"/>
              </w:rPr>
              <w:t>0.1mg/L</w:t>
            </w:r>
            <w:r>
              <w:rPr>
                <w:rFonts w:hint="eastAsia" w:ascii="宋体" w:hAnsi="宋体" w:eastAsia="宋体"/>
                <w:color w:val="auto"/>
                <w:lang w:eastAsia="zh-CN"/>
              </w:rPr>
              <w:t>；</w:t>
            </w:r>
          </w:p>
          <w:p w14:paraId="667E1146">
            <w:pPr>
              <w:numPr>
                <w:ilvl w:val="0"/>
                <w:numId w:val="0"/>
              </w:numPr>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3、</w:t>
            </w:r>
            <w:r>
              <w:rPr>
                <w:rFonts w:hint="eastAsia" w:ascii="宋体" w:hAnsi="宋体" w:eastAsia="宋体" w:cs="宋体"/>
                <w:color w:val="auto"/>
              </w:rPr>
              <w:t>精度：</w:t>
            </w:r>
            <w:r>
              <w:rPr>
                <w:rFonts w:hint="eastAsia" w:ascii="宋体" w:hAnsi="宋体" w:eastAsia="宋体"/>
                <w:color w:val="auto"/>
                <w:lang w:eastAsia="zh-CN"/>
              </w:rPr>
              <w:t>≤</w:t>
            </w:r>
            <w:r>
              <w:rPr>
                <w:rFonts w:ascii="宋体" w:hAnsi="宋体" w:eastAsia="宋体"/>
                <w:color w:val="auto"/>
              </w:rPr>
              <w:t>±5%F.S.</w:t>
            </w:r>
            <w:r>
              <w:rPr>
                <w:rFonts w:hint="eastAsia" w:ascii="宋体" w:hAnsi="宋体" w:eastAsia="宋体" w:cs="宋体"/>
                <w:color w:val="auto"/>
              </w:rPr>
              <w:t>或者</w:t>
            </w:r>
            <w:r>
              <w:rPr>
                <w:rFonts w:hint="eastAsia" w:ascii="宋体" w:hAnsi="宋体" w:eastAsia="宋体"/>
                <w:color w:val="auto"/>
                <w:lang w:eastAsia="zh-CN"/>
              </w:rPr>
              <w:t>≤</w:t>
            </w:r>
            <w:r>
              <w:rPr>
                <w:rFonts w:ascii="宋体" w:hAnsi="宋体" w:eastAsia="宋体"/>
                <w:color w:val="auto"/>
              </w:rPr>
              <w:t>±3mg/L</w:t>
            </w:r>
            <w:r>
              <w:rPr>
                <w:rFonts w:hint="eastAsia" w:ascii="宋体" w:hAnsi="宋体" w:eastAsia="宋体" w:cs="宋体"/>
                <w:color w:val="auto"/>
                <w:lang w:eastAsia="zh-CN"/>
              </w:rPr>
              <w:t>；</w:t>
            </w:r>
          </w:p>
          <w:p w14:paraId="2FF959D2">
            <w:pPr>
              <w:spacing w:line="360" w:lineRule="auto"/>
              <w:rPr>
                <w:rFonts w:hint="eastAsia" w:ascii="宋体" w:hAnsi="宋体" w:eastAsia="宋体"/>
                <w:color w:val="auto"/>
                <w:lang w:eastAsia="zh-CN"/>
              </w:rPr>
            </w:pPr>
            <w:r>
              <w:rPr>
                <w:rFonts w:hint="eastAsia" w:ascii="宋体" w:hAnsi="宋体" w:eastAsia="宋体"/>
                <w:color w:val="auto"/>
                <w:lang w:val="en-US" w:eastAsia="zh-CN"/>
              </w:rPr>
              <w:t>4、</w:t>
            </w:r>
            <w:r>
              <w:rPr>
                <w:rFonts w:hint="eastAsia" w:ascii="宋体" w:hAnsi="宋体" w:eastAsia="宋体"/>
                <w:color w:val="auto"/>
                <w:lang w:eastAsia="zh-CN"/>
              </w:rPr>
              <w:t>供电范围：DC12～24V；</w:t>
            </w:r>
          </w:p>
          <w:p w14:paraId="5673B21F">
            <w:pPr>
              <w:spacing w:line="360" w:lineRule="auto"/>
              <w:rPr>
                <w:rFonts w:hint="eastAsia" w:ascii="宋体" w:hAnsi="宋体" w:eastAsia="宋体" w:cs="Cambria Math"/>
                <w:color w:val="auto"/>
                <w:lang w:eastAsia="zh-CN"/>
              </w:rPr>
            </w:pPr>
            <w:r>
              <w:rPr>
                <w:rFonts w:hint="eastAsia" w:ascii="宋体" w:hAnsi="宋体" w:eastAsia="宋体" w:cs="宋体"/>
                <w:color w:val="auto"/>
                <w:lang w:eastAsia="zh-CN"/>
              </w:rPr>
              <w:t>5、工作温度：</w:t>
            </w:r>
            <w:r>
              <w:rPr>
                <w:rFonts w:hint="eastAsia" w:ascii="宋体" w:hAnsi="宋体" w:eastAsia="宋体" w:cs="宋体"/>
                <w:color w:val="auto"/>
                <w:lang w:val="en-US" w:eastAsia="zh-CN"/>
              </w:rPr>
              <w:t>5</w:t>
            </w:r>
            <w:r>
              <w:rPr>
                <w:rFonts w:hint="eastAsia" w:ascii="宋体" w:hAnsi="宋体" w:eastAsia="宋体" w:cs="宋体"/>
                <w:color w:val="auto"/>
                <w:lang w:eastAsia="zh-CN"/>
              </w:rPr>
              <w:t>～</w:t>
            </w:r>
            <w:r>
              <w:rPr>
                <w:rFonts w:ascii="宋体" w:hAnsi="宋体" w:eastAsia="宋体"/>
                <w:color w:val="auto"/>
                <w:lang w:eastAsia="zh-CN"/>
              </w:rPr>
              <w:t>40</w:t>
            </w:r>
            <w:r>
              <w:rPr>
                <w:rFonts w:ascii="宋体" w:hAnsi="宋体" w:eastAsia="宋体" w:cs="Cambria Math"/>
                <w:color w:val="auto"/>
                <w:lang w:eastAsia="zh-CN"/>
              </w:rPr>
              <w:t>℃</w:t>
            </w:r>
            <w:r>
              <w:rPr>
                <w:rFonts w:hint="eastAsia" w:ascii="宋体" w:hAnsi="宋体" w:eastAsia="宋体" w:cs="Cambria Math"/>
                <w:color w:val="auto"/>
                <w:lang w:eastAsia="zh-CN"/>
              </w:rPr>
              <w:t>；</w:t>
            </w:r>
          </w:p>
          <w:p w14:paraId="080CAF20">
            <w:pPr>
              <w:spacing w:line="360" w:lineRule="auto"/>
              <w:rPr>
                <w:rFonts w:hint="eastAsia" w:ascii="宋体" w:hAnsi="宋体" w:eastAsia="宋体"/>
                <w:color w:val="auto"/>
                <w:lang w:eastAsia="zh-CN"/>
              </w:rPr>
            </w:pPr>
            <w:r>
              <w:rPr>
                <w:rFonts w:hint="eastAsia" w:ascii="宋体" w:hAnsi="宋体" w:eastAsia="宋体"/>
                <w:color w:val="auto"/>
                <w:lang w:eastAsia="zh-CN"/>
              </w:rPr>
              <w:t>6、</w:t>
            </w:r>
            <w:r>
              <w:rPr>
                <w:rFonts w:hint="eastAsia" w:ascii="宋体" w:hAnsi="宋体" w:eastAsia="宋体" w:cs="宋体"/>
                <w:color w:val="auto"/>
                <w:lang w:eastAsia="zh-CN"/>
              </w:rPr>
              <w:t>工作压力：</w:t>
            </w:r>
            <w:r>
              <w:rPr>
                <w:rFonts w:ascii="宋体" w:hAnsi="宋体" w:eastAsia="宋体"/>
                <w:color w:val="auto"/>
                <w:lang w:eastAsia="zh-CN"/>
              </w:rPr>
              <w:t>&lt;0.1MPa</w:t>
            </w:r>
            <w:r>
              <w:rPr>
                <w:rFonts w:hint="eastAsia" w:ascii="宋体" w:hAnsi="宋体" w:eastAsia="宋体"/>
                <w:color w:val="auto"/>
                <w:lang w:eastAsia="zh-CN"/>
              </w:rPr>
              <w:t>；</w:t>
            </w:r>
          </w:p>
          <w:p w14:paraId="5AF285FA">
            <w:pPr>
              <w:spacing w:line="360" w:lineRule="auto"/>
              <w:rPr>
                <w:rFonts w:hint="eastAsia" w:ascii="宋体" w:hAnsi="宋体" w:eastAsia="宋体"/>
                <w:color w:val="auto"/>
                <w:lang w:eastAsia="zh-CN"/>
              </w:rPr>
            </w:pPr>
            <w:r>
              <w:rPr>
                <w:rFonts w:hint="eastAsia" w:ascii="宋体" w:hAnsi="宋体" w:eastAsia="宋体"/>
                <w:color w:val="auto"/>
                <w:lang w:eastAsia="zh-CN"/>
              </w:rPr>
              <w:t>7、</w:t>
            </w:r>
            <w:r>
              <w:rPr>
                <w:rFonts w:hint="eastAsia" w:ascii="宋体" w:hAnsi="宋体" w:eastAsia="宋体" w:cs="宋体"/>
                <w:color w:val="auto"/>
              </w:rPr>
              <w:t>信号输出方式：</w:t>
            </w:r>
            <w:r>
              <w:rPr>
                <w:rFonts w:ascii="宋体" w:hAnsi="宋体" w:eastAsia="宋体"/>
                <w:color w:val="auto"/>
              </w:rPr>
              <w:t xml:space="preserve"> Rs485(Modbus/RTU)</w:t>
            </w:r>
            <w:r>
              <w:rPr>
                <w:rFonts w:hint="eastAsia" w:ascii="宋体" w:hAnsi="宋体" w:eastAsia="宋体"/>
                <w:color w:val="auto"/>
                <w:lang w:eastAsia="zh-CN"/>
              </w:rPr>
              <w:t>；</w:t>
            </w:r>
          </w:p>
          <w:p w14:paraId="66179496">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8、</w:t>
            </w:r>
            <w:r>
              <w:rPr>
                <w:rFonts w:hint="eastAsia" w:ascii="宋体" w:hAnsi="宋体" w:eastAsia="宋体" w:cs="宋体"/>
                <w:color w:val="auto"/>
              </w:rPr>
              <w:t>线缆长度：</w:t>
            </w:r>
            <w:r>
              <w:rPr>
                <w:rFonts w:hint="eastAsia" w:ascii="宋体" w:hAnsi="宋体" w:eastAsia="宋体"/>
                <w:color w:val="auto"/>
                <w:lang w:eastAsia="zh-CN"/>
              </w:rPr>
              <w:t>可定制</w:t>
            </w:r>
            <w:r>
              <w:rPr>
                <w:rFonts w:hint="eastAsia" w:ascii="宋体" w:hAnsi="宋体" w:eastAsia="宋体" w:cs="宋体"/>
                <w:color w:val="auto"/>
                <w:lang w:eastAsia="zh-CN"/>
              </w:rPr>
              <w:t>。</w:t>
            </w:r>
          </w:p>
        </w:tc>
        <w:tc>
          <w:tcPr>
            <w:tcW w:w="745" w:type="dxa"/>
            <w:vAlign w:val="center"/>
          </w:tcPr>
          <w:p w14:paraId="3609823D">
            <w:pPr>
              <w:spacing w:line="360" w:lineRule="auto"/>
              <w:rPr>
                <w:rFonts w:hint="eastAsia" w:asciiTheme="minorEastAsia" w:hAnsiTheme="minorEastAsia" w:eastAsiaTheme="minorEastAsia"/>
                <w:color w:val="007BB8"/>
              </w:rPr>
            </w:pPr>
          </w:p>
        </w:tc>
      </w:tr>
      <w:tr w14:paraId="5796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3BF65B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11</w:t>
            </w:r>
          </w:p>
        </w:tc>
        <w:tc>
          <w:tcPr>
            <w:tcW w:w="823" w:type="dxa"/>
            <w:vAlign w:val="center"/>
          </w:tcPr>
          <w:p w14:paraId="00AEC29B">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一体化多功能控制柜</w:t>
            </w:r>
          </w:p>
        </w:tc>
        <w:tc>
          <w:tcPr>
            <w:tcW w:w="701" w:type="dxa"/>
            <w:vAlign w:val="center"/>
          </w:tcPr>
          <w:p w14:paraId="4B6C5799">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rPr>
              <w:t>套</w:t>
            </w:r>
          </w:p>
        </w:tc>
        <w:tc>
          <w:tcPr>
            <w:tcW w:w="713" w:type="dxa"/>
            <w:vAlign w:val="center"/>
          </w:tcPr>
          <w:p w14:paraId="166977A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340</w:t>
            </w:r>
          </w:p>
        </w:tc>
        <w:tc>
          <w:tcPr>
            <w:tcW w:w="6202" w:type="dxa"/>
            <w:vAlign w:val="center"/>
          </w:tcPr>
          <w:p w14:paraId="671F21C5">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sz w:val="20"/>
                <w:szCs w:val="20"/>
                <w:lang w:eastAsia="zh-CN"/>
              </w:rPr>
              <w:t>含稳流排气单元、分析测试单元、系统控制单元和远程通讯单元等组成，可实现数据采集、解析、显示、校准、数据保存操作。</w:t>
            </w:r>
            <w:r>
              <w:rPr>
                <w:rFonts w:hint="eastAsia" w:ascii="宋体" w:hAnsi="宋体" w:eastAsia="宋体" w:cs="宋体"/>
                <w:color w:val="auto"/>
                <w:sz w:val="20"/>
                <w:szCs w:val="20"/>
                <w:lang w:val="en-US" w:eastAsia="zh-CN"/>
              </w:rPr>
              <w:t>本地存储≥6个月（按5分钟间隔计算）</w:t>
            </w:r>
          </w:p>
        </w:tc>
        <w:tc>
          <w:tcPr>
            <w:tcW w:w="745" w:type="dxa"/>
            <w:vAlign w:val="center"/>
          </w:tcPr>
          <w:p w14:paraId="305F6AF1">
            <w:pPr>
              <w:spacing w:line="360" w:lineRule="auto"/>
              <w:rPr>
                <w:rFonts w:hint="eastAsia" w:asciiTheme="minorEastAsia" w:hAnsiTheme="minorEastAsia" w:eastAsiaTheme="minorEastAsia"/>
                <w:color w:val="007BB8"/>
                <w:lang w:eastAsia="zh-CN"/>
              </w:rPr>
            </w:pPr>
          </w:p>
        </w:tc>
      </w:tr>
      <w:tr w14:paraId="01FC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2E1215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12</w:t>
            </w:r>
          </w:p>
        </w:tc>
        <w:tc>
          <w:tcPr>
            <w:tcW w:w="823" w:type="dxa"/>
            <w:vAlign w:val="center"/>
          </w:tcPr>
          <w:p w14:paraId="51C810F8">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太阳能板</w:t>
            </w:r>
          </w:p>
        </w:tc>
        <w:tc>
          <w:tcPr>
            <w:tcW w:w="701" w:type="dxa"/>
            <w:vAlign w:val="center"/>
          </w:tcPr>
          <w:p w14:paraId="033FCD31">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套</w:t>
            </w:r>
          </w:p>
        </w:tc>
        <w:tc>
          <w:tcPr>
            <w:tcW w:w="713" w:type="dxa"/>
            <w:vAlign w:val="center"/>
          </w:tcPr>
          <w:p w14:paraId="41AF9523">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1BE5DE6A">
            <w:pPr>
              <w:numPr>
                <w:ilvl w:val="0"/>
                <w:numId w:val="0"/>
              </w:num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功率：≥</w:t>
            </w:r>
            <w:r>
              <w:rPr>
                <w:rFonts w:hint="eastAsia" w:ascii="宋体" w:hAnsi="宋体" w:eastAsia="宋体" w:cs="宋体"/>
                <w:color w:val="auto"/>
                <w:sz w:val="20"/>
                <w:szCs w:val="20"/>
                <w:lang w:val="en-US" w:eastAsia="zh-CN"/>
              </w:rPr>
              <w:t>12</w:t>
            </w:r>
            <w:r>
              <w:rPr>
                <w:rFonts w:hint="eastAsia" w:ascii="宋体" w:hAnsi="宋体" w:eastAsia="宋体"/>
                <w:color w:val="auto"/>
                <w:sz w:val="20"/>
                <w:szCs w:val="20"/>
                <w:lang w:eastAsia="zh-CN"/>
              </w:rPr>
              <w:t>0W（</w:t>
            </w:r>
            <w:r>
              <w:rPr>
                <w:rFonts w:hint="eastAsia" w:ascii="宋体" w:hAnsi="宋体" w:eastAsia="宋体"/>
                <w:color w:val="auto"/>
                <w:sz w:val="20"/>
                <w:szCs w:val="20"/>
                <w:lang w:val="en-US" w:eastAsia="zh-CN"/>
              </w:rPr>
              <w:t>可满足一体化控制柜供电要求</w:t>
            </w:r>
            <w:r>
              <w:rPr>
                <w:rFonts w:hint="eastAsia" w:ascii="宋体" w:hAnsi="宋体" w:eastAsia="宋体"/>
                <w:color w:val="auto"/>
                <w:sz w:val="20"/>
                <w:szCs w:val="20"/>
                <w:lang w:eastAsia="zh-CN"/>
              </w:rPr>
              <w:t>）；</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2、</w:t>
            </w:r>
            <w:r>
              <w:rPr>
                <w:rFonts w:hint="eastAsia" w:ascii="宋体" w:hAnsi="宋体" w:eastAsia="宋体" w:cs="宋体"/>
                <w:color w:val="auto"/>
                <w:sz w:val="20"/>
                <w:szCs w:val="20"/>
                <w:lang w:eastAsia="zh-CN"/>
              </w:rPr>
              <w:t>开路电压：</w:t>
            </w:r>
            <w:r>
              <w:rPr>
                <w:rFonts w:hint="eastAsia" w:ascii="宋体" w:hAnsi="宋体" w:eastAsia="宋体"/>
                <w:color w:val="auto"/>
                <w:sz w:val="20"/>
                <w:szCs w:val="20"/>
                <w:lang w:eastAsia="zh-CN"/>
              </w:rPr>
              <w:t>22V±3%；</w:t>
            </w:r>
          </w:p>
          <w:p w14:paraId="717AC614">
            <w:p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eastAsia="zh-CN"/>
              </w:rPr>
              <w:t>3、开路电流：</w:t>
            </w:r>
            <w:r>
              <w:rPr>
                <w:rFonts w:hint="eastAsia" w:ascii="宋体" w:hAnsi="宋体" w:eastAsia="宋体"/>
                <w:color w:val="auto"/>
                <w:sz w:val="20"/>
                <w:szCs w:val="20"/>
                <w:lang w:eastAsia="zh-CN"/>
              </w:rPr>
              <w:t>4.5A±3%；</w:t>
            </w:r>
          </w:p>
          <w:p w14:paraId="0EF5280D">
            <w:p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eastAsia="zh-CN"/>
              </w:rPr>
              <w:t>4、工作电压：</w:t>
            </w:r>
            <w:r>
              <w:rPr>
                <w:rFonts w:hint="eastAsia" w:ascii="宋体" w:hAnsi="宋体" w:eastAsia="宋体"/>
                <w:color w:val="auto"/>
                <w:sz w:val="20"/>
                <w:szCs w:val="20"/>
                <w:lang w:eastAsia="zh-CN"/>
              </w:rPr>
              <w:t>18V±3%；</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5、</w:t>
            </w:r>
            <w:r>
              <w:rPr>
                <w:rFonts w:hint="eastAsia" w:ascii="宋体" w:hAnsi="宋体" w:eastAsia="宋体" w:cs="宋体"/>
                <w:color w:val="auto"/>
                <w:sz w:val="20"/>
                <w:szCs w:val="20"/>
                <w:lang w:eastAsia="zh-CN"/>
              </w:rPr>
              <w:t>工作电流：</w:t>
            </w:r>
            <w:r>
              <w:rPr>
                <w:rFonts w:hint="eastAsia" w:ascii="宋体" w:hAnsi="宋体" w:eastAsia="宋体"/>
                <w:color w:val="auto"/>
                <w:sz w:val="20"/>
                <w:szCs w:val="20"/>
                <w:lang w:eastAsia="zh-CN"/>
              </w:rPr>
              <w:t>5.5A±3%；</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6、</w:t>
            </w:r>
            <w:r>
              <w:rPr>
                <w:rFonts w:hint="eastAsia" w:ascii="宋体" w:hAnsi="宋体" w:eastAsia="宋体" w:cs="宋体"/>
                <w:color w:val="auto"/>
                <w:sz w:val="20"/>
                <w:szCs w:val="20"/>
                <w:lang w:eastAsia="zh-CN"/>
              </w:rPr>
              <w:t>功率容差：</w:t>
            </w:r>
            <w:r>
              <w:rPr>
                <w:rFonts w:hint="eastAsia" w:ascii="宋体" w:hAnsi="宋体" w:eastAsia="宋体"/>
                <w:color w:val="auto"/>
                <w:lang w:eastAsia="zh-CN"/>
              </w:rPr>
              <w:t>≤</w:t>
            </w:r>
            <w:r>
              <w:rPr>
                <w:rFonts w:ascii="宋体" w:hAnsi="宋体" w:eastAsia="宋体"/>
                <w:color w:val="auto"/>
                <w:sz w:val="20"/>
                <w:szCs w:val="20"/>
                <w:lang w:eastAsia="zh-CN"/>
              </w:rPr>
              <w:t>±</w:t>
            </w:r>
            <w:r>
              <w:rPr>
                <w:rFonts w:hint="eastAsia" w:ascii="宋体" w:hAnsi="宋体" w:eastAsia="宋体"/>
                <w:color w:val="auto"/>
                <w:sz w:val="20"/>
                <w:szCs w:val="20"/>
                <w:lang w:eastAsia="zh-CN"/>
              </w:rPr>
              <w:t>3%；</w:t>
            </w:r>
          </w:p>
          <w:p w14:paraId="445AC01B">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lang w:eastAsia="zh-CN"/>
              </w:rPr>
              <w:t>7、</w:t>
            </w:r>
            <w:r>
              <w:rPr>
                <w:rFonts w:hint="eastAsia" w:ascii="宋体" w:hAnsi="宋体" w:eastAsia="宋体" w:cs="宋体"/>
                <w:color w:val="auto"/>
                <w:sz w:val="20"/>
                <w:szCs w:val="20"/>
                <w:lang w:eastAsia="zh-CN"/>
              </w:rPr>
              <w:t>材质：</w:t>
            </w:r>
            <w:r>
              <w:rPr>
                <w:rFonts w:hint="eastAsia" w:ascii="宋体" w:hAnsi="宋体" w:eastAsia="宋体"/>
                <w:color w:val="auto"/>
                <w:sz w:val="20"/>
                <w:szCs w:val="20"/>
                <w:lang w:eastAsia="zh-CN"/>
              </w:rPr>
              <w:t>A+</w:t>
            </w:r>
            <w:r>
              <w:rPr>
                <w:rFonts w:hint="eastAsia" w:ascii="宋体" w:hAnsi="宋体" w:eastAsia="宋体" w:cs="宋体"/>
                <w:color w:val="auto"/>
                <w:sz w:val="20"/>
                <w:szCs w:val="20"/>
                <w:lang w:eastAsia="zh-CN"/>
              </w:rPr>
              <w:t>单晶硅。</w:t>
            </w:r>
          </w:p>
        </w:tc>
        <w:tc>
          <w:tcPr>
            <w:tcW w:w="745" w:type="dxa"/>
            <w:vAlign w:val="center"/>
          </w:tcPr>
          <w:p w14:paraId="7D27FC05">
            <w:pPr>
              <w:spacing w:line="360" w:lineRule="auto"/>
              <w:rPr>
                <w:rFonts w:hint="eastAsia" w:asciiTheme="minorEastAsia" w:hAnsiTheme="minorEastAsia" w:eastAsiaTheme="minorEastAsia"/>
                <w:color w:val="007BB8"/>
                <w:lang w:eastAsia="zh-CN"/>
              </w:rPr>
            </w:pPr>
          </w:p>
        </w:tc>
      </w:tr>
      <w:tr w14:paraId="51C3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506241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13</w:t>
            </w:r>
          </w:p>
        </w:tc>
        <w:tc>
          <w:tcPr>
            <w:tcW w:w="823" w:type="dxa"/>
            <w:vAlign w:val="center"/>
          </w:tcPr>
          <w:p w14:paraId="17A48AF0">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太阳能支架</w:t>
            </w:r>
          </w:p>
        </w:tc>
        <w:tc>
          <w:tcPr>
            <w:tcW w:w="701" w:type="dxa"/>
            <w:vAlign w:val="center"/>
          </w:tcPr>
          <w:p w14:paraId="1E72E338">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套</w:t>
            </w:r>
          </w:p>
        </w:tc>
        <w:tc>
          <w:tcPr>
            <w:tcW w:w="713" w:type="dxa"/>
            <w:vAlign w:val="center"/>
          </w:tcPr>
          <w:p w14:paraId="3883A081">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2CB14171">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rPr>
              <w:t>定制不锈钢支架</w:t>
            </w:r>
          </w:p>
        </w:tc>
        <w:tc>
          <w:tcPr>
            <w:tcW w:w="745" w:type="dxa"/>
            <w:vAlign w:val="center"/>
          </w:tcPr>
          <w:p w14:paraId="272857F4">
            <w:pPr>
              <w:spacing w:line="360" w:lineRule="auto"/>
              <w:rPr>
                <w:rFonts w:hint="eastAsia" w:asciiTheme="minorEastAsia" w:hAnsiTheme="minorEastAsia" w:eastAsiaTheme="minorEastAsia"/>
                <w:color w:val="007BB8"/>
                <w:lang w:eastAsia="zh-CN"/>
              </w:rPr>
            </w:pPr>
          </w:p>
        </w:tc>
      </w:tr>
      <w:tr w14:paraId="7C7C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1B8F13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14</w:t>
            </w:r>
          </w:p>
        </w:tc>
        <w:tc>
          <w:tcPr>
            <w:tcW w:w="823" w:type="dxa"/>
            <w:vAlign w:val="center"/>
          </w:tcPr>
          <w:p w14:paraId="6F0B1356">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蓄电池</w:t>
            </w:r>
          </w:p>
        </w:tc>
        <w:tc>
          <w:tcPr>
            <w:tcW w:w="701" w:type="dxa"/>
            <w:vAlign w:val="center"/>
          </w:tcPr>
          <w:p w14:paraId="16F1BF35">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53411C8F">
            <w:pPr>
              <w:spacing w:line="360" w:lineRule="auto"/>
              <w:rPr>
                <w:rFonts w:hint="eastAsia" w:asciiTheme="minorEastAsia" w:hAnsiTheme="minorEastAsia" w:eastAsiaTheme="minorEastAsia"/>
                <w:color w:val="007BB8"/>
              </w:rPr>
            </w:pPr>
            <w:r>
              <w:rPr>
                <w:rFonts w:hint="eastAsia" w:ascii="宋体" w:hAnsi="宋体" w:eastAsia="宋体"/>
                <w:color w:val="auto"/>
              </w:rPr>
              <w:t>44</w:t>
            </w:r>
          </w:p>
        </w:tc>
        <w:tc>
          <w:tcPr>
            <w:tcW w:w="6202" w:type="dxa"/>
            <w:vAlign w:val="center"/>
          </w:tcPr>
          <w:p w14:paraId="1A06357C">
            <w:pPr>
              <w:numPr>
                <w:ilvl w:val="0"/>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产品类型：阀控密封免维护铅酸电池；</w:t>
            </w:r>
          </w:p>
          <w:p w14:paraId="08C532DA">
            <w:pPr>
              <w:numPr>
                <w:ilvl w:val="0"/>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lang w:eastAsia="zh-CN"/>
              </w:rPr>
              <w:t>额定容量：≥</w:t>
            </w:r>
            <w:r>
              <w:rPr>
                <w:rFonts w:hint="eastAsia" w:ascii="宋体" w:hAnsi="宋体" w:eastAsia="宋体"/>
                <w:color w:val="auto"/>
                <w:sz w:val="20"/>
                <w:szCs w:val="20"/>
                <w:lang w:eastAsia="zh-CN"/>
              </w:rPr>
              <w:t>150Ah；</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3、</w:t>
            </w:r>
            <w:r>
              <w:rPr>
                <w:rFonts w:hint="eastAsia" w:ascii="宋体" w:hAnsi="宋体" w:eastAsia="宋体" w:cs="宋体"/>
                <w:color w:val="auto"/>
                <w:sz w:val="20"/>
                <w:szCs w:val="20"/>
                <w:lang w:eastAsia="zh-CN"/>
              </w:rPr>
              <w:t>输出电压：</w:t>
            </w:r>
            <w:r>
              <w:rPr>
                <w:rFonts w:hint="eastAsia" w:ascii="宋体" w:hAnsi="宋体" w:eastAsia="宋体"/>
                <w:color w:val="auto"/>
                <w:sz w:val="20"/>
                <w:szCs w:val="20"/>
                <w:lang w:eastAsia="zh-CN"/>
              </w:rPr>
              <w:t>12V</w:t>
            </w:r>
            <w:r>
              <w:rPr>
                <w:rFonts w:hint="eastAsia" w:ascii="宋体" w:hAnsi="宋体" w:eastAsia="宋体" w:cs="宋体"/>
                <w:color w:val="auto"/>
                <w:sz w:val="20"/>
                <w:szCs w:val="20"/>
                <w:lang w:eastAsia="zh-CN"/>
              </w:rPr>
              <w:t>；</w:t>
            </w:r>
          </w:p>
          <w:p w14:paraId="4E674FF3">
            <w:pPr>
              <w:numPr>
                <w:ilvl w:val="0"/>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4、</w:t>
            </w:r>
            <w:r>
              <w:rPr>
                <w:rFonts w:hint="eastAsia" w:ascii="宋体" w:hAnsi="宋体" w:eastAsia="宋体" w:cs="宋体"/>
                <w:color w:val="auto"/>
                <w:sz w:val="20"/>
                <w:szCs w:val="20"/>
                <w:lang w:eastAsia="zh-CN"/>
              </w:rPr>
              <w:t>充电电流：</w:t>
            </w:r>
            <w:r>
              <w:rPr>
                <w:rFonts w:hint="eastAsia" w:ascii="宋体" w:hAnsi="宋体" w:eastAsia="宋体"/>
                <w:color w:val="auto"/>
                <w:sz w:val="20"/>
                <w:szCs w:val="20"/>
                <w:lang w:eastAsia="zh-CN"/>
              </w:rPr>
              <w:t>2.1A</w:t>
            </w:r>
            <w:r>
              <w:rPr>
                <w:rFonts w:hint="eastAsia" w:ascii="宋体" w:hAnsi="宋体" w:eastAsia="宋体" w:cs="宋体"/>
                <w:color w:val="auto"/>
                <w:sz w:val="20"/>
                <w:szCs w:val="20"/>
                <w:lang w:eastAsia="zh-CN"/>
              </w:rPr>
              <w:t>；</w:t>
            </w:r>
          </w:p>
          <w:p w14:paraId="2B91E4A0">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5、均充电压：</w:t>
            </w:r>
            <w:r>
              <w:rPr>
                <w:rFonts w:hint="eastAsia" w:ascii="宋体" w:hAnsi="宋体" w:eastAsia="宋体"/>
                <w:color w:val="auto"/>
                <w:sz w:val="20"/>
                <w:szCs w:val="20"/>
                <w:lang w:eastAsia="zh-CN"/>
              </w:rPr>
              <w:t>13.7</w:t>
            </w:r>
            <w:r>
              <w:rPr>
                <w:rFonts w:hint="eastAsia" w:ascii="宋体" w:hAnsi="宋体" w:eastAsia="宋体" w:cs="宋体"/>
                <w:color w:val="auto"/>
                <w:lang w:eastAsia="zh-CN"/>
              </w:rPr>
              <w:t>～</w:t>
            </w:r>
            <w:r>
              <w:rPr>
                <w:rFonts w:hint="eastAsia" w:ascii="宋体" w:hAnsi="宋体" w:eastAsia="宋体"/>
                <w:color w:val="auto"/>
                <w:sz w:val="20"/>
                <w:szCs w:val="20"/>
                <w:lang w:eastAsia="zh-CN"/>
              </w:rPr>
              <w:t>15V</w:t>
            </w:r>
          </w:p>
        </w:tc>
        <w:tc>
          <w:tcPr>
            <w:tcW w:w="745" w:type="dxa"/>
            <w:vAlign w:val="center"/>
          </w:tcPr>
          <w:p w14:paraId="6294AB4D">
            <w:pPr>
              <w:spacing w:line="360" w:lineRule="auto"/>
              <w:rPr>
                <w:rFonts w:hint="eastAsia" w:asciiTheme="minorEastAsia" w:hAnsiTheme="minorEastAsia" w:eastAsiaTheme="minorEastAsia"/>
                <w:color w:val="007BB8"/>
                <w:lang w:eastAsia="zh-CN"/>
              </w:rPr>
            </w:pPr>
          </w:p>
        </w:tc>
      </w:tr>
      <w:tr w14:paraId="5AD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5211BBF2">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15</w:t>
            </w:r>
          </w:p>
        </w:tc>
        <w:tc>
          <w:tcPr>
            <w:tcW w:w="823" w:type="dxa"/>
            <w:vAlign w:val="center"/>
          </w:tcPr>
          <w:p w14:paraId="0D641932">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电池箱</w:t>
            </w:r>
          </w:p>
        </w:tc>
        <w:tc>
          <w:tcPr>
            <w:tcW w:w="701" w:type="dxa"/>
            <w:vAlign w:val="center"/>
          </w:tcPr>
          <w:p w14:paraId="54274451">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0174B743">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75A74507">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根据尺寸定制镀锌钢板材质</w:t>
            </w:r>
          </w:p>
        </w:tc>
        <w:tc>
          <w:tcPr>
            <w:tcW w:w="745" w:type="dxa"/>
            <w:vAlign w:val="center"/>
          </w:tcPr>
          <w:p w14:paraId="2D100685">
            <w:pPr>
              <w:spacing w:line="360" w:lineRule="auto"/>
              <w:rPr>
                <w:rFonts w:hint="eastAsia" w:asciiTheme="minorEastAsia" w:hAnsiTheme="minorEastAsia" w:eastAsiaTheme="minorEastAsia"/>
                <w:color w:val="007BB8"/>
                <w:lang w:eastAsia="zh-CN"/>
              </w:rPr>
            </w:pPr>
          </w:p>
        </w:tc>
      </w:tr>
      <w:tr w14:paraId="3D34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26C3CB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16</w:t>
            </w:r>
          </w:p>
        </w:tc>
        <w:tc>
          <w:tcPr>
            <w:tcW w:w="823" w:type="dxa"/>
            <w:vAlign w:val="center"/>
          </w:tcPr>
          <w:p w14:paraId="0D610687">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充电控制器</w:t>
            </w:r>
          </w:p>
        </w:tc>
        <w:tc>
          <w:tcPr>
            <w:tcW w:w="701" w:type="dxa"/>
            <w:vAlign w:val="center"/>
          </w:tcPr>
          <w:p w14:paraId="5E4433AC">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797F3B07">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1AEDBF1D">
            <w:pPr>
              <w:numPr>
                <w:ilvl w:val="0"/>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额定系统电压：</w:t>
            </w:r>
            <w:r>
              <w:rPr>
                <w:rFonts w:hint="eastAsia" w:ascii="宋体" w:hAnsi="宋体" w:eastAsia="宋体"/>
                <w:color w:val="auto"/>
                <w:sz w:val="20"/>
                <w:szCs w:val="20"/>
                <w:lang w:eastAsia="zh-CN"/>
              </w:rPr>
              <w:t>12/24VDC</w:t>
            </w:r>
            <w:r>
              <w:rPr>
                <w:rFonts w:hint="eastAsia" w:ascii="宋体" w:hAnsi="宋体" w:eastAsia="宋体" w:cs="宋体"/>
                <w:color w:val="auto"/>
                <w:sz w:val="20"/>
                <w:szCs w:val="20"/>
                <w:lang w:eastAsia="zh-CN"/>
              </w:rPr>
              <w:t>自动识别；</w:t>
            </w:r>
          </w:p>
          <w:p w14:paraId="1B89ECBD">
            <w:pPr>
              <w:numPr>
                <w:ilvl w:val="0"/>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lang w:eastAsia="zh-CN"/>
              </w:rPr>
              <w:t>额定充电电流：＞</w:t>
            </w:r>
            <w:r>
              <w:rPr>
                <w:rFonts w:hint="eastAsia" w:ascii="宋体" w:hAnsi="宋体" w:eastAsia="宋体"/>
                <w:color w:val="auto"/>
                <w:sz w:val="20"/>
                <w:szCs w:val="20"/>
                <w:lang w:eastAsia="zh-CN"/>
              </w:rPr>
              <w:t>60A；</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3、</w:t>
            </w:r>
            <w:r>
              <w:rPr>
                <w:rFonts w:hint="eastAsia" w:ascii="宋体" w:hAnsi="宋体" w:eastAsia="宋体" w:cs="宋体"/>
                <w:color w:val="auto"/>
                <w:sz w:val="20"/>
                <w:szCs w:val="20"/>
                <w:lang w:eastAsia="zh-CN"/>
              </w:rPr>
              <w:t>控制器工作电压：</w:t>
            </w:r>
            <w:r>
              <w:rPr>
                <w:rFonts w:hint="eastAsia" w:ascii="宋体" w:hAnsi="宋体" w:eastAsia="宋体"/>
                <w:color w:val="auto"/>
                <w:sz w:val="20"/>
                <w:szCs w:val="20"/>
                <w:lang w:eastAsia="zh-CN"/>
              </w:rPr>
              <w:t>8</w:t>
            </w:r>
            <w:r>
              <w:rPr>
                <w:rFonts w:hint="eastAsia" w:ascii="宋体" w:hAnsi="宋体" w:eastAsia="宋体" w:cs="宋体"/>
                <w:color w:val="auto"/>
                <w:lang w:eastAsia="zh-CN"/>
              </w:rPr>
              <w:t>～</w:t>
            </w:r>
            <w:r>
              <w:rPr>
                <w:rFonts w:hint="eastAsia" w:ascii="宋体" w:hAnsi="宋体" w:eastAsia="宋体"/>
                <w:color w:val="auto"/>
                <w:sz w:val="20"/>
                <w:szCs w:val="20"/>
                <w:lang w:eastAsia="zh-CN"/>
              </w:rPr>
              <w:t>32VDC；</w:t>
            </w:r>
          </w:p>
          <w:p w14:paraId="2D10E0B9">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lang w:eastAsia="zh-CN"/>
              </w:rPr>
              <w:t>4、</w:t>
            </w:r>
            <w:r>
              <w:rPr>
                <w:rFonts w:hint="eastAsia" w:ascii="宋体" w:hAnsi="宋体" w:eastAsia="宋体" w:cs="宋体"/>
                <w:color w:val="auto"/>
                <w:sz w:val="20"/>
                <w:szCs w:val="20"/>
                <w:lang w:eastAsia="zh-CN"/>
              </w:rPr>
              <w:t>静态功耗：</w:t>
            </w:r>
            <w:r>
              <w:rPr>
                <w:rFonts w:ascii="宋体" w:hAnsi="宋体" w:eastAsia="宋体"/>
                <w:color w:val="auto"/>
                <w:sz w:val="20"/>
                <w:szCs w:val="20"/>
                <w:lang w:eastAsia="zh-CN"/>
              </w:rPr>
              <w:t>≤</w:t>
            </w:r>
            <w:r>
              <w:rPr>
                <w:rFonts w:hint="eastAsia" w:ascii="宋体" w:hAnsi="宋体" w:eastAsia="宋体"/>
                <w:color w:val="auto"/>
                <w:sz w:val="20"/>
                <w:szCs w:val="20"/>
                <w:lang w:eastAsia="zh-CN"/>
              </w:rPr>
              <w:t>8.4mA/12V。</w:t>
            </w:r>
          </w:p>
        </w:tc>
        <w:tc>
          <w:tcPr>
            <w:tcW w:w="745" w:type="dxa"/>
            <w:vAlign w:val="center"/>
          </w:tcPr>
          <w:p w14:paraId="5AF67D5C">
            <w:pPr>
              <w:spacing w:line="360" w:lineRule="auto"/>
              <w:rPr>
                <w:rFonts w:hint="eastAsia" w:asciiTheme="minorEastAsia" w:hAnsiTheme="minorEastAsia" w:eastAsiaTheme="minorEastAsia"/>
                <w:color w:val="007BB8"/>
                <w:lang w:eastAsia="zh-CN"/>
              </w:rPr>
            </w:pPr>
          </w:p>
        </w:tc>
      </w:tr>
      <w:tr w14:paraId="70838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13597A66">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17</w:t>
            </w:r>
          </w:p>
        </w:tc>
        <w:tc>
          <w:tcPr>
            <w:tcW w:w="823" w:type="dxa"/>
            <w:vAlign w:val="center"/>
          </w:tcPr>
          <w:p w14:paraId="6AB95D70">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信号防雷器</w:t>
            </w:r>
          </w:p>
        </w:tc>
        <w:tc>
          <w:tcPr>
            <w:tcW w:w="701" w:type="dxa"/>
            <w:vAlign w:val="center"/>
          </w:tcPr>
          <w:p w14:paraId="64428F57">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6881EDE5">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0CB26626">
            <w:pPr>
              <w:numPr>
                <w:ilvl w:val="0"/>
                <w:numId w:val="0"/>
              </w:numPr>
              <w:spacing w:line="360" w:lineRule="auto"/>
              <w:rPr>
                <w:rFonts w:hint="eastAsia" w:ascii="宋体" w:hAnsi="宋体" w:eastAsia="宋体"/>
                <w:color w:val="auto"/>
                <w:sz w:val="20"/>
                <w:szCs w:val="20"/>
                <w:lang w:eastAsia="zh-CN"/>
              </w:rPr>
            </w:pP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最大连续工作电流：0.5A～1A</w:t>
            </w:r>
            <w:r>
              <w:rPr>
                <w:rFonts w:hint="eastAsia" w:ascii="宋体" w:hAnsi="宋体" w:eastAsia="宋体"/>
                <w:color w:val="auto"/>
                <w:sz w:val="20"/>
                <w:szCs w:val="20"/>
                <w:lang w:eastAsia="zh-CN"/>
              </w:rPr>
              <w:t>；</w:t>
            </w:r>
          </w:p>
          <w:p w14:paraId="22592E77">
            <w:pPr>
              <w:numPr>
                <w:ilvl w:val="0"/>
                <w:numId w:val="0"/>
              </w:num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lang w:eastAsia="zh-CN"/>
              </w:rPr>
              <w:t>标称放电电流：</w:t>
            </w:r>
            <w:r>
              <w:rPr>
                <w:rFonts w:hint="eastAsia" w:ascii="宋体" w:hAnsi="宋体" w:eastAsia="宋体"/>
                <w:color w:val="auto"/>
                <w:sz w:val="20"/>
                <w:szCs w:val="20"/>
                <w:lang w:eastAsia="zh-CN"/>
              </w:rPr>
              <w:t>5kA；</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3、</w:t>
            </w:r>
            <w:r>
              <w:rPr>
                <w:rFonts w:hint="eastAsia" w:ascii="宋体" w:hAnsi="宋体" w:eastAsia="宋体" w:cs="宋体"/>
                <w:color w:val="auto"/>
                <w:sz w:val="20"/>
                <w:szCs w:val="20"/>
                <w:lang w:eastAsia="zh-CN"/>
              </w:rPr>
              <w:t>最大放电电流：</w:t>
            </w:r>
            <w:r>
              <w:rPr>
                <w:rFonts w:hint="eastAsia" w:ascii="宋体" w:hAnsi="宋体" w:eastAsia="宋体"/>
                <w:color w:val="auto"/>
                <w:sz w:val="20"/>
                <w:szCs w:val="20"/>
                <w:lang w:eastAsia="zh-CN"/>
              </w:rPr>
              <w:t>10kA；</w:t>
            </w:r>
          </w:p>
          <w:p w14:paraId="68D6BF8F">
            <w:pPr>
              <w:spacing w:line="360" w:lineRule="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4、响应时间：</w:t>
            </w:r>
            <w:r>
              <w:rPr>
                <w:rFonts w:ascii="宋体" w:hAnsi="宋体" w:eastAsia="宋体"/>
                <w:color w:val="auto"/>
                <w:sz w:val="20"/>
                <w:szCs w:val="20"/>
                <w:lang w:eastAsia="zh-CN"/>
              </w:rPr>
              <w:t>≤</w:t>
            </w:r>
            <w:r>
              <w:rPr>
                <w:rFonts w:hint="eastAsia" w:ascii="宋体" w:hAnsi="宋体" w:eastAsia="宋体"/>
                <w:color w:val="auto"/>
                <w:sz w:val="20"/>
                <w:szCs w:val="20"/>
                <w:lang w:eastAsia="zh-CN"/>
              </w:rPr>
              <w:t>25ns；</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5、</w:t>
            </w:r>
            <w:r>
              <w:rPr>
                <w:rFonts w:hint="eastAsia" w:ascii="宋体" w:hAnsi="宋体" w:eastAsia="宋体" w:cs="宋体"/>
                <w:color w:val="auto"/>
                <w:sz w:val="20"/>
                <w:szCs w:val="20"/>
                <w:lang w:eastAsia="zh-CN"/>
              </w:rPr>
              <w:t>带宽：</w:t>
            </w:r>
            <w:r>
              <w:rPr>
                <w:rFonts w:ascii="宋体" w:hAnsi="宋体" w:eastAsia="宋体"/>
                <w:color w:val="auto"/>
                <w:sz w:val="20"/>
                <w:szCs w:val="20"/>
                <w:lang w:eastAsia="zh-CN"/>
              </w:rPr>
              <w:t>≤</w:t>
            </w:r>
            <w:r>
              <w:rPr>
                <w:rFonts w:hint="eastAsia" w:ascii="宋体" w:hAnsi="宋体" w:eastAsia="宋体"/>
                <w:color w:val="auto"/>
                <w:sz w:val="20"/>
                <w:szCs w:val="20"/>
                <w:lang w:eastAsia="zh-CN"/>
              </w:rPr>
              <w:t>10MHz；</w:t>
            </w:r>
          </w:p>
          <w:p w14:paraId="1DC47617">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6、工作温区：</w:t>
            </w:r>
            <w:r>
              <w:rPr>
                <w:rFonts w:hint="eastAsia" w:ascii="宋体" w:hAnsi="宋体" w:eastAsia="宋体"/>
                <w:color w:val="auto"/>
                <w:sz w:val="20"/>
                <w:szCs w:val="20"/>
                <w:lang w:eastAsia="zh-CN"/>
              </w:rPr>
              <w:t>-40</w:t>
            </w:r>
            <w:r>
              <w:rPr>
                <w:rFonts w:ascii="宋体" w:hAnsi="宋体" w:eastAsia="宋体" w:cs="Cambria Math"/>
                <w:color w:val="auto"/>
                <w:sz w:val="20"/>
                <w:szCs w:val="20"/>
                <w:lang w:eastAsia="zh-CN"/>
              </w:rPr>
              <w:t>℃</w:t>
            </w:r>
            <w:r>
              <w:rPr>
                <w:rFonts w:hint="eastAsia" w:ascii="宋体" w:hAnsi="宋体" w:eastAsia="宋体" w:cs="宋体"/>
                <w:color w:val="auto"/>
                <w:lang w:eastAsia="zh-CN"/>
              </w:rPr>
              <w:t>～</w:t>
            </w:r>
            <w:r>
              <w:rPr>
                <w:rFonts w:hint="eastAsia" w:ascii="宋体" w:hAnsi="宋体" w:eastAsia="宋体"/>
                <w:color w:val="auto"/>
                <w:sz w:val="20"/>
                <w:szCs w:val="20"/>
                <w:lang w:eastAsia="zh-CN"/>
              </w:rPr>
              <w:t>+80</w:t>
            </w:r>
            <w:r>
              <w:rPr>
                <w:rFonts w:ascii="宋体" w:hAnsi="宋体" w:eastAsia="宋体" w:cs="Cambria Math"/>
                <w:color w:val="auto"/>
                <w:sz w:val="20"/>
                <w:szCs w:val="20"/>
                <w:lang w:eastAsia="zh-CN"/>
              </w:rPr>
              <w:t>℃</w:t>
            </w:r>
            <w:r>
              <w:rPr>
                <w:rFonts w:hint="eastAsia" w:ascii="宋体" w:hAnsi="宋体" w:eastAsia="宋体" w:cs="Cambria Math"/>
                <w:color w:val="auto"/>
                <w:sz w:val="20"/>
                <w:szCs w:val="20"/>
                <w:lang w:eastAsia="zh-CN"/>
              </w:rPr>
              <w:t>；</w:t>
            </w:r>
            <w:r>
              <w:rPr>
                <w:rFonts w:hint="eastAsia" w:ascii="宋体" w:hAnsi="宋体" w:eastAsia="宋体"/>
                <w:color w:val="auto"/>
                <w:sz w:val="20"/>
                <w:szCs w:val="20"/>
                <w:lang w:eastAsia="zh-CN"/>
              </w:rPr>
              <w:br w:type="textWrapping"/>
            </w:r>
            <w:r>
              <w:rPr>
                <w:rFonts w:hint="eastAsia" w:ascii="宋体" w:hAnsi="宋体" w:eastAsia="宋体"/>
                <w:color w:val="auto"/>
                <w:sz w:val="20"/>
                <w:szCs w:val="20"/>
                <w:lang w:eastAsia="zh-CN"/>
              </w:rPr>
              <w:t>7、</w:t>
            </w:r>
            <w:r>
              <w:rPr>
                <w:rFonts w:hint="eastAsia" w:ascii="宋体" w:hAnsi="宋体" w:eastAsia="宋体" w:cs="宋体"/>
                <w:color w:val="auto"/>
                <w:sz w:val="20"/>
                <w:szCs w:val="20"/>
                <w:lang w:eastAsia="zh-CN"/>
              </w:rPr>
              <w:t>安装支架：</w:t>
            </w:r>
            <w:r>
              <w:rPr>
                <w:rFonts w:hint="eastAsia" w:ascii="宋体" w:hAnsi="宋体" w:eastAsia="宋体"/>
                <w:color w:val="auto"/>
                <w:sz w:val="20"/>
                <w:szCs w:val="20"/>
                <w:lang w:eastAsia="zh-CN"/>
              </w:rPr>
              <w:t>35mm</w:t>
            </w:r>
            <w:r>
              <w:rPr>
                <w:rFonts w:hint="eastAsia" w:ascii="宋体" w:hAnsi="宋体" w:eastAsia="宋体" w:cs="宋体"/>
                <w:color w:val="auto"/>
                <w:sz w:val="20"/>
                <w:szCs w:val="20"/>
                <w:lang w:eastAsia="zh-CN"/>
              </w:rPr>
              <w:t>电气导轨。</w:t>
            </w:r>
          </w:p>
        </w:tc>
        <w:tc>
          <w:tcPr>
            <w:tcW w:w="745" w:type="dxa"/>
            <w:vAlign w:val="center"/>
          </w:tcPr>
          <w:p w14:paraId="4C3D8E29">
            <w:pPr>
              <w:spacing w:line="360" w:lineRule="auto"/>
              <w:rPr>
                <w:rFonts w:hint="eastAsia" w:asciiTheme="minorEastAsia" w:hAnsiTheme="minorEastAsia" w:eastAsiaTheme="minorEastAsia"/>
                <w:color w:val="007BB8"/>
                <w:lang w:eastAsia="zh-CN"/>
              </w:rPr>
            </w:pPr>
          </w:p>
        </w:tc>
      </w:tr>
      <w:tr w14:paraId="722A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1839245">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18</w:t>
            </w:r>
          </w:p>
        </w:tc>
        <w:tc>
          <w:tcPr>
            <w:tcW w:w="823" w:type="dxa"/>
            <w:vAlign w:val="center"/>
          </w:tcPr>
          <w:p w14:paraId="2F8F0243">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机箱</w:t>
            </w:r>
          </w:p>
        </w:tc>
        <w:tc>
          <w:tcPr>
            <w:tcW w:w="701" w:type="dxa"/>
            <w:vAlign w:val="center"/>
          </w:tcPr>
          <w:p w14:paraId="1C5689BA">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3EEE6B31">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5B9304FD">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lang w:eastAsia="zh-CN"/>
              </w:rPr>
              <w:t>不锈钢喷塑材质机箱，含线槽及导轨</w:t>
            </w:r>
          </w:p>
        </w:tc>
        <w:tc>
          <w:tcPr>
            <w:tcW w:w="745" w:type="dxa"/>
            <w:vAlign w:val="center"/>
          </w:tcPr>
          <w:p w14:paraId="32333953">
            <w:pPr>
              <w:spacing w:line="360" w:lineRule="auto"/>
              <w:rPr>
                <w:rFonts w:hint="eastAsia" w:asciiTheme="minorEastAsia" w:hAnsiTheme="minorEastAsia" w:eastAsiaTheme="minorEastAsia"/>
                <w:color w:val="007BB8"/>
                <w:lang w:eastAsia="zh-CN"/>
              </w:rPr>
            </w:pPr>
          </w:p>
        </w:tc>
      </w:tr>
      <w:tr w14:paraId="7017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43AC253">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19</w:t>
            </w:r>
          </w:p>
        </w:tc>
        <w:tc>
          <w:tcPr>
            <w:tcW w:w="823" w:type="dxa"/>
            <w:vAlign w:val="center"/>
          </w:tcPr>
          <w:p w14:paraId="0D3DE6C3">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线缆</w:t>
            </w:r>
          </w:p>
        </w:tc>
        <w:tc>
          <w:tcPr>
            <w:tcW w:w="701" w:type="dxa"/>
            <w:vAlign w:val="center"/>
          </w:tcPr>
          <w:p w14:paraId="1ACA7D04">
            <w:pPr>
              <w:spacing w:line="360" w:lineRule="auto"/>
              <w:rPr>
                <w:rFonts w:hint="eastAsia" w:cs="宋体"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652AC271">
            <w:pPr>
              <w:spacing w:line="360" w:lineRule="auto"/>
              <w:rPr>
                <w:rFonts w:hint="eastAsia" w:asciiTheme="minorEastAsia" w:hAnsiTheme="minorEastAsia" w:eastAsiaTheme="minorEastAsia"/>
                <w:color w:val="007BB8"/>
              </w:rPr>
            </w:pPr>
            <w:r>
              <w:rPr>
                <w:rFonts w:hint="eastAsia" w:ascii="宋体" w:hAnsi="宋体" w:eastAsia="宋体"/>
                <w:color w:val="auto"/>
              </w:rPr>
              <w:t>300</w:t>
            </w:r>
          </w:p>
        </w:tc>
        <w:tc>
          <w:tcPr>
            <w:tcW w:w="6202" w:type="dxa"/>
            <w:vAlign w:val="center"/>
          </w:tcPr>
          <w:p w14:paraId="34724789">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lang w:val="en-US" w:eastAsia="zh-CN"/>
              </w:rPr>
              <w:t>≥</w:t>
            </w:r>
            <w:r>
              <w:rPr>
                <w:rFonts w:hint="eastAsia" w:ascii="宋体" w:hAnsi="宋体" w:eastAsia="宋体"/>
                <w:color w:val="auto"/>
                <w:sz w:val="20"/>
                <w:szCs w:val="20"/>
              </w:rPr>
              <w:t>1.5</w:t>
            </w:r>
            <w:r>
              <w:rPr>
                <w:rFonts w:hint="eastAsia" w:ascii="宋体" w:hAnsi="宋体" w:eastAsia="宋体" w:cs="宋体"/>
                <w:color w:val="auto"/>
                <w:sz w:val="20"/>
                <w:szCs w:val="20"/>
              </w:rPr>
              <w:t>平电线</w:t>
            </w:r>
          </w:p>
        </w:tc>
        <w:tc>
          <w:tcPr>
            <w:tcW w:w="745" w:type="dxa"/>
            <w:vAlign w:val="center"/>
          </w:tcPr>
          <w:p w14:paraId="1F2F2E7C">
            <w:pPr>
              <w:spacing w:line="360" w:lineRule="auto"/>
              <w:rPr>
                <w:rFonts w:hint="eastAsia" w:asciiTheme="minorEastAsia" w:hAnsiTheme="minorEastAsia" w:eastAsiaTheme="minorEastAsia"/>
                <w:color w:val="007BB8"/>
                <w:lang w:eastAsia="zh-CN"/>
              </w:rPr>
            </w:pPr>
          </w:p>
        </w:tc>
      </w:tr>
      <w:tr w14:paraId="3074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F1216A0">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20</w:t>
            </w:r>
          </w:p>
        </w:tc>
        <w:tc>
          <w:tcPr>
            <w:tcW w:w="823" w:type="dxa"/>
            <w:vAlign w:val="center"/>
          </w:tcPr>
          <w:p w14:paraId="33FACFDE">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线管</w:t>
            </w:r>
          </w:p>
        </w:tc>
        <w:tc>
          <w:tcPr>
            <w:tcW w:w="701" w:type="dxa"/>
            <w:vAlign w:val="center"/>
          </w:tcPr>
          <w:p w14:paraId="38054606">
            <w:pPr>
              <w:spacing w:line="360" w:lineRule="auto"/>
              <w:rPr>
                <w:rFonts w:hint="eastAsia" w:cs="宋体"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3D5C2DDF">
            <w:pPr>
              <w:spacing w:line="360" w:lineRule="auto"/>
              <w:rPr>
                <w:rFonts w:hint="eastAsia" w:asciiTheme="minorEastAsia" w:hAnsiTheme="minorEastAsia" w:eastAsiaTheme="minorEastAsia"/>
                <w:color w:val="007BB8"/>
              </w:rPr>
            </w:pPr>
            <w:r>
              <w:rPr>
                <w:rFonts w:hint="eastAsia" w:ascii="宋体" w:hAnsi="宋体" w:eastAsia="宋体"/>
                <w:color w:val="auto"/>
              </w:rPr>
              <w:t>300</w:t>
            </w:r>
          </w:p>
        </w:tc>
        <w:tc>
          <w:tcPr>
            <w:tcW w:w="6202" w:type="dxa"/>
            <w:vAlign w:val="center"/>
          </w:tcPr>
          <w:p w14:paraId="145887C0">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s="宋体"/>
                <w:color w:val="auto"/>
                <w:sz w:val="20"/>
                <w:szCs w:val="20"/>
              </w:rPr>
              <w:t>φ</w:t>
            </w:r>
            <w:r>
              <w:rPr>
                <w:rFonts w:hint="eastAsia" w:ascii="宋体" w:hAnsi="宋体" w:eastAsia="宋体"/>
                <w:color w:val="auto"/>
                <w:sz w:val="20"/>
                <w:szCs w:val="20"/>
              </w:rPr>
              <w:t xml:space="preserve">20mm PVC </w:t>
            </w:r>
            <w:r>
              <w:rPr>
                <w:rFonts w:hint="eastAsia" w:ascii="宋体" w:hAnsi="宋体" w:eastAsia="宋体" w:cs="宋体"/>
                <w:color w:val="auto"/>
                <w:sz w:val="20"/>
                <w:szCs w:val="20"/>
              </w:rPr>
              <w:t>线管</w:t>
            </w:r>
          </w:p>
        </w:tc>
        <w:tc>
          <w:tcPr>
            <w:tcW w:w="745" w:type="dxa"/>
            <w:vAlign w:val="center"/>
          </w:tcPr>
          <w:p w14:paraId="235C8C05">
            <w:pPr>
              <w:spacing w:line="360" w:lineRule="auto"/>
              <w:rPr>
                <w:rFonts w:hint="eastAsia" w:asciiTheme="minorEastAsia" w:hAnsiTheme="minorEastAsia" w:eastAsiaTheme="minorEastAsia"/>
                <w:color w:val="007BB8"/>
                <w:lang w:eastAsia="zh-CN"/>
              </w:rPr>
            </w:pPr>
          </w:p>
        </w:tc>
      </w:tr>
      <w:tr w14:paraId="7B3F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CF8350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21</w:t>
            </w:r>
          </w:p>
        </w:tc>
        <w:tc>
          <w:tcPr>
            <w:tcW w:w="823" w:type="dxa"/>
            <w:vAlign w:val="center"/>
          </w:tcPr>
          <w:p w14:paraId="5917B5D2">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异径接头</w:t>
            </w:r>
          </w:p>
        </w:tc>
        <w:tc>
          <w:tcPr>
            <w:tcW w:w="701" w:type="dxa"/>
            <w:vAlign w:val="center"/>
          </w:tcPr>
          <w:p w14:paraId="7DA7166C">
            <w:pPr>
              <w:spacing w:line="360" w:lineRule="auto"/>
              <w:rPr>
                <w:rFonts w:hint="eastAsia" w:cs="宋体"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0E1424F9">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35DB2220">
            <w:pPr>
              <w:spacing w:line="360" w:lineRule="auto"/>
              <w:rPr>
                <w:rFonts w:hint="eastAsia" w:cs="宋体" w:asciiTheme="minorEastAsia" w:hAnsiTheme="minorEastAsia" w:eastAsiaTheme="minorEastAsia"/>
                <w:color w:val="007BB8"/>
                <w:sz w:val="20"/>
                <w:szCs w:val="20"/>
                <w:lang w:eastAsia="zh-CN"/>
              </w:rPr>
            </w:pPr>
            <w:r>
              <w:rPr>
                <w:rFonts w:hint="eastAsia" w:ascii="宋体" w:hAnsi="宋体" w:eastAsia="宋体"/>
                <w:color w:val="auto"/>
                <w:sz w:val="20"/>
                <w:szCs w:val="20"/>
              </w:rPr>
              <w:t>4</w:t>
            </w:r>
            <w:r>
              <w:rPr>
                <w:rFonts w:hint="eastAsia" w:ascii="宋体" w:hAnsi="宋体" w:eastAsia="宋体" w:cs="宋体"/>
                <w:color w:val="auto"/>
                <w:sz w:val="20"/>
                <w:szCs w:val="20"/>
              </w:rPr>
              <w:t>分转</w:t>
            </w:r>
            <w:r>
              <w:rPr>
                <w:rFonts w:hint="eastAsia" w:ascii="宋体" w:hAnsi="宋体" w:eastAsia="宋体"/>
                <w:color w:val="auto"/>
                <w:sz w:val="20"/>
                <w:szCs w:val="20"/>
              </w:rPr>
              <w:t>2</w:t>
            </w:r>
            <w:r>
              <w:rPr>
                <w:rFonts w:hint="eastAsia" w:ascii="宋体" w:hAnsi="宋体" w:eastAsia="宋体" w:cs="宋体"/>
                <w:color w:val="auto"/>
                <w:sz w:val="20"/>
                <w:szCs w:val="20"/>
              </w:rPr>
              <w:t>分连接头</w:t>
            </w:r>
          </w:p>
        </w:tc>
        <w:tc>
          <w:tcPr>
            <w:tcW w:w="745" w:type="dxa"/>
            <w:vAlign w:val="center"/>
          </w:tcPr>
          <w:p w14:paraId="32B8EBE9">
            <w:pPr>
              <w:spacing w:line="360" w:lineRule="auto"/>
              <w:rPr>
                <w:rFonts w:hint="eastAsia" w:asciiTheme="minorEastAsia" w:hAnsiTheme="minorEastAsia" w:eastAsiaTheme="minorEastAsia"/>
                <w:color w:val="007BB8"/>
                <w:lang w:eastAsia="zh-CN"/>
              </w:rPr>
            </w:pPr>
          </w:p>
        </w:tc>
      </w:tr>
      <w:tr w14:paraId="4E98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CAF06D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22</w:t>
            </w:r>
          </w:p>
        </w:tc>
        <w:tc>
          <w:tcPr>
            <w:tcW w:w="823" w:type="dxa"/>
            <w:vAlign w:val="center"/>
          </w:tcPr>
          <w:p w14:paraId="21A66C01">
            <w:pPr>
              <w:spacing w:line="360" w:lineRule="auto"/>
              <w:rPr>
                <w:rFonts w:hint="eastAsia" w:asciiTheme="minorEastAsia" w:hAnsiTheme="minorEastAsia" w:eastAsiaTheme="minorEastAsia"/>
                <w:color w:val="007BB8"/>
              </w:rPr>
            </w:pPr>
            <w:r>
              <w:rPr>
                <w:rFonts w:hint="eastAsia" w:ascii="宋体" w:hAnsi="宋体" w:eastAsia="宋体"/>
                <w:color w:val="auto"/>
              </w:rPr>
              <w:t>显示屏</w:t>
            </w:r>
          </w:p>
        </w:tc>
        <w:tc>
          <w:tcPr>
            <w:tcW w:w="701" w:type="dxa"/>
            <w:vAlign w:val="center"/>
          </w:tcPr>
          <w:p w14:paraId="088A2C8C">
            <w:pPr>
              <w:spacing w:line="360" w:lineRule="auto"/>
              <w:rPr>
                <w:rFonts w:hint="eastAsia" w:asciiTheme="minorEastAsia" w:hAnsiTheme="minorEastAsia" w:eastAsiaTheme="minorEastAsia"/>
                <w:color w:val="007BB8"/>
              </w:rPr>
            </w:pPr>
            <w:r>
              <w:rPr>
                <w:rFonts w:hint="eastAsia" w:ascii="宋体" w:hAnsi="宋体" w:eastAsia="宋体"/>
                <w:color w:val="auto"/>
              </w:rPr>
              <w:t>㎡</w:t>
            </w:r>
          </w:p>
        </w:tc>
        <w:tc>
          <w:tcPr>
            <w:tcW w:w="713" w:type="dxa"/>
            <w:vAlign w:val="center"/>
          </w:tcPr>
          <w:p w14:paraId="37DBA39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6202" w:type="dxa"/>
            <w:vAlign w:val="center"/>
          </w:tcPr>
          <w:p w14:paraId="001FC28F">
            <w:pPr>
              <w:spacing w:line="360" w:lineRule="auto"/>
              <w:rPr>
                <w:rFonts w:hint="eastAsia" w:asciiTheme="minorEastAsia" w:hAnsiTheme="minorEastAsia" w:eastAsiaTheme="minorEastAsia"/>
                <w:b/>
                <w:bCs/>
                <w:color w:val="007BB8"/>
                <w:lang w:eastAsia="zh-CN"/>
              </w:rPr>
            </w:pPr>
            <w:r>
              <w:rPr>
                <w:rFonts w:hint="eastAsia" w:ascii="宋体" w:hAnsi="宋体" w:eastAsia="宋体"/>
                <w:color w:val="auto"/>
                <w:lang w:eastAsia="zh-CN"/>
              </w:rPr>
              <w:t>1</w:t>
            </w:r>
            <w:r>
              <w:rPr>
                <w:rFonts w:hint="eastAsia" w:ascii="宋体" w:hAnsi="宋体" w:eastAsia="宋体" w:cs="宋体"/>
                <w:color w:val="auto"/>
                <w:lang w:eastAsia="zh-CN"/>
              </w:rPr>
              <w:t>、间距：</w:t>
            </w:r>
            <w:r>
              <w:rPr>
                <w:rFonts w:ascii="宋体" w:hAnsi="宋体" w:eastAsia="宋体"/>
                <w:color w:val="auto"/>
                <w:lang w:eastAsia="zh-CN"/>
              </w:rPr>
              <w:t>≤</w:t>
            </w:r>
            <w:r>
              <w:rPr>
                <w:rFonts w:hint="eastAsia" w:ascii="宋体" w:hAnsi="宋体" w:eastAsia="宋体"/>
                <w:color w:val="auto"/>
                <w:lang w:eastAsia="zh-CN"/>
              </w:rPr>
              <w:t>1.25mm</w:t>
            </w:r>
            <w:r>
              <w:rPr>
                <w:rFonts w:hint="eastAsia" w:ascii="宋体" w:hAnsi="宋体" w:eastAsia="宋体" w:cs="宋体"/>
                <w:color w:val="auto"/>
                <w:lang w:eastAsia="zh-CN"/>
              </w:rPr>
              <w:t>；像素密度：</w:t>
            </w:r>
            <w:r>
              <w:rPr>
                <w:rFonts w:hint="eastAsia" w:ascii="宋体" w:hAnsi="宋体" w:eastAsia="宋体"/>
                <w:color w:val="auto"/>
                <w:lang w:eastAsia="zh-CN"/>
              </w:rPr>
              <w:t>640000</w:t>
            </w:r>
            <w:r>
              <w:rPr>
                <w:rFonts w:hint="eastAsia" w:ascii="宋体" w:hAnsi="宋体" w:eastAsia="宋体" w:cs="宋体"/>
                <w:color w:val="auto"/>
                <w:lang w:eastAsia="zh-CN"/>
              </w:rPr>
              <w:t>点</w:t>
            </w:r>
            <w:r>
              <w:rPr>
                <w:rFonts w:hint="eastAsia" w:ascii="宋体" w:hAnsi="宋体" w:eastAsia="宋体"/>
                <w:color w:val="auto"/>
                <w:lang w:eastAsia="zh-CN"/>
              </w:rPr>
              <w:t>/</w:t>
            </w:r>
            <w:r>
              <w:rPr>
                <w:rFonts w:hint="eastAsia" w:ascii="宋体" w:hAnsi="宋体" w:eastAsia="宋体" w:cs="宋体"/>
                <w:color w:val="auto"/>
                <w:lang w:eastAsia="zh-CN"/>
              </w:rPr>
              <w:t>㎡；大屏尺寸：</w:t>
            </w:r>
            <w:r>
              <w:rPr>
                <w:rFonts w:hint="eastAsia" w:ascii="宋体" w:hAnsi="宋体" w:eastAsia="宋体"/>
                <w:color w:val="auto"/>
                <w:lang w:eastAsia="zh-CN"/>
              </w:rPr>
              <w:t xml:space="preserve"> 2块屏幕合</w:t>
            </w:r>
            <w:r>
              <w:rPr>
                <w:rFonts w:hint="eastAsia" w:ascii="宋体" w:hAnsi="宋体" w:eastAsia="宋体" w:cs="宋体"/>
                <w:color w:val="auto"/>
                <w:lang w:eastAsia="zh-CN"/>
              </w:rPr>
              <w:t>计</w:t>
            </w:r>
            <w:r>
              <w:rPr>
                <w:rFonts w:hint="eastAsia" w:ascii="宋体" w:hAnsi="宋体" w:eastAsia="宋体" w:cs="宋体"/>
                <w:color w:val="auto"/>
                <w:lang w:val="en-US" w:eastAsia="zh-CN"/>
              </w:rPr>
              <w:t>≥</w:t>
            </w:r>
            <w:r>
              <w:rPr>
                <w:rFonts w:hint="eastAsia" w:ascii="宋体" w:hAnsi="宋体" w:eastAsia="宋体" w:cs="宋体"/>
                <w:color w:val="auto"/>
                <w:lang w:eastAsia="zh-CN"/>
              </w:rPr>
              <w:t>36㎡（</w:t>
            </w:r>
            <w:r>
              <w:rPr>
                <w:rFonts w:hint="eastAsia" w:ascii="宋体" w:hAnsi="宋体" w:eastAsia="宋体" w:cs="宋体"/>
                <w:color w:val="auto"/>
                <w:lang w:val="en-US" w:eastAsia="zh-CN"/>
              </w:rPr>
              <w:t>≥</w:t>
            </w:r>
            <w:r>
              <w:rPr>
                <w:rFonts w:hint="eastAsia" w:ascii="宋体" w:hAnsi="宋体" w:eastAsia="宋体" w:cs="宋体"/>
                <w:color w:val="auto"/>
                <w:lang w:eastAsia="zh-CN"/>
              </w:rPr>
              <w:t>18*2）</w:t>
            </w:r>
            <w:r>
              <w:rPr>
                <w:rFonts w:hint="eastAsia" w:ascii="宋体" w:hAnsi="宋体" w:eastAsia="宋体" w:cs="宋体"/>
                <w:color w:val="auto"/>
                <w:lang w:eastAsia="zh-CN"/>
              </w:rPr>
              <w:br w:type="textWrapping"/>
            </w:r>
            <w:r>
              <w:rPr>
                <w:rFonts w:hint="eastAsia" w:ascii="宋体" w:hAnsi="宋体" w:eastAsia="宋体"/>
                <w:color w:val="auto"/>
                <w:lang w:eastAsia="zh-CN"/>
              </w:rPr>
              <w:t>2</w:t>
            </w:r>
            <w:r>
              <w:rPr>
                <w:rFonts w:hint="eastAsia" w:ascii="宋体" w:hAnsi="宋体" w:eastAsia="宋体" w:cs="宋体"/>
                <w:color w:val="auto"/>
                <w:lang w:eastAsia="zh-CN"/>
              </w:rPr>
              <w:t>、单元封装方式：表贴三合一</w:t>
            </w:r>
            <w:r>
              <w:rPr>
                <w:rFonts w:hint="eastAsia" w:ascii="宋体" w:hAnsi="宋体" w:eastAsia="宋体"/>
                <w:color w:val="auto"/>
                <w:lang w:eastAsia="zh-CN"/>
              </w:rPr>
              <w:t>SMD1212</w:t>
            </w:r>
            <w:r>
              <w:rPr>
                <w:rFonts w:hint="eastAsia" w:ascii="宋体" w:hAnsi="宋体" w:eastAsia="宋体" w:cs="宋体"/>
                <w:color w:val="auto"/>
                <w:lang w:eastAsia="zh-CN"/>
              </w:rPr>
              <w:t>；像素构成：</w:t>
            </w:r>
            <w:r>
              <w:rPr>
                <w:rFonts w:hint="eastAsia" w:ascii="宋体" w:hAnsi="宋体" w:eastAsia="宋体"/>
                <w:color w:val="auto"/>
                <w:lang w:eastAsia="zh-CN"/>
              </w:rPr>
              <w:t>1R1G1B</w:t>
            </w:r>
            <w:r>
              <w:rPr>
                <w:rFonts w:hint="eastAsia" w:ascii="宋体" w:hAnsi="宋体" w:eastAsia="宋体" w:cs="宋体"/>
                <w:color w:val="auto"/>
                <w:lang w:eastAsia="zh-CN"/>
              </w:rPr>
              <w:t>，屏幕亮度</w:t>
            </w:r>
            <w:r>
              <w:rPr>
                <w:rFonts w:ascii="宋体" w:hAnsi="宋体" w:eastAsia="宋体"/>
                <w:color w:val="auto"/>
                <w:lang w:eastAsia="zh-CN"/>
              </w:rPr>
              <w:t>≥</w:t>
            </w:r>
            <w:r>
              <w:rPr>
                <w:rFonts w:hint="eastAsia" w:ascii="宋体" w:hAnsi="宋体" w:eastAsia="宋体"/>
                <w:color w:val="auto"/>
                <w:lang w:eastAsia="zh-CN"/>
              </w:rPr>
              <w:t>550nits</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3</w:t>
            </w:r>
            <w:r>
              <w:rPr>
                <w:rFonts w:hint="eastAsia" w:ascii="宋体" w:hAnsi="宋体" w:eastAsia="宋体" w:cs="宋体"/>
                <w:color w:val="auto"/>
                <w:lang w:eastAsia="zh-CN"/>
              </w:rPr>
              <w:t>、水平视角</w:t>
            </w:r>
            <w:r>
              <w:rPr>
                <w:rFonts w:ascii="宋体" w:hAnsi="宋体" w:eastAsia="宋体"/>
                <w:color w:val="auto"/>
                <w:lang w:eastAsia="zh-CN"/>
              </w:rPr>
              <w:t>≥</w:t>
            </w:r>
            <w:r>
              <w:rPr>
                <w:rFonts w:hint="eastAsia" w:ascii="宋体" w:hAnsi="宋体" w:eastAsia="宋体"/>
                <w:color w:val="auto"/>
                <w:lang w:eastAsia="zh-CN"/>
              </w:rPr>
              <w:t>178°</w:t>
            </w:r>
            <w:r>
              <w:rPr>
                <w:rFonts w:hint="eastAsia" w:ascii="宋体" w:hAnsi="宋体" w:eastAsia="宋体" w:cs="宋体"/>
                <w:color w:val="auto"/>
                <w:lang w:eastAsia="zh-CN"/>
              </w:rPr>
              <w:t>，垂直视角</w:t>
            </w:r>
            <w:r>
              <w:rPr>
                <w:rFonts w:ascii="宋体" w:hAnsi="宋体" w:eastAsia="宋体"/>
                <w:color w:val="auto"/>
                <w:lang w:eastAsia="zh-CN"/>
              </w:rPr>
              <w:t>≥</w:t>
            </w:r>
            <w:r>
              <w:rPr>
                <w:rFonts w:hint="eastAsia" w:ascii="宋体" w:hAnsi="宋体" w:eastAsia="宋体"/>
                <w:color w:val="auto"/>
                <w:lang w:eastAsia="zh-CN"/>
              </w:rPr>
              <w:t>178°</w:t>
            </w:r>
            <w:r>
              <w:rPr>
                <w:rFonts w:hint="eastAsia" w:ascii="宋体" w:hAnsi="宋体" w:eastAsia="宋体" w:cs="宋体"/>
                <w:color w:val="auto"/>
                <w:lang w:eastAsia="zh-CN"/>
              </w:rPr>
              <w:t>；亮度均匀性</w:t>
            </w:r>
            <w:r>
              <w:rPr>
                <w:rFonts w:ascii="宋体" w:hAnsi="宋体" w:eastAsia="宋体"/>
                <w:color w:val="auto"/>
                <w:lang w:eastAsia="zh-CN"/>
              </w:rPr>
              <w:t>≥</w:t>
            </w:r>
            <w:r>
              <w:rPr>
                <w:rFonts w:hint="eastAsia" w:ascii="宋体" w:hAnsi="宋体" w:eastAsia="宋体"/>
                <w:color w:val="auto"/>
                <w:lang w:eastAsia="zh-CN"/>
              </w:rPr>
              <w:t>99%</w:t>
            </w:r>
            <w:r>
              <w:rPr>
                <w:rFonts w:hint="eastAsia" w:ascii="宋体" w:hAnsi="宋体" w:eastAsia="宋体" w:cs="宋体"/>
                <w:color w:val="auto"/>
                <w:lang w:eastAsia="zh-CN"/>
              </w:rPr>
              <w:t>；色度均匀性</w:t>
            </w:r>
            <w:r>
              <w:rPr>
                <w:rFonts w:ascii="宋体" w:hAnsi="宋体" w:eastAsia="宋体"/>
                <w:color w:val="auto"/>
                <w:lang w:eastAsia="zh-CN"/>
              </w:rPr>
              <w:t>±</w:t>
            </w:r>
            <w:r>
              <w:rPr>
                <w:rFonts w:hint="eastAsia" w:ascii="宋体" w:hAnsi="宋体" w:eastAsia="宋体"/>
                <w:color w:val="auto"/>
                <w:lang w:eastAsia="zh-CN"/>
              </w:rPr>
              <w:t>0.001Cx,Cy</w:t>
            </w:r>
            <w:r>
              <w:rPr>
                <w:rFonts w:hint="eastAsia" w:ascii="宋体" w:hAnsi="宋体" w:eastAsia="宋体" w:cs="宋体"/>
                <w:color w:val="auto"/>
                <w:lang w:eastAsia="zh-CN"/>
              </w:rPr>
              <w:t>之内；</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4</w:t>
            </w:r>
            <w:r>
              <w:rPr>
                <w:rFonts w:hint="eastAsia" w:ascii="宋体" w:hAnsi="宋体" w:eastAsia="宋体" w:cs="宋体"/>
                <w:color w:val="auto"/>
                <w:lang w:eastAsia="zh-CN"/>
              </w:rPr>
              <w:t>、</w:t>
            </w:r>
            <w:r>
              <w:rPr>
                <w:rFonts w:hint="eastAsia" w:ascii="宋体" w:hAnsi="宋体" w:eastAsia="宋体"/>
                <w:color w:val="auto"/>
                <w:lang w:eastAsia="zh-CN"/>
              </w:rPr>
              <w:t xml:space="preserve"> </w:t>
            </w:r>
            <w:r>
              <w:rPr>
                <w:rFonts w:hint="eastAsia" w:ascii="宋体" w:hAnsi="宋体" w:eastAsia="宋体" w:cs="宋体"/>
                <w:color w:val="auto"/>
                <w:lang w:eastAsia="zh-CN"/>
              </w:rPr>
              <w:t>对比度：</w:t>
            </w:r>
            <w:r>
              <w:rPr>
                <w:rFonts w:hint="eastAsia" w:ascii="宋体" w:hAnsi="宋体" w:eastAsia="宋体"/>
                <w:color w:val="auto"/>
                <w:lang w:eastAsia="zh-CN"/>
              </w:rPr>
              <w:t>20000</w:t>
            </w:r>
            <w:r>
              <w:rPr>
                <w:rFonts w:hint="eastAsia" w:ascii="宋体" w:hAnsi="宋体" w:eastAsia="宋体" w:cs="宋体"/>
                <w:color w:val="auto"/>
                <w:lang w:eastAsia="zh-CN"/>
              </w:rPr>
              <w:t>：</w:t>
            </w:r>
            <w:r>
              <w:rPr>
                <w:rFonts w:hint="eastAsia" w:ascii="宋体" w:hAnsi="宋体" w:eastAsia="宋体"/>
                <w:color w:val="auto"/>
                <w:lang w:eastAsia="zh-CN"/>
              </w:rPr>
              <w:t>1</w:t>
            </w:r>
            <w:r>
              <w:rPr>
                <w:rFonts w:hint="eastAsia" w:ascii="宋体" w:hAnsi="宋体" w:eastAsia="宋体" w:cs="宋体"/>
                <w:color w:val="auto"/>
                <w:lang w:eastAsia="zh-CN"/>
              </w:rPr>
              <w:t>；刷新率：</w:t>
            </w:r>
            <w:r>
              <w:rPr>
                <w:rFonts w:hint="eastAsia" w:ascii="宋体" w:hAnsi="宋体" w:eastAsia="宋体"/>
                <w:color w:val="auto"/>
                <w:lang w:eastAsia="zh-CN"/>
              </w:rPr>
              <w:t>4200Hz</w:t>
            </w:r>
            <w:r>
              <w:rPr>
                <w:rFonts w:hint="eastAsia" w:ascii="宋体" w:hAnsi="宋体" w:eastAsia="宋体" w:cs="宋体"/>
                <w:color w:val="auto"/>
                <w:lang w:eastAsia="zh-CN"/>
              </w:rPr>
              <w:t>；灰度等级：</w:t>
            </w:r>
            <w:r>
              <w:rPr>
                <w:rFonts w:hint="eastAsia" w:ascii="宋体" w:hAnsi="宋体" w:eastAsia="宋体"/>
                <w:color w:val="auto"/>
                <w:lang w:eastAsia="zh-CN"/>
              </w:rPr>
              <w:t>14-16bit</w:t>
            </w:r>
            <w:r>
              <w:rPr>
                <w:rFonts w:hint="eastAsia" w:ascii="宋体" w:hAnsi="宋体" w:eastAsia="宋体" w:cs="宋体"/>
                <w:color w:val="auto"/>
                <w:lang w:eastAsia="zh-CN"/>
              </w:rPr>
              <w:t>；</w:t>
            </w:r>
            <w:r>
              <w:rPr>
                <w:rFonts w:hint="eastAsia" w:ascii="宋体" w:hAnsi="宋体" w:eastAsia="宋体"/>
                <w:color w:val="auto"/>
                <w:lang w:eastAsia="zh-CN"/>
              </w:rPr>
              <w:t xml:space="preserve"> </w:t>
            </w:r>
            <w:r>
              <w:rPr>
                <w:rFonts w:hint="eastAsia" w:ascii="宋体" w:hAnsi="宋体" w:eastAsia="宋体"/>
                <w:color w:val="auto"/>
                <w:lang w:eastAsia="zh-CN"/>
              </w:rPr>
              <w:br w:type="textWrapping"/>
            </w:r>
            <w:r>
              <w:rPr>
                <w:rFonts w:hint="eastAsia" w:ascii="宋体" w:hAnsi="宋体" w:eastAsia="宋体"/>
                <w:color w:val="auto"/>
                <w:lang w:eastAsia="zh-CN"/>
              </w:rPr>
              <w:t>5</w:t>
            </w:r>
            <w:r>
              <w:rPr>
                <w:rFonts w:hint="eastAsia" w:ascii="宋体" w:hAnsi="宋体" w:eastAsia="宋体" w:cs="宋体"/>
                <w:color w:val="auto"/>
                <w:lang w:eastAsia="zh-CN"/>
              </w:rPr>
              <w:t>、节能功耗：</w:t>
            </w:r>
            <w:r>
              <w:rPr>
                <w:rFonts w:hint="eastAsia" w:ascii="宋体" w:hAnsi="宋体" w:eastAsia="宋体"/>
                <w:color w:val="auto"/>
                <w:lang w:eastAsia="zh-CN"/>
              </w:rPr>
              <w:t>LED</w:t>
            </w:r>
            <w:r>
              <w:rPr>
                <w:rFonts w:hint="eastAsia" w:ascii="宋体" w:hAnsi="宋体" w:eastAsia="宋体" w:cs="宋体"/>
                <w:color w:val="auto"/>
                <w:lang w:eastAsia="zh-CN"/>
              </w:rPr>
              <w:t>显示屏峰值功耗</w:t>
            </w:r>
            <w:r>
              <w:rPr>
                <w:rFonts w:ascii="宋体" w:hAnsi="宋体" w:eastAsia="宋体"/>
                <w:color w:val="auto"/>
                <w:lang w:eastAsia="zh-CN"/>
              </w:rPr>
              <w:t>≤</w:t>
            </w:r>
            <w:r>
              <w:rPr>
                <w:rFonts w:hint="eastAsia" w:ascii="宋体" w:hAnsi="宋体" w:eastAsia="宋体"/>
                <w:color w:val="auto"/>
                <w:lang w:eastAsia="zh-CN"/>
              </w:rPr>
              <w:t>330W/</w:t>
            </w:r>
            <w:r>
              <w:rPr>
                <w:rFonts w:hint="eastAsia" w:ascii="宋体" w:hAnsi="宋体" w:eastAsia="宋体" w:cs="宋体"/>
                <w:color w:val="auto"/>
                <w:lang w:eastAsia="zh-CN"/>
              </w:rPr>
              <w:t>㎡，平均功耗</w:t>
            </w:r>
            <w:r>
              <w:rPr>
                <w:rFonts w:ascii="宋体" w:hAnsi="宋体" w:eastAsia="宋体"/>
                <w:color w:val="auto"/>
                <w:lang w:eastAsia="zh-CN"/>
              </w:rPr>
              <w:t>≤</w:t>
            </w:r>
            <w:r>
              <w:rPr>
                <w:rFonts w:hint="eastAsia" w:ascii="宋体" w:hAnsi="宋体" w:eastAsia="宋体"/>
                <w:color w:val="auto"/>
                <w:lang w:eastAsia="zh-CN"/>
              </w:rPr>
              <w:t>100W/</w:t>
            </w:r>
            <w:r>
              <w:rPr>
                <w:rFonts w:hint="eastAsia" w:ascii="宋体" w:hAnsi="宋体" w:eastAsia="宋体" w:cs="宋体"/>
                <w:color w:val="auto"/>
                <w:lang w:eastAsia="zh-CN"/>
              </w:rPr>
              <w:t>㎡；节能待机：支持无信号输入时自动熄屏待机，有信号输入时自动唤醒屏体。</w:t>
            </w:r>
            <w:r>
              <w:rPr>
                <w:rFonts w:hint="eastAsia" w:ascii="宋体" w:hAnsi="宋体" w:eastAsia="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6</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驱动电压：满足显示面板灰阶均匀变化的需求，实现了对显示面板的显示灰阶的精准控制。（需提供国家相关认证证书）</w:t>
            </w:r>
            <w:r>
              <w:rPr>
                <w:rFonts w:hint="eastAsia" w:ascii="宋体" w:hAnsi="宋体" w:eastAsia="宋体"/>
                <w:color w:val="auto"/>
                <w:lang w:eastAsia="zh-CN"/>
              </w:rPr>
              <w:t xml:space="preserve">  </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7</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olor w:val="auto"/>
                <w:lang w:eastAsia="zh-CN"/>
              </w:rPr>
              <w:t>LED</w:t>
            </w:r>
            <w:r>
              <w:rPr>
                <w:rFonts w:hint="eastAsia" w:ascii="宋体" w:hAnsi="宋体" w:eastAsia="宋体" w:cs="宋体"/>
                <w:color w:val="auto"/>
                <w:lang w:eastAsia="zh-CN"/>
              </w:rPr>
              <w:t>显示屏具有自主的</w:t>
            </w:r>
            <w:r>
              <w:rPr>
                <w:rFonts w:hint="eastAsia" w:ascii="宋体" w:hAnsi="宋体" w:eastAsia="宋体"/>
                <w:color w:val="auto"/>
                <w:lang w:eastAsia="zh-CN"/>
              </w:rPr>
              <w:t>LED</w:t>
            </w:r>
            <w:r>
              <w:rPr>
                <w:rFonts w:hint="eastAsia" w:ascii="宋体" w:hAnsi="宋体" w:eastAsia="宋体" w:cs="宋体"/>
                <w:color w:val="auto"/>
                <w:lang w:eastAsia="zh-CN"/>
              </w:rPr>
              <w:t>屏专用管控软件；（需提供国家相关认证证书）</w:t>
            </w:r>
            <w:r>
              <w:rPr>
                <w:rFonts w:hint="eastAsia" w:ascii="宋体" w:hAnsi="宋体" w:eastAsia="宋体"/>
                <w:color w:val="auto"/>
                <w:lang w:eastAsia="zh-CN"/>
              </w:rPr>
              <w:t xml:space="preserve">  </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8</w:t>
            </w:r>
            <w:r>
              <w:rPr>
                <w:rFonts w:hint="eastAsia" w:ascii="宋体" w:hAnsi="宋体" w:eastAsia="宋体" w:cs="宋体"/>
                <w:color w:val="auto"/>
                <w:lang w:eastAsia="zh-CN"/>
              </w:rPr>
              <w:t>、采用自然散热，无风扇设计，工作时噪声满足</w:t>
            </w:r>
            <w:r>
              <w:rPr>
                <w:rFonts w:hint="eastAsia" w:ascii="宋体" w:hAnsi="宋体" w:eastAsia="宋体"/>
                <w:color w:val="auto"/>
                <w:lang w:eastAsia="zh-CN"/>
              </w:rPr>
              <w:t>NR-25</w:t>
            </w:r>
            <w:r>
              <w:rPr>
                <w:rFonts w:hint="eastAsia" w:ascii="宋体" w:hAnsi="宋体" w:eastAsia="宋体" w:cs="宋体"/>
                <w:color w:val="auto"/>
                <w:lang w:eastAsia="zh-CN"/>
              </w:rPr>
              <w:t>（噪声标准曲线）要求，屏前后左右四个方向</w:t>
            </w:r>
            <w:r>
              <w:rPr>
                <w:rFonts w:hint="eastAsia" w:ascii="宋体" w:hAnsi="宋体" w:eastAsia="宋体"/>
                <w:color w:val="auto"/>
                <w:lang w:eastAsia="zh-CN"/>
              </w:rPr>
              <w:t>1.0</w:t>
            </w:r>
            <w:r>
              <w:rPr>
                <w:rFonts w:hint="eastAsia" w:ascii="宋体" w:hAnsi="宋体" w:eastAsia="宋体" w:cs="宋体"/>
                <w:color w:val="auto"/>
                <w:lang w:eastAsia="zh-CN"/>
              </w:rPr>
              <w:t>米处噪音＜</w:t>
            </w:r>
            <w:r>
              <w:rPr>
                <w:rFonts w:hint="eastAsia" w:ascii="宋体" w:hAnsi="宋体" w:eastAsia="宋体"/>
                <w:color w:val="auto"/>
                <w:lang w:eastAsia="zh-CN"/>
              </w:rPr>
              <w:t>2dB</w:t>
            </w:r>
            <w:r>
              <w:rPr>
                <w:rFonts w:hint="eastAsia" w:ascii="宋体" w:hAnsi="宋体" w:eastAsia="宋体" w:cs="宋体"/>
                <w:color w:val="auto"/>
                <w:lang w:eastAsia="zh-CN"/>
              </w:rPr>
              <w:t>（</w:t>
            </w:r>
            <w:r>
              <w:rPr>
                <w:rFonts w:hint="eastAsia" w:ascii="宋体" w:hAnsi="宋体" w:eastAsia="宋体"/>
                <w:color w:val="auto"/>
                <w:lang w:eastAsia="zh-CN"/>
              </w:rPr>
              <w:t>A</w:t>
            </w:r>
            <w:r>
              <w:rPr>
                <w:rFonts w:hint="eastAsia" w:ascii="宋体" w:hAnsi="宋体" w:eastAsia="宋体" w:cs="宋体"/>
                <w:color w:val="auto"/>
                <w:lang w:eastAsia="zh-CN"/>
              </w:rPr>
              <w:t>）</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9</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低蓝光：支持低蓝光认证标准测试，符合</w:t>
            </w:r>
            <w:r>
              <w:rPr>
                <w:rFonts w:hint="eastAsia" w:ascii="宋体" w:hAnsi="宋体" w:eastAsia="宋体"/>
                <w:color w:val="auto"/>
                <w:lang w:eastAsia="zh-CN"/>
              </w:rPr>
              <w:t>IEC62778:2014</w:t>
            </w:r>
            <w:r>
              <w:rPr>
                <w:rFonts w:hint="eastAsia" w:ascii="宋体" w:hAnsi="宋体" w:eastAsia="宋体" w:cs="宋体"/>
                <w:color w:val="auto"/>
                <w:lang w:eastAsia="zh-CN"/>
              </w:rPr>
              <w:t>和</w:t>
            </w:r>
            <w:r>
              <w:rPr>
                <w:rFonts w:hint="eastAsia" w:ascii="宋体" w:hAnsi="宋体" w:eastAsia="宋体"/>
                <w:color w:val="auto"/>
                <w:lang w:eastAsia="zh-CN"/>
              </w:rPr>
              <w:t>IEC62471:2006 / EN62471:2008 (GB/T20145-2006)</w:t>
            </w:r>
            <w:r>
              <w:rPr>
                <w:rFonts w:hint="eastAsia" w:ascii="宋体" w:hAnsi="宋体" w:eastAsia="宋体" w:cs="宋体"/>
                <w:color w:val="auto"/>
                <w:lang w:eastAsia="zh-CN"/>
              </w:rPr>
              <w:t>标准的光生物安全及蓝光危害评估检测的无危害类要求。光生物安全及蓝光危害评估检测显示单元在屏幕大亮度、高色温状态下的宽带光谱紫外辐射</w:t>
            </w:r>
            <w:r>
              <w:rPr>
                <w:rFonts w:ascii="宋体" w:hAnsi="宋体" w:eastAsia="宋体"/>
                <w:color w:val="auto"/>
                <w:lang w:eastAsia="zh-CN"/>
              </w:rPr>
              <w:t>≤</w:t>
            </w:r>
            <w:r>
              <w:rPr>
                <w:rFonts w:hint="eastAsia" w:ascii="宋体" w:hAnsi="宋体" w:eastAsia="宋体"/>
                <w:color w:val="auto"/>
                <w:lang w:eastAsia="zh-CN"/>
              </w:rPr>
              <w:t>5×10-6J/</w:t>
            </w:r>
            <w:r>
              <w:rPr>
                <w:rFonts w:hint="eastAsia" w:ascii="宋体" w:hAnsi="宋体" w:eastAsia="宋体" w:cs="宋体"/>
                <w:color w:val="auto"/>
                <w:lang w:eastAsia="zh-CN"/>
              </w:rPr>
              <w:t>㎡光辐射通过蓝光视网膜等级检测，蓝光视网膜危害，其蓝光危害安全系数达</w:t>
            </w:r>
            <w:r>
              <w:rPr>
                <w:rFonts w:hint="eastAsia" w:ascii="宋体" w:hAnsi="宋体" w:eastAsia="宋体"/>
                <w:color w:val="auto"/>
                <w:lang w:eastAsia="zh-CN"/>
              </w:rPr>
              <w:t>0</w:t>
            </w:r>
            <w:r>
              <w:rPr>
                <w:rFonts w:hint="eastAsia" w:ascii="宋体" w:hAnsi="宋体" w:eastAsia="宋体" w:cs="宋体"/>
                <w:color w:val="auto"/>
                <w:lang w:eastAsia="zh-CN"/>
              </w:rPr>
              <w:t>类，无风险等级，对皮肤表面及眼睛角膜和视网膜无直接伤害，</w:t>
            </w:r>
            <w:r>
              <w:rPr>
                <w:rFonts w:hint="eastAsia" w:ascii="宋体" w:hAnsi="宋体" w:eastAsia="宋体"/>
                <w:color w:val="auto"/>
                <w:lang w:eastAsia="zh-CN"/>
              </w:rPr>
              <w:t>LED</w:t>
            </w:r>
            <w:r>
              <w:rPr>
                <w:rFonts w:hint="eastAsia" w:ascii="宋体" w:hAnsi="宋体" w:eastAsia="宋体" w:cs="宋体"/>
                <w:color w:val="auto"/>
                <w:lang w:eastAsia="zh-CN"/>
              </w:rPr>
              <w:t>屏的视网膜蓝光危害幅度</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t>0.5W/</w:t>
            </w:r>
            <w:r>
              <w:rPr>
                <w:rFonts w:hint="eastAsia" w:ascii="宋体" w:hAnsi="宋体" w:eastAsia="宋体" w:cs="宋体"/>
                <w:color w:val="auto"/>
                <w:lang w:eastAsia="zh-CN"/>
              </w:rPr>
              <w:t>㎡</w:t>
            </w:r>
            <w:r>
              <w:rPr>
                <w:rFonts w:hint="eastAsia" w:ascii="宋体" w:hAnsi="宋体" w:eastAsia="宋体"/>
                <w:color w:val="auto"/>
                <w:lang w:eastAsia="zh-CN"/>
              </w:rPr>
              <w:t>/sr</w:t>
            </w:r>
            <w:r>
              <w:rPr>
                <w:rFonts w:hint="eastAsia" w:ascii="宋体" w:hAnsi="宋体" w:eastAsia="宋体" w:cs="宋体"/>
                <w:color w:val="auto"/>
                <w:lang w:eastAsia="zh-CN"/>
              </w:rPr>
              <w:t>，</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10</w:t>
            </w:r>
            <w:r>
              <w:rPr>
                <w:rFonts w:hint="eastAsia" w:ascii="宋体" w:hAnsi="宋体" w:eastAsia="宋体" w:cs="宋体"/>
                <w:color w:val="auto"/>
                <w:lang w:eastAsia="zh-CN"/>
              </w:rPr>
              <w:t>、像素失控率：出厂整屏失控率：</w:t>
            </w:r>
            <w:r>
              <w:rPr>
                <w:rFonts w:ascii="宋体" w:hAnsi="宋体" w:eastAsia="宋体"/>
                <w:color w:val="auto"/>
                <w:lang w:eastAsia="zh-CN"/>
              </w:rPr>
              <w:t>≤</w:t>
            </w:r>
            <w:r>
              <w:rPr>
                <w:rFonts w:hint="eastAsia" w:ascii="宋体" w:hAnsi="宋体" w:eastAsia="宋体"/>
                <w:color w:val="auto"/>
                <w:lang w:eastAsia="zh-CN"/>
              </w:rPr>
              <w:t>0.1PPM</w:t>
            </w:r>
            <w:r>
              <w:rPr>
                <w:rFonts w:hint="eastAsia" w:ascii="宋体" w:hAnsi="宋体" w:eastAsia="宋体" w:cs="宋体"/>
                <w:color w:val="auto"/>
                <w:lang w:eastAsia="zh-CN"/>
              </w:rPr>
              <w:t>，</w:t>
            </w:r>
            <w:r>
              <w:rPr>
                <w:rFonts w:hint="eastAsia" w:ascii="宋体" w:hAnsi="宋体" w:eastAsia="宋体"/>
                <w:color w:val="auto"/>
                <w:lang w:eastAsia="zh-CN"/>
              </w:rPr>
              <w:t>10000</w:t>
            </w:r>
            <w:r>
              <w:rPr>
                <w:rFonts w:hint="eastAsia" w:ascii="宋体" w:hAnsi="宋体" w:eastAsia="宋体" w:cs="宋体"/>
                <w:color w:val="auto"/>
                <w:lang w:eastAsia="zh-CN"/>
              </w:rPr>
              <w:t>小时整屏失控率：</w:t>
            </w:r>
            <w:r>
              <w:rPr>
                <w:rFonts w:hint="eastAsia" w:ascii="宋体" w:hAnsi="宋体" w:eastAsia="宋体"/>
                <w:color w:val="auto"/>
                <w:lang w:eastAsia="zh-CN"/>
              </w:rPr>
              <w:t>1/1000000,</w:t>
            </w:r>
            <w:r>
              <w:rPr>
                <w:rFonts w:hint="eastAsia" w:ascii="宋体" w:hAnsi="宋体" w:eastAsia="宋体" w:cs="宋体"/>
                <w:color w:val="auto"/>
                <w:lang w:eastAsia="zh-CN"/>
              </w:rPr>
              <w:t>；电源功率因数：内置电源具备</w:t>
            </w:r>
            <w:r>
              <w:rPr>
                <w:rFonts w:hint="eastAsia" w:ascii="宋体" w:hAnsi="宋体" w:eastAsia="宋体"/>
                <w:color w:val="auto"/>
                <w:lang w:eastAsia="zh-CN"/>
              </w:rPr>
              <w:t>PFC</w:t>
            </w:r>
            <w:r>
              <w:rPr>
                <w:rFonts w:hint="eastAsia" w:ascii="宋体" w:hAnsi="宋体" w:eastAsia="宋体" w:cs="宋体"/>
                <w:color w:val="auto"/>
                <w:lang w:eastAsia="zh-CN"/>
              </w:rPr>
              <w:t>，功率因数</w:t>
            </w:r>
            <w:r>
              <w:rPr>
                <w:rFonts w:hint="eastAsia" w:ascii="宋体" w:hAnsi="宋体" w:eastAsia="宋体"/>
                <w:color w:val="auto"/>
                <w:lang w:eastAsia="zh-CN"/>
              </w:rPr>
              <w:t>0.985</w:t>
            </w:r>
            <w:r>
              <w:rPr>
                <w:rFonts w:hint="eastAsia" w:ascii="宋体" w:hAnsi="宋体" w:eastAsia="宋体" w:cs="宋体"/>
                <w:color w:val="auto"/>
                <w:lang w:eastAsia="zh-CN"/>
              </w:rPr>
              <w:t>，电源效率</w:t>
            </w:r>
            <w:r>
              <w:rPr>
                <w:rFonts w:hint="eastAsia" w:ascii="宋体" w:hAnsi="宋体" w:eastAsia="宋体"/>
                <w:color w:val="auto"/>
                <w:lang w:eastAsia="zh-CN"/>
              </w:rPr>
              <w:t>93%</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11</w:t>
            </w:r>
            <w:r>
              <w:rPr>
                <w:rFonts w:hint="eastAsia" w:ascii="宋体" w:hAnsi="宋体" w:eastAsia="宋体" w:cs="宋体"/>
                <w:color w:val="auto"/>
                <w:lang w:eastAsia="zh-CN"/>
              </w:rPr>
              <w:t>、辐射骚扰（</w:t>
            </w:r>
            <w:r>
              <w:rPr>
                <w:rFonts w:hint="eastAsia" w:ascii="宋体" w:hAnsi="宋体" w:eastAsia="宋体"/>
                <w:color w:val="auto"/>
                <w:lang w:eastAsia="zh-CN"/>
              </w:rPr>
              <w:t>EMC</w:t>
            </w:r>
            <w:r>
              <w:rPr>
                <w:rFonts w:hint="eastAsia" w:ascii="宋体" w:hAnsi="宋体" w:eastAsia="宋体" w:cs="宋体"/>
                <w:color w:val="auto"/>
                <w:lang w:eastAsia="zh-CN"/>
              </w:rPr>
              <w:t>）</w:t>
            </w:r>
            <w:r>
              <w:rPr>
                <w:rFonts w:hint="eastAsia" w:ascii="宋体" w:hAnsi="宋体" w:eastAsia="宋体"/>
                <w:color w:val="auto"/>
                <w:lang w:eastAsia="zh-CN"/>
              </w:rPr>
              <w:t>30MHz</w:t>
            </w:r>
            <w:r>
              <w:rPr>
                <w:rFonts w:hint="eastAsia" w:ascii="宋体" w:hAnsi="宋体" w:eastAsia="宋体" w:cs="宋体"/>
                <w:color w:val="auto"/>
                <w:lang w:eastAsia="zh-CN"/>
              </w:rPr>
              <w:t>～</w:t>
            </w:r>
            <w:r>
              <w:rPr>
                <w:rFonts w:hint="eastAsia" w:ascii="宋体" w:hAnsi="宋体" w:eastAsia="宋体"/>
                <w:color w:val="auto"/>
                <w:lang w:eastAsia="zh-CN"/>
              </w:rPr>
              <w:t>1000MHz</w:t>
            </w:r>
            <w:r>
              <w:rPr>
                <w:rFonts w:hint="eastAsia" w:ascii="宋体" w:hAnsi="宋体" w:eastAsia="宋体" w:cs="宋体"/>
                <w:color w:val="auto"/>
                <w:lang w:eastAsia="zh-CN"/>
              </w:rPr>
              <w:t>符合</w:t>
            </w:r>
            <w:r>
              <w:rPr>
                <w:rFonts w:hint="eastAsia" w:ascii="宋体" w:hAnsi="宋体" w:eastAsia="宋体"/>
                <w:color w:val="auto"/>
                <w:lang w:eastAsia="zh-CN"/>
              </w:rPr>
              <w:t>GB/T9254.1-2021 Class B</w:t>
            </w:r>
            <w:r>
              <w:rPr>
                <w:rFonts w:hint="eastAsia" w:ascii="宋体" w:hAnsi="宋体" w:eastAsia="宋体" w:cs="宋体"/>
                <w:color w:val="auto"/>
                <w:lang w:eastAsia="zh-CN"/>
              </w:rPr>
              <w:t>限值要求；绝缘电阻：正常条件下</w:t>
            </w:r>
            <w:r>
              <w:rPr>
                <w:rFonts w:ascii="宋体" w:hAnsi="宋体" w:eastAsia="宋体"/>
                <w:color w:val="auto"/>
                <w:lang w:eastAsia="zh-CN"/>
              </w:rPr>
              <w:t>≥</w:t>
            </w:r>
            <w:r>
              <w:rPr>
                <w:rFonts w:hint="eastAsia" w:ascii="宋体" w:hAnsi="宋体" w:eastAsia="宋体"/>
                <w:color w:val="auto"/>
                <w:lang w:eastAsia="zh-CN"/>
              </w:rPr>
              <w:t>100M</w:t>
            </w:r>
            <w:r>
              <w:rPr>
                <w:rFonts w:hint="eastAsia" w:ascii="宋体" w:hAnsi="宋体" w:eastAsia="宋体"/>
                <w:color w:val="auto"/>
              </w:rPr>
              <w:t>Ω</w:t>
            </w:r>
            <w:r>
              <w:rPr>
                <w:rFonts w:hint="eastAsia" w:ascii="宋体" w:hAnsi="宋体" w:eastAsia="宋体" w:cs="宋体"/>
                <w:color w:val="auto"/>
                <w:lang w:eastAsia="zh-CN"/>
              </w:rPr>
              <w:t>，湿热条件下</w:t>
            </w:r>
            <w:r>
              <w:rPr>
                <w:rFonts w:ascii="宋体" w:hAnsi="宋体" w:eastAsia="宋体"/>
                <w:color w:val="auto"/>
                <w:lang w:eastAsia="zh-CN"/>
              </w:rPr>
              <w:t>≥</w:t>
            </w:r>
            <w:r>
              <w:rPr>
                <w:rFonts w:hint="eastAsia" w:ascii="宋体" w:hAnsi="宋体" w:eastAsia="宋体"/>
                <w:color w:val="auto"/>
                <w:lang w:eastAsia="zh-CN"/>
              </w:rPr>
              <w:t>2M</w:t>
            </w:r>
            <w:r>
              <w:rPr>
                <w:rFonts w:hint="eastAsia" w:ascii="宋体" w:hAnsi="宋体" w:eastAsia="宋体"/>
                <w:color w:val="auto"/>
              </w:rPr>
              <w:t>Ω</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12</w:t>
            </w:r>
            <w:r>
              <w:rPr>
                <w:rFonts w:hint="eastAsia" w:ascii="宋体" w:hAnsi="宋体" w:eastAsia="宋体" w:cs="宋体"/>
                <w:color w:val="auto"/>
                <w:lang w:eastAsia="zh-CN"/>
              </w:rPr>
              <w:t>、色温：色温调节范围：</w:t>
            </w:r>
            <w:r>
              <w:rPr>
                <w:rFonts w:hint="eastAsia" w:ascii="宋体" w:hAnsi="宋体" w:eastAsia="宋体"/>
                <w:color w:val="auto"/>
                <w:lang w:eastAsia="zh-CN"/>
              </w:rPr>
              <w:t>100K-25000K</w:t>
            </w:r>
            <w:r>
              <w:rPr>
                <w:rFonts w:hint="eastAsia" w:ascii="宋体" w:hAnsi="宋体" w:eastAsia="宋体" w:cs="宋体"/>
                <w:color w:val="auto"/>
                <w:lang w:eastAsia="zh-CN"/>
              </w:rPr>
              <w:t>；调节步长</w:t>
            </w:r>
            <w:r>
              <w:rPr>
                <w:rFonts w:hint="eastAsia" w:ascii="宋体" w:hAnsi="宋体" w:eastAsia="宋体"/>
                <w:color w:val="auto"/>
                <w:lang w:eastAsia="zh-CN"/>
              </w:rPr>
              <w:t>100K,</w:t>
            </w:r>
            <w:r>
              <w:rPr>
                <w:rFonts w:hint="eastAsia" w:ascii="宋体" w:hAnsi="宋体" w:eastAsia="宋体" w:cs="宋体"/>
                <w:color w:val="auto"/>
                <w:lang w:eastAsia="zh-CN"/>
              </w:rPr>
              <w:t>色温值可自定义，当色温为</w:t>
            </w:r>
            <w:r>
              <w:rPr>
                <w:rFonts w:hint="eastAsia" w:ascii="宋体" w:hAnsi="宋体" w:eastAsia="宋体"/>
                <w:color w:val="auto"/>
                <w:lang w:eastAsia="zh-CN"/>
              </w:rPr>
              <w:t>6500K</w:t>
            </w:r>
            <w:r>
              <w:rPr>
                <w:rFonts w:hint="eastAsia" w:ascii="宋体" w:hAnsi="宋体" w:eastAsia="宋体" w:cs="宋体"/>
                <w:color w:val="auto"/>
                <w:lang w:eastAsia="zh-CN"/>
              </w:rPr>
              <w:t>时，</w:t>
            </w:r>
            <w:r>
              <w:rPr>
                <w:rFonts w:hint="eastAsia" w:ascii="宋体" w:hAnsi="宋体" w:eastAsia="宋体"/>
                <w:color w:val="auto"/>
                <w:lang w:eastAsia="zh-CN"/>
              </w:rPr>
              <w:t>100%</w:t>
            </w:r>
            <w:r>
              <w:rPr>
                <w:rFonts w:hint="eastAsia" w:ascii="宋体" w:hAnsi="宋体" w:eastAsia="宋体" w:cs="宋体"/>
                <w:color w:val="auto"/>
                <w:lang w:eastAsia="zh-CN"/>
              </w:rPr>
              <w:t>，</w:t>
            </w:r>
            <w:r>
              <w:rPr>
                <w:rFonts w:hint="eastAsia" w:ascii="宋体" w:hAnsi="宋体" w:eastAsia="宋体"/>
                <w:color w:val="auto"/>
                <w:lang w:eastAsia="zh-CN"/>
              </w:rPr>
              <w:t>75%</w:t>
            </w:r>
            <w:r>
              <w:rPr>
                <w:rFonts w:hint="eastAsia" w:ascii="宋体" w:hAnsi="宋体" w:eastAsia="宋体" w:cs="宋体"/>
                <w:color w:val="auto"/>
                <w:lang w:eastAsia="zh-CN"/>
              </w:rPr>
              <w:t>，</w:t>
            </w:r>
            <w:r>
              <w:rPr>
                <w:rFonts w:hint="eastAsia" w:ascii="宋体" w:hAnsi="宋体" w:eastAsia="宋体"/>
                <w:color w:val="auto"/>
                <w:lang w:eastAsia="zh-CN"/>
              </w:rPr>
              <w:t>50%</w:t>
            </w:r>
            <w:r>
              <w:rPr>
                <w:rFonts w:hint="eastAsia" w:ascii="宋体" w:hAnsi="宋体" w:eastAsia="宋体" w:cs="宋体"/>
                <w:color w:val="auto"/>
                <w:lang w:eastAsia="zh-CN"/>
              </w:rPr>
              <w:t>，</w:t>
            </w:r>
            <w:r>
              <w:rPr>
                <w:rFonts w:hint="eastAsia" w:ascii="宋体" w:hAnsi="宋体" w:eastAsia="宋体"/>
                <w:color w:val="auto"/>
                <w:lang w:eastAsia="zh-CN"/>
              </w:rPr>
              <w:t>25%</w:t>
            </w:r>
            <w:r>
              <w:rPr>
                <w:rFonts w:hint="eastAsia" w:ascii="宋体" w:hAnsi="宋体" w:eastAsia="宋体" w:cs="宋体"/>
                <w:color w:val="auto"/>
                <w:lang w:eastAsia="zh-CN"/>
              </w:rPr>
              <w:t>四挡电平白场调节色温误差应＜</w:t>
            </w:r>
            <w:r>
              <w:rPr>
                <w:rFonts w:hint="eastAsia" w:ascii="宋体" w:hAnsi="宋体" w:eastAsia="宋体"/>
                <w:color w:val="auto"/>
                <w:lang w:eastAsia="zh-CN"/>
              </w:rPr>
              <w:t>200K</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13</w:t>
            </w:r>
            <w:r>
              <w:rPr>
                <w:rFonts w:hint="eastAsia" w:ascii="宋体" w:hAnsi="宋体" w:eastAsia="宋体" w:cs="宋体"/>
                <w:color w:val="auto"/>
                <w:lang w:eastAsia="zh-CN"/>
              </w:rPr>
              <w:t>、供电要求：供电应符合输入工作电压</w:t>
            </w:r>
            <w:r>
              <w:rPr>
                <w:rFonts w:hint="eastAsia" w:ascii="宋体" w:hAnsi="宋体" w:eastAsia="宋体"/>
                <w:color w:val="auto"/>
                <w:lang w:eastAsia="zh-CN"/>
              </w:rPr>
              <w:t>A100</w:t>
            </w:r>
            <w:r>
              <w:rPr>
                <w:rFonts w:hint="eastAsia" w:ascii="宋体" w:hAnsi="宋体" w:eastAsia="宋体" w:cs="宋体"/>
                <w:color w:val="auto"/>
                <w:lang w:eastAsia="zh-CN"/>
              </w:rPr>
              <w:t>～</w:t>
            </w:r>
            <w:r>
              <w:rPr>
                <w:rFonts w:hint="eastAsia" w:ascii="宋体" w:hAnsi="宋体" w:eastAsia="宋体"/>
                <w:color w:val="auto"/>
                <w:lang w:eastAsia="zh-CN"/>
              </w:rPr>
              <w:t>240V</w:t>
            </w:r>
            <w:r>
              <w:rPr>
                <w:rFonts w:hint="eastAsia" w:ascii="宋体" w:hAnsi="宋体" w:eastAsia="宋体" w:cs="宋体"/>
                <w:color w:val="auto"/>
                <w:lang w:eastAsia="zh-CN"/>
              </w:rPr>
              <w:t>，频率</w:t>
            </w:r>
            <w:r>
              <w:rPr>
                <w:rFonts w:hint="eastAsia" w:ascii="宋体" w:hAnsi="宋体" w:eastAsia="宋体"/>
                <w:color w:val="auto"/>
                <w:lang w:eastAsia="zh-CN"/>
              </w:rPr>
              <w:t>50-60</w:t>
            </w:r>
            <w:r>
              <w:rPr>
                <w:rFonts w:hint="eastAsia" w:ascii="宋体" w:hAnsi="宋体" w:eastAsia="宋体" w:cs="宋体"/>
                <w:color w:val="auto"/>
                <w:lang w:eastAsia="zh-CN"/>
              </w:rPr>
              <w:t>（</w:t>
            </w:r>
            <w:r>
              <w:rPr>
                <w:rFonts w:hint="eastAsia" w:ascii="宋体" w:hAnsi="宋体" w:eastAsia="宋体"/>
                <w:color w:val="auto"/>
                <w:lang w:eastAsia="zh-CN"/>
              </w:rPr>
              <w:t>Hz</w:t>
            </w:r>
            <w:r>
              <w:rPr>
                <w:rFonts w:hint="eastAsia" w:ascii="宋体" w:hAnsi="宋体" w:eastAsia="宋体" w:cs="宋体"/>
                <w:color w:val="auto"/>
                <w:lang w:eastAsia="zh-CN"/>
              </w:rPr>
              <w:t>）；电源端子骚扰电压</w:t>
            </w:r>
            <w:r>
              <w:rPr>
                <w:rFonts w:hint="eastAsia" w:ascii="宋体" w:hAnsi="宋体" w:eastAsia="宋体"/>
                <w:color w:val="auto"/>
                <w:lang w:eastAsia="zh-CN"/>
              </w:rPr>
              <w:t>(EMC)</w:t>
            </w:r>
            <w:r>
              <w:rPr>
                <w:rFonts w:hint="eastAsia" w:ascii="宋体" w:hAnsi="宋体" w:eastAsia="宋体" w:cs="宋体"/>
                <w:color w:val="auto"/>
                <w:lang w:eastAsia="zh-CN"/>
              </w:rPr>
              <w:t>：</w:t>
            </w:r>
            <w:r>
              <w:rPr>
                <w:rFonts w:hint="eastAsia" w:ascii="宋体" w:hAnsi="宋体" w:eastAsia="宋体"/>
                <w:color w:val="auto"/>
                <w:lang w:eastAsia="zh-CN"/>
              </w:rPr>
              <w:t>150kHz-30MHz</w:t>
            </w:r>
            <w:r>
              <w:rPr>
                <w:rFonts w:hint="eastAsia" w:ascii="宋体" w:hAnsi="宋体" w:eastAsia="宋体" w:cs="宋体"/>
                <w:color w:val="auto"/>
                <w:lang w:eastAsia="zh-CN"/>
              </w:rPr>
              <w:t>符合</w:t>
            </w:r>
            <w:r>
              <w:rPr>
                <w:rFonts w:hint="eastAsia" w:ascii="宋体" w:hAnsi="宋体" w:eastAsia="宋体"/>
                <w:color w:val="auto"/>
                <w:lang w:eastAsia="zh-CN"/>
              </w:rPr>
              <w:t>GB/T9254.1-2021 Class B</w:t>
            </w:r>
            <w:r>
              <w:rPr>
                <w:rFonts w:hint="eastAsia" w:ascii="宋体" w:hAnsi="宋体" w:eastAsia="宋体" w:cs="宋体"/>
                <w:color w:val="auto"/>
                <w:lang w:eastAsia="zh-CN"/>
              </w:rPr>
              <w:t>限值要求；</w:t>
            </w:r>
            <w:r>
              <w:rPr>
                <w:rFonts w:hint="eastAsia" w:ascii="宋体" w:hAnsi="宋体" w:eastAsia="宋体"/>
                <w:color w:val="auto"/>
                <w:lang w:eastAsia="zh-CN"/>
              </w:rPr>
              <w:br w:type="textWrapping"/>
            </w:r>
            <w:r>
              <w:rPr>
                <w:rFonts w:hint="eastAsia" w:ascii="宋体" w:hAnsi="宋体" w:eastAsia="宋体"/>
                <w:color w:val="auto"/>
                <w:lang w:eastAsia="zh-CN"/>
              </w:rPr>
              <w:t>14</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色彩范围：支持</w:t>
            </w:r>
            <w:r>
              <w:rPr>
                <w:rFonts w:hint="eastAsia" w:ascii="宋体" w:hAnsi="宋体" w:eastAsia="宋体"/>
                <w:color w:val="auto"/>
                <w:lang w:eastAsia="zh-CN"/>
              </w:rPr>
              <w:t>125%</w:t>
            </w:r>
            <w:r>
              <w:rPr>
                <w:rFonts w:hint="eastAsia" w:ascii="宋体" w:hAnsi="宋体" w:eastAsia="宋体" w:cs="宋体"/>
                <w:color w:val="auto"/>
                <w:lang w:eastAsia="zh-CN"/>
              </w:rPr>
              <w:t>的</w:t>
            </w:r>
            <w:r>
              <w:rPr>
                <w:rFonts w:hint="eastAsia" w:ascii="宋体" w:hAnsi="宋体" w:eastAsia="宋体"/>
                <w:color w:val="auto"/>
                <w:lang w:eastAsia="zh-CN"/>
              </w:rPr>
              <w:t>sRGB</w:t>
            </w:r>
            <w:r>
              <w:rPr>
                <w:rFonts w:hint="eastAsia" w:ascii="宋体" w:hAnsi="宋体" w:eastAsia="宋体" w:cs="宋体"/>
                <w:color w:val="auto"/>
                <w:lang w:eastAsia="zh-CN"/>
              </w:rPr>
              <w:t>、</w:t>
            </w:r>
            <w:r>
              <w:rPr>
                <w:rFonts w:hint="eastAsia" w:ascii="宋体" w:hAnsi="宋体" w:eastAsia="宋体"/>
                <w:color w:val="auto"/>
                <w:lang w:eastAsia="zh-CN"/>
              </w:rPr>
              <w:t>125%</w:t>
            </w:r>
            <w:r>
              <w:rPr>
                <w:rFonts w:hint="eastAsia" w:ascii="宋体" w:hAnsi="宋体" w:eastAsia="宋体" w:cs="宋体"/>
                <w:color w:val="auto"/>
                <w:lang w:eastAsia="zh-CN"/>
              </w:rPr>
              <w:t>的</w:t>
            </w:r>
            <w:r>
              <w:rPr>
                <w:rFonts w:hint="eastAsia" w:ascii="宋体" w:hAnsi="宋体" w:eastAsia="宋体"/>
                <w:color w:val="auto"/>
                <w:lang w:eastAsia="zh-CN"/>
              </w:rPr>
              <w:t>BT709</w:t>
            </w:r>
            <w:r>
              <w:rPr>
                <w:rFonts w:hint="eastAsia" w:ascii="宋体" w:hAnsi="宋体" w:eastAsia="宋体" w:cs="宋体"/>
                <w:color w:val="auto"/>
                <w:lang w:eastAsia="zh-CN"/>
              </w:rPr>
              <w:t>。支持</w:t>
            </w:r>
            <w:r>
              <w:rPr>
                <w:rFonts w:ascii="宋体" w:hAnsi="宋体" w:eastAsia="宋体"/>
                <w:color w:val="auto"/>
                <w:lang w:eastAsia="zh-CN"/>
              </w:rPr>
              <w:t>≥</w:t>
            </w:r>
            <w:r>
              <w:rPr>
                <w:rFonts w:hint="eastAsia" w:ascii="宋体" w:hAnsi="宋体" w:eastAsia="宋体"/>
                <w:color w:val="auto"/>
                <w:lang w:eastAsia="zh-CN"/>
              </w:rPr>
              <w:t>120%</w:t>
            </w:r>
            <w:r>
              <w:rPr>
                <w:rFonts w:hint="eastAsia" w:ascii="宋体" w:hAnsi="宋体" w:eastAsia="宋体" w:cs="宋体"/>
                <w:color w:val="auto"/>
                <w:lang w:eastAsia="zh-CN"/>
              </w:rPr>
              <w:t>的</w:t>
            </w:r>
            <w:r>
              <w:rPr>
                <w:rFonts w:hint="eastAsia" w:ascii="宋体" w:hAnsi="宋体" w:eastAsia="宋体"/>
                <w:color w:val="auto"/>
                <w:lang w:eastAsia="zh-CN"/>
              </w:rPr>
              <w:t>DCI-P3</w:t>
            </w:r>
            <w:r>
              <w:rPr>
                <w:rFonts w:hint="eastAsia" w:ascii="宋体" w:hAnsi="宋体" w:eastAsia="宋体" w:cs="宋体"/>
                <w:color w:val="auto"/>
                <w:lang w:eastAsia="zh-CN"/>
              </w:rPr>
              <w:t>、支持</w:t>
            </w:r>
            <w:r>
              <w:rPr>
                <w:rFonts w:ascii="宋体" w:hAnsi="宋体" w:eastAsia="宋体"/>
                <w:color w:val="auto"/>
                <w:lang w:eastAsia="zh-CN"/>
              </w:rPr>
              <w:t>≥</w:t>
            </w:r>
            <w:r>
              <w:rPr>
                <w:rFonts w:hint="eastAsia" w:ascii="宋体" w:hAnsi="宋体" w:eastAsia="宋体"/>
                <w:color w:val="auto"/>
                <w:lang w:eastAsia="zh-CN"/>
              </w:rPr>
              <w:t>128%</w:t>
            </w:r>
            <w:r>
              <w:rPr>
                <w:rFonts w:hint="eastAsia" w:ascii="宋体" w:hAnsi="宋体" w:eastAsia="宋体" w:cs="宋体"/>
                <w:color w:val="auto"/>
                <w:lang w:eastAsia="zh-CN"/>
              </w:rPr>
              <w:t>的</w:t>
            </w:r>
            <w:r>
              <w:rPr>
                <w:rFonts w:hint="eastAsia" w:ascii="宋体" w:hAnsi="宋体" w:eastAsia="宋体"/>
                <w:color w:val="auto"/>
                <w:lang w:eastAsia="zh-CN"/>
              </w:rPr>
              <w:t>NTSC</w:t>
            </w:r>
            <w:r>
              <w:rPr>
                <w:rFonts w:hint="eastAsia" w:ascii="宋体" w:hAnsi="宋体" w:eastAsia="宋体" w:cs="宋体"/>
                <w:color w:val="auto"/>
                <w:lang w:eastAsia="zh-CN"/>
              </w:rPr>
              <w:t>、支持</w:t>
            </w:r>
            <w:r>
              <w:rPr>
                <w:rFonts w:hint="eastAsia" w:ascii="宋体" w:hAnsi="宋体" w:eastAsia="宋体"/>
                <w:color w:val="auto"/>
                <w:lang w:eastAsia="zh-CN"/>
              </w:rPr>
              <w:t>115%</w:t>
            </w:r>
            <w:r>
              <w:rPr>
                <w:rFonts w:hint="eastAsia" w:ascii="宋体" w:hAnsi="宋体" w:eastAsia="宋体" w:cs="宋体"/>
                <w:color w:val="auto"/>
                <w:lang w:eastAsia="zh-CN"/>
              </w:rPr>
              <w:t>的</w:t>
            </w:r>
            <w:r>
              <w:rPr>
                <w:rFonts w:hint="eastAsia" w:ascii="宋体" w:hAnsi="宋体" w:eastAsia="宋体"/>
                <w:color w:val="auto"/>
                <w:lang w:eastAsia="zh-CN"/>
              </w:rPr>
              <w:t>Adobe RGB</w:t>
            </w:r>
            <w:r>
              <w:rPr>
                <w:rFonts w:hint="eastAsia" w:ascii="宋体" w:hAnsi="宋体" w:eastAsia="宋体" w:cs="宋体"/>
                <w:color w:val="auto"/>
                <w:lang w:eastAsia="zh-CN"/>
              </w:rPr>
              <w:t>、支持</w:t>
            </w:r>
            <w:r>
              <w:rPr>
                <w:rFonts w:ascii="宋体" w:hAnsi="宋体" w:eastAsia="宋体"/>
                <w:color w:val="auto"/>
                <w:lang w:eastAsia="zh-CN"/>
              </w:rPr>
              <w:t>≥</w:t>
            </w:r>
            <w:r>
              <w:rPr>
                <w:rFonts w:hint="eastAsia" w:ascii="宋体" w:hAnsi="宋体" w:eastAsia="宋体"/>
                <w:color w:val="auto"/>
                <w:lang w:eastAsia="zh-CN"/>
              </w:rPr>
              <w:t>90%BT2020</w:t>
            </w:r>
            <w:r>
              <w:rPr>
                <w:rFonts w:hint="eastAsia" w:ascii="宋体" w:hAnsi="宋体" w:eastAsia="宋体" w:cs="宋体"/>
                <w:color w:val="auto"/>
                <w:lang w:eastAsia="zh-CN"/>
              </w:rPr>
              <w:t>，支持高动态范围图像，支持</w:t>
            </w:r>
            <w:r>
              <w:rPr>
                <w:rFonts w:hint="eastAsia" w:ascii="宋体" w:hAnsi="宋体" w:eastAsia="宋体"/>
                <w:color w:val="auto"/>
                <w:lang w:eastAsia="zh-CN"/>
              </w:rPr>
              <w:t>HDR10</w:t>
            </w:r>
            <w:r>
              <w:rPr>
                <w:rFonts w:hint="eastAsia" w:ascii="宋体" w:hAnsi="宋体" w:eastAsia="宋体" w:cs="宋体"/>
                <w:color w:val="auto"/>
                <w:lang w:eastAsia="zh-CN"/>
              </w:rPr>
              <w:t>，符合</w:t>
            </w:r>
            <w:r>
              <w:rPr>
                <w:rFonts w:hint="eastAsia" w:ascii="宋体" w:hAnsi="宋体" w:eastAsia="宋体"/>
                <w:color w:val="auto"/>
                <w:lang w:eastAsia="zh-CN"/>
              </w:rPr>
              <w:t>SMPTE ST2084/SMPTE ST2086</w:t>
            </w:r>
            <w:r>
              <w:rPr>
                <w:rFonts w:hint="eastAsia" w:ascii="宋体" w:hAnsi="宋体" w:eastAsia="宋体" w:cs="宋体"/>
                <w:color w:val="auto"/>
                <w:lang w:eastAsia="zh-CN"/>
              </w:rPr>
              <w:t>标准；支持</w:t>
            </w:r>
            <w:r>
              <w:rPr>
                <w:rFonts w:hint="eastAsia" w:ascii="宋体" w:hAnsi="宋体" w:eastAsia="宋体"/>
                <w:color w:val="auto"/>
                <w:lang w:eastAsia="zh-CN"/>
              </w:rPr>
              <w:t>HLG</w:t>
            </w:r>
            <w:r>
              <w:rPr>
                <w:rFonts w:hint="eastAsia" w:ascii="宋体" w:hAnsi="宋体" w:eastAsia="宋体" w:cs="宋体"/>
                <w:color w:val="auto"/>
                <w:lang w:eastAsia="zh-CN"/>
              </w:rPr>
              <w:t>，</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15</w:t>
            </w:r>
            <w:r>
              <w:rPr>
                <w:rFonts w:hint="eastAsia" w:ascii="宋体" w:hAnsi="宋体" w:eastAsia="宋体" w:cs="宋体"/>
                <w:color w:val="auto"/>
                <w:lang w:eastAsia="zh-CN"/>
              </w:rPr>
              <w:t>、图像处理：控制系统图像处理发送端与接收端的处理主控芯片及电路完全兼容，自主知识产权的底层、顶层控制软件能对</w:t>
            </w:r>
            <w:r>
              <w:rPr>
                <w:rFonts w:hint="eastAsia" w:ascii="宋体" w:hAnsi="宋体" w:eastAsia="宋体"/>
                <w:color w:val="auto"/>
                <w:lang w:eastAsia="zh-CN"/>
              </w:rPr>
              <w:t>LED</w:t>
            </w:r>
            <w:r>
              <w:rPr>
                <w:rFonts w:hint="eastAsia" w:ascii="宋体" w:hAnsi="宋体" w:eastAsia="宋体" w:cs="宋体"/>
                <w:color w:val="auto"/>
                <w:lang w:eastAsia="zh-CN"/>
              </w:rPr>
              <w:t>屏幕每个像素进行精细调节和控制，具备</w:t>
            </w:r>
            <w:r>
              <w:rPr>
                <w:rFonts w:hint="eastAsia" w:ascii="宋体" w:hAnsi="宋体" w:eastAsia="宋体"/>
                <w:color w:val="auto"/>
                <w:lang w:eastAsia="zh-CN"/>
              </w:rPr>
              <w:t>NTSC</w:t>
            </w:r>
            <w:r>
              <w:rPr>
                <w:rFonts w:hint="eastAsia" w:ascii="宋体" w:hAnsi="宋体" w:eastAsia="宋体" w:cs="宋体"/>
                <w:color w:val="auto"/>
                <w:lang w:eastAsia="zh-CN"/>
              </w:rPr>
              <w:t>、</w:t>
            </w:r>
            <w:r>
              <w:rPr>
                <w:rFonts w:hint="eastAsia" w:ascii="宋体" w:hAnsi="宋体" w:eastAsia="宋体"/>
                <w:color w:val="auto"/>
                <w:lang w:eastAsia="zh-CN"/>
              </w:rPr>
              <w:t>PAL</w:t>
            </w:r>
            <w:r>
              <w:rPr>
                <w:rFonts w:hint="eastAsia" w:ascii="宋体" w:hAnsi="宋体" w:eastAsia="宋体" w:cs="宋体"/>
                <w:color w:val="auto"/>
                <w:lang w:eastAsia="zh-CN"/>
              </w:rPr>
              <w:t>、</w:t>
            </w:r>
            <w:r>
              <w:rPr>
                <w:rFonts w:hint="eastAsia" w:ascii="宋体" w:hAnsi="宋体" w:eastAsia="宋体"/>
                <w:color w:val="auto"/>
                <w:lang w:eastAsia="zh-CN"/>
              </w:rPr>
              <w:t>EBU</w:t>
            </w:r>
            <w:r>
              <w:rPr>
                <w:rFonts w:hint="eastAsia" w:ascii="宋体" w:hAnsi="宋体" w:eastAsia="宋体" w:cs="宋体"/>
                <w:color w:val="auto"/>
                <w:lang w:eastAsia="zh-CN"/>
              </w:rPr>
              <w:t>、</w:t>
            </w:r>
            <w:r>
              <w:rPr>
                <w:rFonts w:hint="eastAsia" w:ascii="宋体" w:hAnsi="宋体" w:eastAsia="宋体"/>
                <w:color w:val="auto"/>
                <w:lang w:eastAsia="zh-CN"/>
              </w:rPr>
              <w:t>DCI-P3</w:t>
            </w:r>
            <w:r>
              <w:rPr>
                <w:rFonts w:hint="eastAsia" w:ascii="宋体" w:hAnsi="宋体" w:eastAsia="宋体" w:cs="宋体"/>
                <w:color w:val="auto"/>
                <w:lang w:eastAsia="zh-CN"/>
              </w:rPr>
              <w:t>、</w:t>
            </w:r>
            <w:r>
              <w:rPr>
                <w:rFonts w:hint="eastAsia" w:ascii="宋体" w:hAnsi="宋体" w:eastAsia="宋体"/>
                <w:color w:val="auto"/>
                <w:lang w:eastAsia="zh-CN"/>
              </w:rPr>
              <w:t>SRGB</w:t>
            </w:r>
            <w:r>
              <w:rPr>
                <w:rFonts w:hint="eastAsia" w:ascii="宋体" w:hAnsi="宋体" w:eastAsia="宋体" w:cs="宋体"/>
                <w:color w:val="auto"/>
                <w:lang w:eastAsia="zh-CN"/>
              </w:rPr>
              <w:t>等不同色域标准的图像处理能力；具备</w:t>
            </w:r>
            <w:r>
              <w:rPr>
                <w:rFonts w:hint="eastAsia" w:ascii="宋体" w:hAnsi="宋体" w:eastAsia="宋体"/>
                <w:color w:val="auto"/>
                <w:lang w:eastAsia="zh-CN"/>
              </w:rPr>
              <w:t>12</w:t>
            </w:r>
            <w:r>
              <w:rPr>
                <w:rFonts w:hint="eastAsia" w:ascii="宋体" w:hAnsi="宋体" w:eastAsia="宋体" w:cs="宋体"/>
                <w:color w:val="auto"/>
                <w:lang w:eastAsia="zh-CN"/>
              </w:rPr>
              <w:t>位</w:t>
            </w:r>
            <w:r>
              <w:rPr>
                <w:rFonts w:hint="eastAsia" w:ascii="宋体" w:hAnsi="宋体" w:eastAsia="宋体"/>
                <w:color w:val="auto"/>
                <w:lang w:eastAsia="zh-CN"/>
              </w:rPr>
              <w:t>4</w:t>
            </w:r>
            <w:r>
              <w:rPr>
                <w:rFonts w:hint="eastAsia" w:ascii="宋体" w:hAnsi="宋体" w:eastAsia="宋体" w:cs="宋体"/>
                <w:color w:val="auto"/>
                <w:lang w:eastAsia="zh-CN"/>
              </w:rPr>
              <w:t>：</w:t>
            </w:r>
            <w:r>
              <w:rPr>
                <w:rFonts w:hint="eastAsia" w:ascii="宋体" w:hAnsi="宋体" w:eastAsia="宋体"/>
                <w:color w:val="auto"/>
                <w:lang w:eastAsia="zh-CN"/>
              </w:rPr>
              <w:t>4</w:t>
            </w:r>
            <w:r>
              <w:rPr>
                <w:rFonts w:hint="eastAsia" w:ascii="宋体" w:hAnsi="宋体" w:eastAsia="宋体" w:cs="宋体"/>
                <w:color w:val="auto"/>
                <w:lang w:eastAsia="zh-CN"/>
              </w:rPr>
              <w:t>：</w:t>
            </w:r>
            <w:r>
              <w:rPr>
                <w:rFonts w:hint="eastAsia" w:ascii="宋体" w:hAnsi="宋体" w:eastAsia="宋体"/>
                <w:color w:val="auto"/>
                <w:lang w:eastAsia="zh-CN"/>
              </w:rPr>
              <w:t>4</w:t>
            </w:r>
            <w:r>
              <w:rPr>
                <w:rFonts w:hint="eastAsia" w:ascii="宋体" w:hAnsi="宋体" w:eastAsia="宋体" w:cs="宋体"/>
                <w:color w:val="auto"/>
                <w:lang w:eastAsia="zh-CN"/>
              </w:rPr>
              <w:t>超高清视频源画质处理能力；具备</w:t>
            </w:r>
            <w:r>
              <w:rPr>
                <w:rFonts w:hint="eastAsia" w:ascii="宋体" w:hAnsi="宋体" w:eastAsia="宋体"/>
                <w:color w:val="auto"/>
                <w:lang w:eastAsia="zh-CN"/>
              </w:rPr>
              <w:t>HDR</w:t>
            </w:r>
            <w:r>
              <w:rPr>
                <w:rFonts w:hint="eastAsia" w:ascii="宋体" w:hAnsi="宋体" w:eastAsia="宋体" w:cs="宋体"/>
                <w:color w:val="auto"/>
                <w:lang w:eastAsia="zh-CN"/>
              </w:rPr>
              <w:t>等高动态色彩处理能力；具备</w:t>
            </w:r>
            <w:r>
              <w:rPr>
                <w:rFonts w:hint="eastAsia" w:ascii="宋体" w:hAnsi="宋体" w:eastAsia="宋体"/>
                <w:color w:val="auto"/>
                <w:lang w:eastAsia="zh-CN"/>
              </w:rPr>
              <w:t>YUV</w:t>
            </w:r>
            <w:r>
              <w:rPr>
                <w:rFonts w:hint="eastAsia" w:ascii="宋体" w:hAnsi="宋体" w:eastAsia="宋体" w:cs="宋体"/>
                <w:color w:val="auto"/>
                <w:lang w:eastAsia="zh-CN"/>
              </w:rPr>
              <w:t>、</w:t>
            </w:r>
            <w:r>
              <w:rPr>
                <w:rFonts w:hint="eastAsia" w:ascii="宋体" w:hAnsi="宋体" w:eastAsia="宋体"/>
                <w:color w:val="auto"/>
                <w:lang w:eastAsia="zh-CN"/>
              </w:rPr>
              <w:t>RGB</w:t>
            </w:r>
            <w:r>
              <w:rPr>
                <w:rFonts w:hint="eastAsia" w:ascii="宋体" w:hAnsi="宋体" w:eastAsia="宋体" w:cs="宋体"/>
                <w:color w:val="auto"/>
                <w:lang w:eastAsia="zh-CN"/>
              </w:rPr>
              <w:t>、</w:t>
            </w:r>
            <w:r>
              <w:rPr>
                <w:rFonts w:hint="eastAsia" w:ascii="宋体" w:hAnsi="宋体" w:eastAsia="宋体"/>
                <w:color w:val="auto"/>
                <w:lang w:eastAsia="zh-CN"/>
              </w:rPr>
              <w:t>sRGB</w:t>
            </w:r>
            <w:r>
              <w:rPr>
                <w:rFonts w:hint="eastAsia" w:ascii="宋体" w:hAnsi="宋体" w:eastAsia="宋体" w:cs="宋体"/>
                <w:color w:val="auto"/>
                <w:lang w:eastAsia="zh-CN"/>
              </w:rPr>
              <w:t>、</w:t>
            </w:r>
            <w:r>
              <w:rPr>
                <w:rFonts w:hint="eastAsia" w:ascii="宋体" w:hAnsi="宋体" w:eastAsia="宋体"/>
                <w:color w:val="auto"/>
                <w:lang w:eastAsia="zh-CN"/>
              </w:rPr>
              <w:t>AdobeRGB</w:t>
            </w:r>
            <w:r>
              <w:rPr>
                <w:rFonts w:hint="eastAsia" w:ascii="宋体" w:hAnsi="宋体" w:eastAsia="宋体" w:cs="宋体"/>
                <w:color w:val="auto"/>
                <w:lang w:eastAsia="zh-CN"/>
              </w:rPr>
              <w:t>、</w:t>
            </w:r>
            <w:r>
              <w:rPr>
                <w:rFonts w:hint="eastAsia" w:ascii="宋体" w:hAnsi="宋体" w:eastAsia="宋体"/>
                <w:color w:val="auto"/>
                <w:lang w:eastAsia="zh-CN"/>
              </w:rPr>
              <w:t>XYZ</w:t>
            </w:r>
            <w:r>
              <w:rPr>
                <w:rFonts w:hint="eastAsia" w:ascii="宋体" w:hAnsi="宋体" w:eastAsia="宋体" w:cs="宋体"/>
                <w:color w:val="auto"/>
                <w:lang w:eastAsia="zh-CN"/>
              </w:rPr>
              <w:t>等色彩空间定义的不同颜色格式转换显示的能力。设备具备伪彩色抑制技术、自动白平衡校正技术、图像增强技术具有动态图像自动补偿功能，补偿动态图像拼接错位，</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16</w:t>
            </w:r>
            <w:r>
              <w:rPr>
                <w:rFonts w:hint="eastAsia" w:ascii="宋体" w:hAnsi="宋体" w:eastAsia="宋体" w:cs="宋体"/>
                <w:color w:val="auto"/>
                <w:lang w:eastAsia="zh-CN"/>
              </w:rPr>
              <w:t>、监测功能：具有箱体通讯检测、电源检测、温度检测等自诊断功能；可单箱脱轨自检；具备实时监控显示屏工作状态，具有故障自动告警功能；信息监控监测设备状态支持本地和远程查看，监测及运维记录同步、运维记录上传等，运维人员可随时根据需求更新运维记录；</w:t>
            </w:r>
            <w:r>
              <w:rPr>
                <w:rFonts w:hint="eastAsia" w:ascii="宋体" w:hAnsi="宋体" w:eastAsia="宋体"/>
                <w:color w:val="auto"/>
                <w:lang w:eastAsia="zh-CN"/>
              </w:rPr>
              <w:br w:type="textWrapping"/>
            </w:r>
            <w:r>
              <w:rPr>
                <w:rFonts w:hint="eastAsia" w:ascii="宋体" w:hAnsi="宋体" w:eastAsia="宋体"/>
                <w:color w:val="auto"/>
                <w:lang w:eastAsia="zh-CN"/>
              </w:rPr>
              <w:t>17</w:t>
            </w:r>
            <w:r>
              <w:rPr>
                <w:rFonts w:hint="eastAsia" w:ascii="宋体" w:hAnsi="宋体" w:eastAsia="宋体" w:cs="宋体"/>
                <w:color w:val="auto"/>
                <w:lang w:eastAsia="zh-CN"/>
              </w:rPr>
              <w:t>、温度控制：显示屏具有电源温度控制功能，避免电源温度过高导致失效，可实时监测箱体温度，超出预警温度直接发出报警指示，并能锁定过温箱体位置；</w:t>
            </w:r>
            <w:r>
              <w:rPr>
                <w:rFonts w:hint="eastAsia" w:ascii="宋体" w:hAnsi="宋体" w:eastAsia="宋体"/>
                <w:color w:val="auto"/>
                <w:lang w:eastAsia="zh-CN"/>
              </w:rPr>
              <w:br w:type="textWrapping"/>
            </w:r>
            <w:r>
              <w:rPr>
                <w:rFonts w:hint="eastAsia" w:ascii="宋体" w:hAnsi="宋体" w:eastAsia="宋体"/>
                <w:color w:val="auto"/>
                <w:lang w:eastAsia="zh-CN"/>
              </w:rPr>
              <w:t>18</w:t>
            </w:r>
            <w:r>
              <w:rPr>
                <w:rFonts w:hint="eastAsia" w:ascii="宋体" w:hAnsi="宋体" w:eastAsia="宋体" w:cs="宋体"/>
                <w:color w:val="auto"/>
                <w:lang w:eastAsia="zh-CN"/>
              </w:rPr>
              <w:t>、</w:t>
            </w:r>
            <w:r>
              <w:rPr>
                <w:rFonts w:hint="eastAsia" w:ascii="宋体" w:hAnsi="宋体" w:eastAsia="宋体"/>
                <w:color w:val="auto"/>
                <w:lang w:eastAsia="zh-CN"/>
              </w:rPr>
              <w:t>LED</w:t>
            </w:r>
            <w:r>
              <w:rPr>
                <w:rFonts w:hint="eastAsia" w:ascii="宋体" w:hAnsi="宋体" w:eastAsia="宋体" w:cs="宋体"/>
                <w:color w:val="auto"/>
                <w:lang w:eastAsia="zh-CN"/>
              </w:rPr>
              <w:t>显示屏软件功能：支持鬼影消除、第一扫偏暗消除、低灰偏色补偿、低灰均匀性，横条纹消除、慢速开启、十字架消除、去除坏点、毛毛虫消除、余辉消除、亮度缓慢变量功能，无同亮、暗亮等现象</w:t>
            </w:r>
            <w:r>
              <w:rPr>
                <w:rFonts w:hint="eastAsia" w:ascii="宋体" w:hAnsi="宋体" w:eastAsia="宋体"/>
                <w:color w:val="auto"/>
                <w:lang w:eastAsia="zh-CN"/>
              </w:rPr>
              <w:t xml:space="preserve"> </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19</w:t>
            </w:r>
            <w:r>
              <w:rPr>
                <w:rFonts w:hint="eastAsia" w:ascii="宋体" w:hAnsi="宋体" w:eastAsia="宋体" w:cs="宋体"/>
                <w:color w:val="auto"/>
                <w:lang w:eastAsia="zh-CN"/>
              </w:rPr>
              <w:t>、电源保护功能：</w:t>
            </w:r>
            <w:r>
              <w:rPr>
                <w:rFonts w:hint="eastAsia" w:ascii="宋体" w:hAnsi="宋体" w:eastAsia="宋体"/>
                <w:color w:val="auto"/>
                <w:lang w:eastAsia="zh-CN"/>
              </w:rPr>
              <w:t>LED</w:t>
            </w:r>
            <w:r>
              <w:rPr>
                <w:rFonts w:hint="eastAsia" w:ascii="宋体" w:hAnsi="宋体" w:eastAsia="宋体" w:cs="宋体"/>
                <w:color w:val="auto"/>
                <w:lang w:eastAsia="zh-CN"/>
              </w:rPr>
              <w:t>显示屏的开关电源，应具备欠压保护功能、输出过压保护、过流保护、短路保护、过温保护等功能；</w:t>
            </w:r>
            <w:r>
              <w:rPr>
                <w:rFonts w:hint="eastAsia" w:ascii="宋体" w:hAnsi="宋体" w:eastAsia="宋体"/>
                <w:color w:val="auto"/>
                <w:lang w:eastAsia="zh-CN"/>
              </w:rPr>
              <w:br w:type="textWrapping"/>
            </w:r>
            <w:r>
              <w:rPr>
                <w:rFonts w:hint="eastAsia" w:ascii="宋体" w:hAnsi="宋体" w:eastAsia="宋体"/>
                <w:color w:val="auto"/>
                <w:lang w:eastAsia="zh-CN"/>
              </w:rPr>
              <w:t>20</w:t>
            </w:r>
            <w:r>
              <w:rPr>
                <w:rFonts w:hint="eastAsia" w:ascii="宋体" w:hAnsi="宋体" w:eastAsia="宋体" w:cs="宋体"/>
                <w:color w:val="auto"/>
                <w:lang w:eastAsia="zh-CN"/>
              </w:rPr>
              <w:t>、</w:t>
            </w:r>
            <w:r>
              <w:rPr>
                <w:rFonts w:ascii="宋体" w:hAnsi="宋体" w:eastAsia="宋体"/>
                <w:color w:val="auto"/>
                <w:lang w:eastAsia="zh-CN"/>
              </w:rPr>
              <w:t>▲</w:t>
            </w:r>
            <w:r>
              <w:rPr>
                <w:rFonts w:hint="eastAsia" w:ascii="宋体" w:hAnsi="宋体" w:eastAsia="宋体" w:cs="宋体"/>
                <w:color w:val="auto"/>
                <w:lang w:eastAsia="zh-CN"/>
              </w:rPr>
              <w:t>单点校正：支持单点逐点亮度色度一致化校正、单点颜色校正，支持逐点校正，红绿、蓝、白四色校正系统，支持分层校正、灰度校正，实现色彩及亮度自动校正。校正后亮度损失</w:t>
            </w:r>
            <w:r>
              <w:rPr>
                <w:rFonts w:ascii="宋体" w:hAnsi="宋体" w:eastAsia="宋体"/>
                <w:color w:val="auto"/>
                <w:lang w:eastAsia="zh-CN"/>
              </w:rPr>
              <w:t>≤</w:t>
            </w:r>
            <w:r>
              <w:rPr>
                <w:rFonts w:hint="eastAsia" w:ascii="宋体" w:hAnsi="宋体" w:eastAsia="宋体"/>
                <w:color w:val="auto"/>
                <w:lang w:eastAsia="zh-CN"/>
              </w:rPr>
              <w:t>8%</w:t>
            </w:r>
            <w:r>
              <w:rPr>
                <w:rFonts w:hint="eastAsia" w:ascii="宋体" w:hAnsi="宋体" w:eastAsia="宋体" w:cs="宋体"/>
                <w:color w:val="auto"/>
                <w:lang w:eastAsia="zh-CN"/>
              </w:rPr>
              <w:t>，支持模组校正，具有校正数据存储及自动回读功能。支持屏体拼缝亮线、暗线校正；</w:t>
            </w:r>
            <w:r>
              <w:rPr>
                <w:rFonts w:hint="eastAsia" w:ascii="宋体" w:hAnsi="宋体" w:eastAsia="宋体"/>
                <w:color w:val="auto"/>
                <w:lang w:eastAsia="zh-CN"/>
              </w:rPr>
              <w:t>(</w:t>
            </w:r>
            <w:r>
              <w:rPr>
                <w:rFonts w:hint="eastAsia" w:ascii="宋体" w:hAnsi="宋体" w:eastAsia="宋体" w:cs="宋体"/>
                <w:color w:val="auto"/>
                <w:lang w:eastAsia="zh-CN"/>
              </w:rPr>
              <w:t>提供具有</w:t>
            </w:r>
            <w:r>
              <w:rPr>
                <w:rFonts w:hint="eastAsia" w:ascii="宋体" w:hAnsi="宋体" w:eastAsia="宋体"/>
                <w:color w:val="auto"/>
                <w:lang w:eastAsia="zh-CN"/>
              </w:rPr>
              <w:t>CNAS</w:t>
            </w:r>
            <w:r>
              <w:rPr>
                <w:rFonts w:hint="eastAsia" w:ascii="宋体" w:hAnsi="宋体" w:eastAsia="宋体" w:cs="宋体"/>
                <w:color w:val="auto"/>
                <w:lang w:eastAsia="zh-CN"/>
              </w:rPr>
              <w:t>标志的检测报告复印件</w:t>
            </w:r>
            <w:r>
              <w:rPr>
                <w:rFonts w:hint="eastAsia" w:ascii="宋体" w:hAnsi="宋体" w:eastAsia="宋体"/>
                <w:color w:val="auto"/>
                <w:lang w:eastAsia="zh-CN"/>
              </w:rPr>
              <w:t>)</w:t>
            </w:r>
            <w:r>
              <w:rPr>
                <w:rFonts w:hint="eastAsia" w:ascii="宋体" w:hAnsi="宋体" w:eastAsia="宋体" w:cs="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21</w:t>
            </w:r>
            <w:r>
              <w:rPr>
                <w:rFonts w:hint="eastAsia" w:ascii="宋体" w:hAnsi="宋体" w:eastAsia="宋体" w:cs="宋体"/>
                <w:color w:val="auto"/>
                <w:lang w:eastAsia="zh-CN"/>
              </w:rPr>
              <w:t>、除湿：支持手动或自动方式进行防潮除湿功能，具备开机或定时自动切入除湿模式，使屏体从</w:t>
            </w:r>
            <w:r>
              <w:rPr>
                <w:rFonts w:hint="eastAsia" w:ascii="宋体" w:hAnsi="宋体" w:eastAsia="宋体"/>
                <w:color w:val="auto"/>
                <w:lang w:eastAsia="zh-CN"/>
              </w:rPr>
              <w:t>10%</w:t>
            </w:r>
            <w:r>
              <w:rPr>
                <w:rFonts w:hint="eastAsia" w:ascii="宋体" w:hAnsi="宋体" w:eastAsia="宋体" w:cs="宋体"/>
                <w:color w:val="auto"/>
                <w:lang w:eastAsia="zh-CN"/>
              </w:rPr>
              <w:t>到</w:t>
            </w:r>
            <w:r>
              <w:rPr>
                <w:rFonts w:hint="eastAsia" w:ascii="宋体" w:hAnsi="宋体" w:eastAsia="宋体"/>
                <w:color w:val="auto"/>
                <w:lang w:eastAsia="zh-CN"/>
              </w:rPr>
              <w:t>100%</w:t>
            </w:r>
            <w:r>
              <w:rPr>
                <w:rFonts w:hint="eastAsia" w:ascii="宋体" w:hAnsi="宋体" w:eastAsia="宋体" w:cs="宋体"/>
                <w:color w:val="auto"/>
                <w:lang w:eastAsia="zh-CN"/>
              </w:rPr>
              <w:t>亮度逐步显示；</w:t>
            </w:r>
          </w:p>
        </w:tc>
        <w:tc>
          <w:tcPr>
            <w:tcW w:w="745" w:type="dxa"/>
            <w:vAlign w:val="center"/>
          </w:tcPr>
          <w:p w14:paraId="5D778E3C">
            <w:pPr>
              <w:spacing w:line="360" w:lineRule="auto"/>
              <w:rPr>
                <w:rFonts w:hint="eastAsia" w:asciiTheme="minorEastAsia" w:hAnsiTheme="minorEastAsia" w:eastAsiaTheme="minorEastAsia"/>
                <w:color w:val="007BB8"/>
                <w:lang w:eastAsia="zh-CN"/>
              </w:rPr>
            </w:pPr>
          </w:p>
        </w:tc>
      </w:tr>
      <w:tr w14:paraId="6CFE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D675016">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23</w:t>
            </w:r>
          </w:p>
        </w:tc>
        <w:tc>
          <w:tcPr>
            <w:tcW w:w="823" w:type="dxa"/>
            <w:vAlign w:val="center"/>
          </w:tcPr>
          <w:p w14:paraId="0F783037">
            <w:pPr>
              <w:spacing w:line="360" w:lineRule="auto"/>
              <w:rPr>
                <w:rFonts w:hint="eastAsia" w:asciiTheme="minorEastAsia" w:hAnsiTheme="minorEastAsia" w:eastAsiaTheme="minorEastAsia"/>
                <w:color w:val="007BB8"/>
              </w:rPr>
            </w:pPr>
            <w:r>
              <w:rPr>
                <w:rFonts w:hint="eastAsia" w:ascii="宋体" w:hAnsi="宋体" w:eastAsia="宋体"/>
                <w:color w:val="auto"/>
              </w:rPr>
              <w:t>视频控制器</w:t>
            </w:r>
          </w:p>
        </w:tc>
        <w:tc>
          <w:tcPr>
            <w:tcW w:w="701" w:type="dxa"/>
            <w:vAlign w:val="center"/>
          </w:tcPr>
          <w:p w14:paraId="10DE67C1">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3F3F0C50">
            <w:pPr>
              <w:spacing w:line="360" w:lineRule="auto"/>
              <w:rPr>
                <w:rFonts w:hint="eastAsia" w:asciiTheme="minorEastAsia" w:hAnsiTheme="minorEastAsia" w:eastAsiaTheme="minorEastAsia"/>
                <w:color w:val="007BB8"/>
              </w:rPr>
            </w:pPr>
            <w:r>
              <w:rPr>
                <w:rFonts w:hint="eastAsia" w:ascii="宋体" w:hAnsi="宋体" w:eastAsia="宋体"/>
                <w:color w:val="auto"/>
              </w:rPr>
              <w:t>2</w:t>
            </w:r>
          </w:p>
        </w:tc>
        <w:tc>
          <w:tcPr>
            <w:tcW w:w="6202" w:type="dxa"/>
            <w:vAlign w:val="center"/>
          </w:tcPr>
          <w:p w14:paraId="70C8318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1、纯硬件插卡式架构设计，金属结构机箱，支持标准机架式安装，支持多种视频输入接口：不少于 1 路 HDMI 2.0，1路DP1.2，4 路 HDMI，1 路 3G-SDI+LOOP；</w:t>
            </w:r>
            <w:r>
              <w:rPr>
                <w:rFonts w:hint="eastAsia" w:ascii="宋体" w:hAnsi="宋体" w:eastAsia="宋体"/>
                <w:color w:val="auto"/>
                <w:lang w:eastAsia="zh-CN"/>
              </w:rPr>
              <w:br w:type="textWrapping"/>
            </w:r>
            <w:r>
              <w:rPr>
                <w:rFonts w:hint="eastAsia" w:ascii="宋体" w:hAnsi="宋体" w:eastAsia="宋体"/>
                <w:color w:val="auto"/>
                <w:lang w:eastAsia="zh-CN"/>
              </w:rPr>
              <w:t>2、▲单台具备不少于24路千兆网口输出，带载能力可达1560万像素、最宽16384像素、最高8192像素，网口带载没有矩形带载限制，支持自由走线，最大化提高网口带载利用率。(提供具有CNAS标志的检测报告复印件)。</w:t>
            </w:r>
            <w:r>
              <w:rPr>
                <w:rFonts w:hint="eastAsia" w:ascii="宋体" w:hAnsi="宋体" w:eastAsia="宋体"/>
                <w:color w:val="auto"/>
                <w:lang w:eastAsia="zh-CN"/>
              </w:rPr>
              <w:br w:type="textWrapping"/>
            </w:r>
            <w:r>
              <w:rPr>
                <w:rFonts w:hint="eastAsia" w:ascii="宋体" w:hAnsi="宋体" w:eastAsia="宋体"/>
                <w:color w:val="auto"/>
                <w:lang w:eastAsia="zh-CN"/>
              </w:rPr>
              <w:t>3、集视频处理、视频控制以及 LED 屏体配置等功能于一体，具备多种类的视频信号接收能力、4K×2K@60Hz 的图像处理能力和发送能力。</w:t>
            </w:r>
            <w:r>
              <w:rPr>
                <w:rFonts w:hint="eastAsia" w:ascii="宋体" w:hAnsi="宋体" w:eastAsia="宋体"/>
                <w:color w:val="auto"/>
                <w:lang w:eastAsia="zh-CN"/>
              </w:rPr>
              <w:br w:type="textWrapping"/>
            </w:r>
            <w:r>
              <w:rPr>
                <w:rFonts w:hint="eastAsia" w:ascii="宋体" w:hAnsi="宋体" w:eastAsia="宋体"/>
                <w:color w:val="auto"/>
                <w:lang w:eastAsia="zh-CN"/>
              </w:rPr>
              <w:t>4、▲支持 HDR 输出，能够极大地增强显示屏的画质，使画面色彩更加 真实生动，细节更加清晰。(提供具有CNAS标志的检测报告复印件)。</w:t>
            </w:r>
            <w:r>
              <w:rPr>
                <w:rFonts w:hint="eastAsia" w:ascii="宋体" w:hAnsi="宋体" w:eastAsia="宋体"/>
                <w:color w:val="auto"/>
                <w:lang w:eastAsia="zh-CN"/>
              </w:rPr>
              <w:br w:type="textWrapping"/>
            </w:r>
            <w:r>
              <w:rPr>
                <w:rFonts w:hint="eastAsia" w:ascii="宋体" w:hAnsi="宋体" w:eastAsia="宋体"/>
                <w:color w:val="auto"/>
                <w:lang w:eastAsia="zh-CN"/>
              </w:rPr>
              <w:t>5、支持个性化的画质缩放：支持不少于三种画面缩放模式，包括点对点模式、全屏缩放、自定义缩放。搭载superview画质处理技术，画面可无极缩放；</w:t>
            </w:r>
            <w:r>
              <w:rPr>
                <w:rFonts w:hint="eastAsia" w:ascii="宋体" w:hAnsi="宋体" w:eastAsia="宋体"/>
                <w:color w:val="auto"/>
                <w:lang w:eastAsia="zh-CN"/>
              </w:rPr>
              <w:br w:type="textWrapping"/>
            </w:r>
            <w:r>
              <w:rPr>
                <w:rFonts w:hint="eastAsia" w:ascii="宋体" w:hAnsi="宋体" w:eastAsia="宋体"/>
                <w:color w:val="auto"/>
                <w:lang w:eastAsia="zh-CN"/>
              </w:rPr>
              <w:t>6、▲支持高位深信号输入源输入，最高支持12bit信号输入。(提供具有CNAS标志的检测报告复印件)。</w:t>
            </w:r>
            <w:r>
              <w:rPr>
                <w:rFonts w:hint="eastAsia" w:ascii="宋体" w:hAnsi="宋体" w:eastAsia="宋体"/>
                <w:color w:val="auto"/>
                <w:lang w:eastAsia="zh-CN"/>
              </w:rPr>
              <w:br w:type="textWrapping"/>
            </w:r>
            <w:r>
              <w:rPr>
                <w:rFonts w:hint="eastAsia" w:ascii="宋体" w:hAnsi="宋体" w:eastAsia="宋体"/>
                <w:color w:val="auto"/>
                <w:lang w:eastAsia="zh-CN"/>
              </w:rPr>
              <w:t>7、为保障画面输出无撕裂，应支持选择输入源作为同步信号，达到输出的场级同步,；</w:t>
            </w:r>
            <w:r>
              <w:rPr>
                <w:rFonts w:hint="eastAsia" w:ascii="宋体" w:hAnsi="宋体" w:eastAsia="宋体"/>
                <w:color w:val="auto"/>
                <w:lang w:eastAsia="zh-CN"/>
              </w:rPr>
              <w:br w:type="textWrapping"/>
            </w:r>
            <w:r>
              <w:rPr>
                <w:rFonts w:hint="eastAsia" w:ascii="宋体" w:hAnsi="宋体" w:eastAsia="宋体"/>
                <w:color w:val="auto"/>
                <w:lang w:eastAsia="zh-CN"/>
              </w:rPr>
              <w:t>8、支持配合多功能卡，实现对屏体电源的手动控制，自动控制，以及软件控制，灵活简单。</w:t>
            </w:r>
          </w:p>
        </w:tc>
        <w:tc>
          <w:tcPr>
            <w:tcW w:w="745" w:type="dxa"/>
            <w:vAlign w:val="center"/>
          </w:tcPr>
          <w:p w14:paraId="4B21DBEB">
            <w:pPr>
              <w:spacing w:line="360" w:lineRule="auto"/>
              <w:rPr>
                <w:rFonts w:hint="eastAsia" w:asciiTheme="minorEastAsia" w:hAnsiTheme="minorEastAsia" w:eastAsiaTheme="minorEastAsia"/>
                <w:color w:val="007BB8"/>
                <w:lang w:eastAsia="zh-CN"/>
              </w:rPr>
            </w:pPr>
          </w:p>
        </w:tc>
      </w:tr>
      <w:tr w14:paraId="58CB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EE20E75">
            <w:pPr>
              <w:spacing w:line="360" w:lineRule="auto"/>
              <w:rPr>
                <w:rFonts w:hint="eastAsia" w:asciiTheme="minorEastAsia" w:hAnsiTheme="minorEastAsia" w:eastAsiaTheme="minorEastAsia"/>
                <w:color w:val="007BB8"/>
              </w:rPr>
            </w:pPr>
            <w:r>
              <w:rPr>
                <w:rFonts w:hint="eastAsia" w:ascii="宋体" w:hAnsi="宋体" w:eastAsia="宋体"/>
                <w:color w:val="auto"/>
                <w:lang w:eastAsia="zh-CN"/>
              </w:rPr>
              <w:t>24</w:t>
            </w:r>
          </w:p>
        </w:tc>
        <w:tc>
          <w:tcPr>
            <w:tcW w:w="823" w:type="dxa"/>
            <w:vAlign w:val="center"/>
          </w:tcPr>
          <w:p w14:paraId="4151A9CC">
            <w:pPr>
              <w:spacing w:line="360" w:lineRule="auto"/>
              <w:rPr>
                <w:rFonts w:hint="eastAsia" w:asciiTheme="minorEastAsia" w:hAnsiTheme="minorEastAsia" w:eastAsiaTheme="minorEastAsia"/>
                <w:color w:val="007BB8"/>
              </w:rPr>
            </w:pPr>
            <w:r>
              <w:rPr>
                <w:rFonts w:hint="eastAsia" w:ascii="宋体" w:hAnsi="宋体" w:eastAsia="宋体" w:cs="宋体"/>
                <w:color w:val="auto"/>
              </w:rPr>
              <w:t>配电箱</w:t>
            </w:r>
          </w:p>
        </w:tc>
        <w:tc>
          <w:tcPr>
            <w:tcW w:w="701" w:type="dxa"/>
            <w:vAlign w:val="center"/>
          </w:tcPr>
          <w:p w14:paraId="74EBC45C">
            <w:pPr>
              <w:spacing w:line="360" w:lineRule="auto"/>
              <w:rPr>
                <w:rFonts w:hint="eastAsia" w:asciiTheme="minorEastAsia" w:hAnsiTheme="minorEastAsia" w:eastAsiaTheme="minorEastAsia"/>
                <w:color w:val="007BB8"/>
              </w:rPr>
            </w:pPr>
            <w:r>
              <w:rPr>
                <w:rFonts w:hint="eastAsia" w:ascii="宋体" w:hAnsi="宋体" w:eastAsia="宋体" w:cs="宋体"/>
                <w:color w:val="auto"/>
              </w:rPr>
              <w:t>台</w:t>
            </w:r>
          </w:p>
        </w:tc>
        <w:tc>
          <w:tcPr>
            <w:tcW w:w="713" w:type="dxa"/>
            <w:vAlign w:val="center"/>
          </w:tcPr>
          <w:p w14:paraId="13D8E1AE">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02568530">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w:t>
            </w:r>
            <w:r>
              <w:rPr>
                <w:rFonts w:hint="eastAsia" w:ascii="宋体" w:hAnsi="宋体" w:eastAsia="宋体"/>
                <w:color w:val="auto"/>
                <w:sz w:val="20"/>
                <w:szCs w:val="20"/>
                <w:lang w:eastAsia="zh-CN"/>
              </w:rPr>
              <w:t>30KW</w:t>
            </w:r>
            <w:r>
              <w:rPr>
                <w:rFonts w:hint="eastAsia" w:ascii="宋体" w:hAnsi="宋体" w:eastAsia="宋体" w:cs="宋体"/>
                <w:color w:val="auto"/>
                <w:sz w:val="20"/>
                <w:szCs w:val="20"/>
                <w:lang w:eastAsia="zh-CN"/>
              </w:rPr>
              <w:t>智能配电柜，含电器件，支持手持遥控器</w:t>
            </w:r>
            <w:r>
              <w:rPr>
                <w:rFonts w:hint="eastAsia" w:ascii="宋体" w:hAnsi="宋体" w:eastAsia="宋体"/>
                <w:color w:val="auto"/>
                <w:sz w:val="20"/>
                <w:szCs w:val="20"/>
                <w:lang w:eastAsia="zh-CN"/>
              </w:rPr>
              <w:t>/485</w:t>
            </w:r>
            <w:r>
              <w:rPr>
                <w:rFonts w:hint="eastAsia" w:ascii="宋体" w:hAnsi="宋体" w:eastAsia="宋体" w:cs="宋体"/>
                <w:color w:val="auto"/>
                <w:sz w:val="20"/>
                <w:szCs w:val="20"/>
                <w:lang w:eastAsia="zh-CN"/>
              </w:rPr>
              <w:t>，冷轧钢板材质。</w:t>
            </w:r>
          </w:p>
        </w:tc>
        <w:tc>
          <w:tcPr>
            <w:tcW w:w="745" w:type="dxa"/>
            <w:vAlign w:val="center"/>
          </w:tcPr>
          <w:p w14:paraId="4C404606">
            <w:pPr>
              <w:spacing w:line="360" w:lineRule="auto"/>
              <w:rPr>
                <w:rFonts w:hint="eastAsia" w:asciiTheme="minorEastAsia" w:hAnsiTheme="minorEastAsia" w:eastAsiaTheme="minorEastAsia"/>
                <w:color w:val="007BB8"/>
                <w:lang w:eastAsia="zh-CN"/>
              </w:rPr>
            </w:pPr>
          </w:p>
        </w:tc>
      </w:tr>
      <w:tr w14:paraId="342E6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4C5A91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25</w:t>
            </w:r>
          </w:p>
        </w:tc>
        <w:tc>
          <w:tcPr>
            <w:tcW w:w="823" w:type="dxa"/>
            <w:vAlign w:val="center"/>
          </w:tcPr>
          <w:p w14:paraId="2DF4ED10">
            <w:pPr>
              <w:spacing w:line="360" w:lineRule="auto"/>
              <w:rPr>
                <w:rFonts w:hint="eastAsia" w:asciiTheme="minorEastAsia" w:hAnsiTheme="minorEastAsia" w:eastAsiaTheme="minorEastAsia"/>
                <w:color w:val="007BB8"/>
              </w:rPr>
            </w:pPr>
            <w:r>
              <w:rPr>
                <w:rFonts w:hint="eastAsia" w:ascii="宋体" w:hAnsi="宋体" w:eastAsia="宋体" w:cs="宋体"/>
                <w:color w:val="auto"/>
              </w:rPr>
              <w:t>结构框架</w:t>
            </w:r>
          </w:p>
        </w:tc>
        <w:tc>
          <w:tcPr>
            <w:tcW w:w="701" w:type="dxa"/>
            <w:vAlign w:val="center"/>
          </w:tcPr>
          <w:p w14:paraId="28375582">
            <w:pPr>
              <w:spacing w:line="360" w:lineRule="auto"/>
              <w:rPr>
                <w:rFonts w:hint="eastAsia" w:asciiTheme="minorEastAsia" w:hAnsiTheme="minorEastAsia" w:eastAsiaTheme="minorEastAsia"/>
                <w:color w:val="007BB8"/>
              </w:rPr>
            </w:pPr>
            <w:r>
              <w:rPr>
                <w:rFonts w:hint="eastAsia" w:ascii="宋体" w:hAnsi="宋体" w:eastAsia="宋体" w:cs="宋体"/>
                <w:color w:val="auto"/>
              </w:rPr>
              <w:t>㎡</w:t>
            </w:r>
          </w:p>
        </w:tc>
        <w:tc>
          <w:tcPr>
            <w:tcW w:w="713" w:type="dxa"/>
            <w:vAlign w:val="center"/>
          </w:tcPr>
          <w:p w14:paraId="6DD815C5">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6202" w:type="dxa"/>
            <w:vAlign w:val="center"/>
          </w:tcPr>
          <w:p w14:paraId="15C81397">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sz w:val="20"/>
                <w:szCs w:val="20"/>
                <w:lang w:eastAsia="zh-CN"/>
              </w:rPr>
              <w:t>安装构件及吊架，优选不锈钢材质。</w:t>
            </w:r>
          </w:p>
        </w:tc>
        <w:tc>
          <w:tcPr>
            <w:tcW w:w="745" w:type="dxa"/>
            <w:vAlign w:val="center"/>
          </w:tcPr>
          <w:p w14:paraId="37A4466C">
            <w:pPr>
              <w:spacing w:line="360" w:lineRule="auto"/>
              <w:rPr>
                <w:rFonts w:hint="eastAsia" w:asciiTheme="minorEastAsia" w:hAnsiTheme="minorEastAsia" w:eastAsiaTheme="minorEastAsia"/>
                <w:color w:val="007BB8"/>
                <w:lang w:eastAsia="zh-CN"/>
              </w:rPr>
            </w:pPr>
          </w:p>
        </w:tc>
      </w:tr>
      <w:tr w14:paraId="7FA5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3B51B6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26</w:t>
            </w:r>
          </w:p>
        </w:tc>
        <w:tc>
          <w:tcPr>
            <w:tcW w:w="823" w:type="dxa"/>
            <w:vAlign w:val="center"/>
          </w:tcPr>
          <w:p w14:paraId="05EA2A46">
            <w:pPr>
              <w:spacing w:line="360" w:lineRule="auto"/>
              <w:rPr>
                <w:rFonts w:hint="eastAsia" w:asciiTheme="minorEastAsia" w:hAnsiTheme="minorEastAsia" w:eastAsiaTheme="minorEastAsia"/>
                <w:color w:val="007BB8"/>
              </w:rPr>
            </w:pPr>
            <w:r>
              <w:rPr>
                <w:rFonts w:hint="eastAsia" w:ascii="宋体" w:hAnsi="宋体" w:eastAsia="宋体" w:cs="宋体"/>
                <w:color w:val="auto"/>
              </w:rPr>
              <w:t>电线</w:t>
            </w:r>
          </w:p>
        </w:tc>
        <w:tc>
          <w:tcPr>
            <w:tcW w:w="701" w:type="dxa"/>
            <w:vAlign w:val="center"/>
          </w:tcPr>
          <w:p w14:paraId="036474B5">
            <w:pPr>
              <w:spacing w:line="360" w:lineRule="auto"/>
              <w:rPr>
                <w:rFonts w:hint="eastAsia"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3FDDFCD9">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100</w:t>
            </w:r>
          </w:p>
        </w:tc>
        <w:tc>
          <w:tcPr>
            <w:tcW w:w="6202" w:type="dxa"/>
            <w:vAlign w:val="center"/>
          </w:tcPr>
          <w:p w14:paraId="4239FA68">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 xml:space="preserve">YJV-0.6/1kV </w:t>
            </w:r>
            <w:r>
              <w:rPr>
                <w:rFonts w:hint="eastAsia" w:ascii="宋体" w:hAnsi="宋体" w:eastAsia="宋体"/>
                <w:color w:val="auto"/>
                <w:lang w:eastAsia="zh-CN"/>
              </w:rPr>
              <w:t>4</w:t>
            </w:r>
            <w:r>
              <w:rPr>
                <w:rFonts w:ascii="宋体" w:hAnsi="宋体" w:eastAsia="宋体"/>
                <w:color w:val="auto"/>
                <w:lang w:eastAsia="zh-CN"/>
              </w:rPr>
              <w:t>×10+</w:t>
            </w:r>
            <w:r>
              <w:rPr>
                <w:rFonts w:hint="eastAsia" w:ascii="宋体" w:hAnsi="宋体" w:eastAsia="宋体"/>
                <w:color w:val="auto"/>
                <w:lang w:eastAsia="zh-CN"/>
              </w:rPr>
              <w:t>1</w:t>
            </w:r>
            <w:r>
              <w:rPr>
                <w:rFonts w:ascii="宋体" w:hAnsi="宋体" w:eastAsia="宋体"/>
                <w:color w:val="auto"/>
                <w:lang w:eastAsia="zh-CN"/>
              </w:rPr>
              <w:t>×6 mm²</w:t>
            </w:r>
            <w:r>
              <w:rPr>
                <w:rFonts w:hint="eastAsia" w:ascii="宋体" w:hAnsi="宋体" w:eastAsia="宋体" w:cs="宋体"/>
                <w:color w:val="auto"/>
                <w:lang w:eastAsia="zh-CN"/>
              </w:rPr>
              <w:t>，主电缆</w:t>
            </w:r>
          </w:p>
        </w:tc>
        <w:tc>
          <w:tcPr>
            <w:tcW w:w="745" w:type="dxa"/>
            <w:vAlign w:val="center"/>
          </w:tcPr>
          <w:p w14:paraId="45483EFF">
            <w:pPr>
              <w:spacing w:line="360" w:lineRule="auto"/>
              <w:rPr>
                <w:rFonts w:hint="eastAsia" w:asciiTheme="minorEastAsia" w:hAnsiTheme="minorEastAsia" w:eastAsiaTheme="minorEastAsia"/>
                <w:color w:val="007BB8"/>
                <w:lang w:eastAsia="zh-CN"/>
              </w:rPr>
            </w:pPr>
          </w:p>
        </w:tc>
      </w:tr>
      <w:tr w14:paraId="453A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1102FB8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27</w:t>
            </w:r>
          </w:p>
        </w:tc>
        <w:tc>
          <w:tcPr>
            <w:tcW w:w="823" w:type="dxa"/>
            <w:vAlign w:val="center"/>
          </w:tcPr>
          <w:p w14:paraId="3A78C4C2">
            <w:pPr>
              <w:spacing w:line="360" w:lineRule="auto"/>
              <w:rPr>
                <w:rFonts w:hint="eastAsia" w:asciiTheme="minorEastAsia" w:hAnsiTheme="minorEastAsia" w:eastAsiaTheme="minorEastAsia"/>
                <w:color w:val="007BB8"/>
              </w:rPr>
            </w:pPr>
            <w:r>
              <w:rPr>
                <w:rFonts w:hint="eastAsia" w:ascii="宋体" w:hAnsi="宋体" w:eastAsia="宋体" w:cs="宋体"/>
                <w:color w:val="auto"/>
              </w:rPr>
              <w:t>网线</w:t>
            </w:r>
          </w:p>
        </w:tc>
        <w:tc>
          <w:tcPr>
            <w:tcW w:w="701" w:type="dxa"/>
            <w:vAlign w:val="center"/>
          </w:tcPr>
          <w:p w14:paraId="46212855">
            <w:pPr>
              <w:spacing w:line="360" w:lineRule="auto"/>
              <w:rPr>
                <w:rFonts w:hint="eastAsia"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01152744">
            <w:pPr>
              <w:spacing w:line="360" w:lineRule="auto"/>
              <w:rPr>
                <w:rFonts w:hint="eastAsia" w:asciiTheme="minorEastAsia" w:hAnsiTheme="minorEastAsia" w:eastAsiaTheme="minorEastAsia"/>
                <w:color w:val="007BB8"/>
              </w:rPr>
            </w:pPr>
            <w:r>
              <w:rPr>
                <w:rFonts w:hint="eastAsia" w:ascii="宋体" w:hAnsi="宋体" w:eastAsia="宋体"/>
                <w:color w:val="auto"/>
              </w:rPr>
              <w:t>300</w:t>
            </w:r>
          </w:p>
        </w:tc>
        <w:tc>
          <w:tcPr>
            <w:tcW w:w="6202" w:type="dxa"/>
            <w:vAlign w:val="center"/>
          </w:tcPr>
          <w:p w14:paraId="238FFBC6">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六类非屏蔽网线，纯铜</w:t>
            </w:r>
            <w:r>
              <w:rPr>
                <w:rFonts w:hint="eastAsia" w:ascii="宋体" w:hAnsi="宋体" w:eastAsia="宋体"/>
                <w:color w:val="auto"/>
                <w:lang w:eastAsia="zh-CN"/>
              </w:rPr>
              <w:t xml:space="preserve"> </w:t>
            </w:r>
          </w:p>
        </w:tc>
        <w:tc>
          <w:tcPr>
            <w:tcW w:w="745" w:type="dxa"/>
            <w:vAlign w:val="center"/>
          </w:tcPr>
          <w:p w14:paraId="65BAAAE1">
            <w:pPr>
              <w:spacing w:line="360" w:lineRule="auto"/>
              <w:rPr>
                <w:rFonts w:hint="eastAsia" w:asciiTheme="minorEastAsia" w:hAnsiTheme="minorEastAsia" w:eastAsiaTheme="minorEastAsia"/>
                <w:color w:val="007BB8"/>
                <w:lang w:eastAsia="zh-CN"/>
              </w:rPr>
            </w:pPr>
          </w:p>
        </w:tc>
      </w:tr>
      <w:tr w14:paraId="18EE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A478F17">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28</w:t>
            </w:r>
          </w:p>
        </w:tc>
        <w:tc>
          <w:tcPr>
            <w:tcW w:w="823" w:type="dxa"/>
            <w:vAlign w:val="center"/>
          </w:tcPr>
          <w:p w14:paraId="56495EF7">
            <w:pPr>
              <w:spacing w:line="360" w:lineRule="auto"/>
              <w:rPr>
                <w:rFonts w:hint="eastAsia" w:asciiTheme="minorEastAsia" w:hAnsiTheme="minorEastAsia" w:eastAsiaTheme="minorEastAsia"/>
                <w:color w:val="007BB8"/>
              </w:rPr>
            </w:pPr>
            <w:r>
              <w:rPr>
                <w:rFonts w:hint="eastAsia" w:ascii="宋体" w:hAnsi="宋体" w:eastAsia="宋体" w:cs="宋体"/>
                <w:color w:val="auto"/>
              </w:rPr>
              <w:t>信号线</w:t>
            </w:r>
          </w:p>
        </w:tc>
        <w:tc>
          <w:tcPr>
            <w:tcW w:w="701" w:type="dxa"/>
            <w:vAlign w:val="center"/>
          </w:tcPr>
          <w:p w14:paraId="57CCFC00">
            <w:pPr>
              <w:spacing w:line="360" w:lineRule="auto"/>
              <w:rPr>
                <w:rFonts w:hint="eastAsia" w:asciiTheme="minorEastAsia" w:hAnsiTheme="minorEastAsia" w:eastAsiaTheme="minorEastAsia"/>
                <w:color w:val="007BB8"/>
              </w:rPr>
            </w:pPr>
            <w:r>
              <w:rPr>
                <w:rFonts w:hint="eastAsia" w:ascii="宋体" w:hAnsi="宋体" w:eastAsia="宋体"/>
                <w:color w:val="auto"/>
              </w:rPr>
              <w:t>m</w:t>
            </w:r>
          </w:p>
        </w:tc>
        <w:tc>
          <w:tcPr>
            <w:tcW w:w="713" w:type="dxa"/>
            <w:vAlign w:val="center"/>
          </w:tcPr>
          <w:p w14:paraId="6DEC76C5">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20</w:t>
            </w:r>
          </w:p>
        </w:tc>
        <w:tc>
          <w:tcPr>
            <w:tcW w:w="6202" w:type="dxa"/>
            <w:vAlign w:val="center"/>
          </w:tcPr>
          <w:p w14:paraId="23955D8D">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根据</w:t>
            </w:r>
            <w:r>
              <w:rPr>
                <w:rFonts w:ascii="宋体" w:hAnsi="宋体" w:eastAsia="宋体" w:cs="宋体"/>
                <w:color w:val="auto"/>
                <w:lang w:eastAsia="zh-CN"/>
              </w:rPr>
              <w:t>LED</w:t>
            </w:r>
            <w:r>
              <w:rPr>
                <w:rFonts w:hint="eastAsia" w:ascii="宋体" w:hAnsi="宋体" w:eastAsia="宋体" w:cs="宋体"/>
                <w:color w:val="auto"/>
                <w:lang w:eastAsia="zh-CN"/>
              </w:rPr>
              <w:t>单元面板</w:t>
            </w:r>
            <w:r>
              <w:rPr>
                <w:rFonts w:ascii="宋体" w:hAnsi="宋体" w:eastAsia="宋体" w:cs="宋体"/>
                <w:color w:val="auto"/>
                <w:lang w:eastAsia="zh-CN"/>
              </w:rPr>
              <w:t>8</w:t>
            </w:r>
            <w:r>
              <w:rPr>
                <w:rFonts w:hint="eastAsia" w:ascii="宋体" w:hAnsi="宋体" w:eastAsia="宋体" w:cs="宋体"/>
                <w:color w:val="auto"/>
                <w:lang w:eastAsia="zh-CN"/>
              </w:rPr>
              <w:t>排线配置</w:t>
            </w:r>
          </w:p>
        </w:tc>
        <w:tc>
          <w:tcPr>
            <w:tcW w:w="745" w:type="dxa"/>
            <w:vAlign w:val="center"/>
          </w:tcPr>
          <w:p w14:paraId="3432B8F9">
            <w:pPr>
              <w:spacing w:line="360" w:lineRule="auto"/>
              <w:rPr>
                <w:rFonts w:hint="eastAsia" w:asciiTheme="minorEastAsia" w:hAnsiTheme="minorEastAsia" w:eastAsiaTheme="minorEastAsia"/>
                <w:color w:val="007BB8"/>
                <w:lang w:eastAsia="zh-CN"/>
              </w:rPr>
            </w:pPr>
          </w:p>
        </w:tc>
      </w:tr>
      <w:tr w14:paraId="1E92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3AB159F">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29</w:t>
            </w:r>
          </w:p>
        </w:tc>
        <w:tc>
          <w:tcPr>
            <w:tcW w:w="823" w:type="dxa"/>
            <w:vAlign w:val="center"/>
          </w:tcPr>
          <w:p w14:paraId="756931E6">
            <w:pPr>
              <w:spacing w:line="360" w:lineRule="auto"/>
              <w:rPr>
                <w:rFonts w:hint="eastAsia" w:asciiTheme="minorEastAsia" w:hAnsiTheme="minorEastAsia" w:eastAsiaTheme="minorEastAsia"/>
                <w:color w:val="007BB8"/>
              </w:rPr>
            </w:pPr>
            <w:r>
              <w:rPr>
                <w:rFonts w:hint="eastAsia" w:ascii="宋体" w:hAnsi="宋体" w:eastAsia="宋体"/>
                <w:color w:val="auto"/>
              </w:rPr>
              <w:t>电源</w:t>
            </w:r>
          </w:p>
        </w:tc>
        <w:tc>
          <w:tcPr>
            <w:tcW w:w="701" w:type="dxa"/>
            <w:vAlign w:val="center"/>
          </w:tcPr>
          <w:p w14:paraId="5FAC4D26">
            <w:pPr>
              <w:spacing w:line="360" w:lineRule="auto"/>
              <w:rPr>
                <w:rFonts w:hint="eastAsia" w:asciiTheme="minorEastAsia" w:hAnsiTheme="minorEastAsia" w:eastAsiaTheme="minorEastAsia"/>
                <w:color w:val="007BB8"/>
              </w:rPr>
            </w:pPr>
            <w:r>
              <w:rPr>
                <w:rFonts w:hint="eastAsia" w:ascii="宋体" w:hAnsi="宋体" w:eastAsia="宋体"/>
                <w:color w:val="auto"/>
              </w:rPr>
              <w:t>个</w:t>
            </w:r>
          </w:p>
        </w:tc>
        <w:tc>
          <w:tcPr>
            <w:tcW w:w="713" w:type="dxa"/>
            <w:vAlign w:val="center"/>
          </w:tcPr>
          <w:p w14:paraId="701889BC">
            <w:pPr>
              <w:spacing w:line="360" w:lineRule="auto"/>
              <w:rPr>
                <w:rFonts w:hint="eastAsia" w:asciiTheme="minorEastAsia" w:hAnsiTheme="minorEastAsia" w:eastAsiaTheme="minorEastAsia"/>
                <w:color w:val="007BB8"/>
              </w:rPr>
            </w:pPr>
            <w:r>
              <w:rPr>
                <w:rFonts w:hint="eastAsia" w:ascii="宋体" w:hAnsi="宋体" w:eastAsia="宋体"/>
                <w:color w:val="auto"/>
              </w:rPr>
              <w:t>72</w:t>
            </w:r>
          </w:p>
        </w:tc>
        <w:tc>
          <w:tcPr>
            <w:tcW w:w="6202" w:type="dxa"/>
            <w:vAlign w:val="center"/>
          </w:tcPr>
          <w:p w14:paraId="7868F6D1">
            <w:pPr>
              <w:spacing w:line="360" w:lineRule="auto"/>
              <w:rPr>
                <w:rFonts w:hint="eastAsia" w:asciiTheme="minorEastAsia" w:hAnsiTheme="minorEastAsia" w:eastAsiaTheme="minorEastAsia"/>
                <w:color w:val="007BB8"/>
              </w:rPr>
            </w:pPr>
            <w:r>
              <w:rPr>
                <w:rFonts w:ascii="宋体" w:hAnsi="宋体" w:eastAsia="宋体"/>
                <w:color w:val="auto"/>
                <w:lang w:eastAsia="zh-CN"/>
              </w:rPr>
              <w:t>≥</w:t>
            </w:r>
            <w:r>
              <w:rPr>
                <w:rFonts w:hint="eastAsia" w:ascii="宋体" w:hAnsi="宋体" w:eastAsia="宋体"/>
                <w:color w:val="auto"/>
              </w:rPr>
              <w:t>4.2V 250W电源</w:t>
            </w:r>
          </w:p>
        </w:tc>
        <w:tc>
          <w:tcPr>
            <w:tcW w:w="745" w:type="dxa"/>
            <w:vAlign w:val="center"/>
          </w:tcPr>
          <w:p w14:paraId="6DD1A423">
            <w:pPr>
              <w:spacing w:line="360" w:lineRule="auto"/>
              <w:rPr>
                <w:rFonts w:hint="eastAsia" w:asciiTheme="minorEastAsia" w:hAnsiTheme="minorEastAsia" w:eastAsiaTheme="minorEastAsia"/>
                <w:color w:val="007BB8"/>
              </w:rPr>
            </w:pPr>
          </w:p>
        </w:tc>
      </w:tr>
      <w:tr w14:paraId="2B50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01FE53A">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30</w:t>
            </w:r>
          </w:p>
        </w:tc>
        <w:tc>
          <w:tcPr>
            <w:tcW w:w="823" w:type="dxa"/>
            <w:vAlign w:val="center"/>
          </w:tcPr>
          <w:p w14:paraId="62A99D90">
            <w:pPr>
              <w:spacing w:line="360" w:lineRule="auto"/>
              <w:rPr>
                <w:rFonts w:hint="eastAsia" w:asciiTheme="minorEastAsia" w:hAnsiTheme="minorEastAsia" w:eastAsiaTheme="minorEastAsia"/>
                <w:color w:val="007BB8"/>
              </w:rPr>
            </w:pPr>
            <w:r>
              <w:rPr>
                <w:rFonts w:hint="eastAsia" w:ascii="宋体" w:hAnsi="宋体" w:eastAsia="宋体"/>
                <w:color w:val="auto"/>
              </w:rPr>
              <w:t>包边装饰</w:t>
            </w:r>
          </w:p>
        </w:tc>
        <w:tc>
          <w:tcPr>
            <w:tcW w:w="701" w:type="dxa"/>
            <w:vAlign w:val="center"/>
          </w:tcPr>
          <w:p w14:paraId="200E7FB2">
            <w:pPr>
              <w:spacing w:line="360" w:lineRule="auto"/>
              <w:rPr>
                <w:rFonts w:hint="eastAsia" w:asciiTheme="minorEastAsia" w:hAnsiTheme="minorEastAsia" w:eastAsiaTheme="minorEastAsia"/>
                <w:color w:val="007BB8"/>
              </w:rPr>
            </w:pPr>
            <w:r>
              <w:rPr>
                <w:rFonts w:hint="eastAsia" w:ascii="宋体" w:hAnsi="宋体" w:eastAsia="宋体"/>
                <w:color w:val="auto"/>
              </w:rPr>
              <w:t>㎡</w:t>
            </w:r>
          </w:p>
        </w:tc>
        <w:tc>
          <w:tcPr>
            <w:tcW w:w="713" w:type="dxa"/>
            <w:vAlign w:val="center"/>
          </w:tcPr>
          <w:p w14:paraId="6745A47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6202" w:type="dxa"/>
            <w:vAlign w:val="center"/>
          </w:tcPr>
          <w:p w14:paraId="75C3F432">
            <w:pPr>
              <w:spacing w:line="360" w:lineRule="auto"/>
              <w:rPr>
                <w:rFonts w:hint="eastAsia" w:asciiTheme="minorEastAsia" w:hAnsiTheme="minorEastAsia" w:eastAsiaTheme="minorEastAsia"/>
                <w:color w:val="007BB8"/>
              </w:rPr>
            </w:pPr>
            <w:r>
              <w:rPr>
                <w:rFonts w:hint="eastAsia" w:ascii="宋体" w:hAnsi="宋体" w:eastAsia="宋体"/>
                <w:color w:val="auto"/>
              </w:rPr>
              <w:t>定制安装</w:t>
            </w:r>
          </w:p>
        </w:tc>
        <w:tc>
          <w:tcPr>
            <w:tcW w:w="745" w:type="dxa"/>
            <w:vAlign w:val="center"/>
          </w:tcPr>
          <w:p w14:paraId="797C297B">
            <w:pPr>
              <w:spacing w:line="360" w:lineRule="auto"/>
              <w:rPr>
                <w:rFonts w:hint="eastAsia" w:asciiTheme="minorEastAsia" w:hAnsiTheme="minorEastAsia" w:eastAsiaTheme="minorEastAsia"/>
                <w:color w:val="007BB8"/>
              </w:rPr>
            </w:pPr>
          </w:p>
        </w:tc>
      </w:tr>
      <w:tr w14:paraId="2F2E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3F3FA1C">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31</w:t>
            </w:r>
          </w:p>
        </w:tc>
        <w:tc>
          <w:tcPr>
            <w:tcW w:w="823" w:type="dxa"/>
            <w:vAlign w:val="center"/>
          </w:tcPr>
          <w:p w14:paraId="01CECE5B">
            <w:pPr>
              <w:spacing w:line="360" w:lineRule="auto"/>
              <w:rPr>
                <w:rFonts w:hint="eastAsia" w:asciiTheme="minorEastAsia" w:hAnsiTheme="minorEastAsia" w:eastAsiaTheme="minorEastAsia"/>
                <w:color w:val="007BB8"/>
              </w:rPr>
            </w:pPr>
            <w:r>
              <w:rPr>
                <w:rFonts w:hint="eastAsia" w:ascii="宋体" w:hAnsi="宋体" w:eastAsia="宋体"/>
                <w:color w:val="auto"/>
              </w:rPr>
              <w:t>拼接控制器</w:t>
            </w:r>
          </w:p>
        </w:tc>
        <w:tc>
          <w:tcPr>
            <w:tcW w:w="701" w:type="dxa"/>
            <w:vAlign w:val="center"/>
          </w:tcPr>
          <w:p w14:paraId="75CF25CA">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26E9A116">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6BD5865B">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1、▲纯硬件设计架构，19英寸标准机架式安装，金属结构机箱;8路输出，12路输入。(提供具有CNAS标志的检测报告复印件)。</w:t>
            </w:r>
            <w:r>
              <w:rPr>
                <w:rFonts w:hint="eastAsia" w:ascii="宋体" w:hAnsi="宋体" w:eastAsia="宋体"/>
                <w:color w:val="auto"/>
                <w:lang w:eastAsia="zh-CN"/>
              </w:rPr>
              <w:br w:type="textWrapping"/>
            </w:r>
            <w:r>
              <w:rPr>
                <w:rFonts w:hint="eastAsia" w:ascii="宋体" w:hAnsi="宋体" w:eastAsia="宋体"/>
                <w:color w:val="auto"/>
                <w:lang w:eastAsia="zh-CN"/>
              </w:rPr>
              <w:t>2、整机规模不低于同时接入7个输入卡和4个输出卡，输入接口支持单链路和双链路输入模式切换；</w:t>
            </w:r>
            <w:r>
              <w:rPr>
                <w:rFonts w:hint="eastAsia" w:ascii="宋体" w:hAnsi="宋体" w:eastAsia="宋体"/>
                <w:color w:val="auto"/>
                <w:lang w:eastAsia="zh-CN"/>
              </w:rPr>
              <w:br w:type="textWrapping"/>
            </w:r>
            <w:r>
              <w:rPr>
                <w:rFonts w:hint="eastAsia" w:ascii="宋体" w:hAnsi="宋体" w:eastAsia="宋体"/>
                <w:color w:val="auto"/>
                <w:lang w:eastAsia="zh-CN"/>
              </w:rPr>
              <w:t>3、输出板卡支持不少于8个图层，支持图层在输出接口间漫游，可进行图层参数设置；</w:t>
            </w:r>
            <w:r>
              <w:rPr>
                <w:rFonts w:hint="eastAsia" w:ascii="宋体" w:hAnsi="宋体" w:eastAsia="宋体"/>
                <w:color w:val="auto"/>
                <w:lang w:eastAsia="zh-CN"/>
              </w:rPr>
              <w:br w:type="textWrapping"/>
            </w:r>
            <w:r>
              <w:rPr>
                <w:rFonts w:hint="eastAsia" w:ascii="宋体" w:hAnsi="宋体" w:eastAsia="宋体"/>
                <w:color w:val="auto"/>
                <w:lang w:eastAsia="zh-CN"/>
              </w:rPr>
              <w:t>4、▲为了提升设备的故障排查效率，可监测设备温度、电压、 风扇在线状态，可监测板卡信号状态，输入源信号丢失时，可上报预警提示信息。(提供具有CNAS标志的检测报告复印件)。</w:t>
            </w:r>
            <w:r>
              <w:rPr>
                <w:rFonts w:hint="eastAsia" w:ascii="宋体" w:hAnsi="宋体" w:eastAsia="宋体"/>
                <w:color w:val="auto"/>
                <w:lang w:eastAsia="zh-CN"/>
              </w:rPr>
              <w:br w:type="textWrapping"/>
            </w:r>
            <w:r>
              <w:rPr>
                <w:rFonts w:hint="eastAsia" w:ascii="宋体" w:hAnsi="宋体" w:eastAsia="宋体"/>
                <w:color w:val="auto"/>
                <w:lang w:eastAsia="zh-CN"/>
              </w:rPr>
              <w:t>5、支持用户权限分级管理和设置，超级管理员用户可分配用户使用权限，支持多用户同时在线编辑、 控制、上屏操作，可预览其他用户操作;</w:t>
            </w:r>
            <w:r>
              <w:rPr>
                <w:rFonts w:hint="eastAsia" w:ascii="宋体" w:hAnsi="宋体" w:eastAsia="宋体"/>
                <w:color w:val="auto"/>
                <w:lang w:eastAsia="zh-CN"/>
              </w:rPr>
              <w:br w:type="textWrapping"/>
            </w:r>
            <w:r>
              <w:rPr>
                <w:rFonts w:hint="eastAsia" w:ascii="宋体" w:hAnsi="宋体" w:eastAsia="宋体"/>
                <w:color w:val="auto"/>
                <w:lang w:eastAsia="zh-CN"/>
              </w:rPr>
              <w:t>6、系统支持实时上屏和预编上屏两种模式，实时上屏模式可实现用户编辑实时上屏显示； 预编上屏模式支持在软件端进行显示内容预编辑后，再上屏显示;</w:t>
            </w:r>
            <w:r>
              <w:rPr>
                <w:rFonts w:hint="eastAsia" w:ascii="宋体" w:hAnsi="宋体" w:eastAsia="宋体"/>
                <w:color w:val="auto"/>
                <w:lang w:eastAsia="zh-CN"/>
              </w:rPr>
              <w:br w:type="textWrapping"/>
            </w:r>
            <w:r>
              <w:rPr>
                <w:rFonts w:hint="eastAsia" w:ascii="宋体" w:hAnsi="宋体" w:eastAsia="宋体"/>
                <w:color w:val="auto"/>
                <w:lang w:eastAsia="zh-CN"/>
              </w:rPr>
              <w:t>7、系统需具备良好的兼容性，拼接器配置软件至少需支持windows 、麒麟、IOS、Android 、Linux等操作系统访问设备及交互操作；</w:t>
            </w:r>
            <w:r>
              <w:rPr>
                <w:rFonts w:hint="eastAsia" w:ascii="宋体" w:hAnsi="宋体" w:eastAsia="宋体"/>
                <w:color w:val="auto"/>
                <w:lang w:eastAsia="zh-CN"/>
              </w:rPr>
              <w:br w:type="textWrapping"/>
            </w:r>
            <w:r>
              <w:rPr>
                <w:rFonts w:hint="eastAsia" w:ascii="宋体" w:hAnsi="宋体" w:eastAsia="宋体"/>
                <w:color w:val="auto"/>
                <w:lang w:eastAsia="zh-CN"/>
              </w:rPr>
              <w:t>8、▲视频拼接器系统软件需具有软件著作权证书。(提供具有CNAS标志的检测报告复印件)。</w:t>
            </w:r>
          </w:p>
        </w:tc>
        <w:tc>
          <w:tcPr>
            <w:tcW w:w="745" w:type="dxa"/>
            <w:vAlign w:val="center"/>
          </w:tcPr>
          <w:p w14:paraId="79904831">
            <w:pPr>
              <w:spacing w:line="360" w:lineRule="auto"/>
              <w:rPr>
                <w:rFonts w:hint="eastAsia" w:asciiTheme="minorEastAsia" w:hAnsiTheme="minorEastAsia" w:eastAsiaTheme="minorEastAsia"/>
                <w:color w:val="007BB8"/>
                <w:lang w:eastAsia="zh-CN"/>
              </w:rPr>
            </w:pPr>
          </w:p>
        </w:tc>
      </w:tr>
      <w:tr w14:paraId="10F7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24DD8487">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32</w:t>
            </w:r>
          </w:p>
        </w:tc>
        <w:tc>
          <w:tcPr>
            <w:tcW w:w="823" w:type="dxa"/>
            <w:vAlign w:val="center"/>
          </w:tcPr>
          <w:p w14:paraId="6131F506">
            <w:pPr>
              <w:spacing w:line="360" w:lineRule="auto"/>
              <w:rPr>
                <w:rFonts w:hint="eastAsia" w:asciiTheme="minorEastAsia" w:hAnsiTheme="minorEastAsia" w:eastAsiaTheme="minorEastAsia"/>
                <w:color w:val="007BB8"/>
              </w:rPr>
            </w:pPr>
            <w:r>
              <w:rPr>
                <w:rFonts w:hint="eastAsia" w:ascii="宋体" w:hAnsi="宋体" w:eastAsia="宋体"/>
                <w:color w:val="auto"/>
              </w:rPr>
              <w:t>平板电脑</w:t>
            </w:r>
          </w:p>
        </w:tc>
        <w:tc>
          <w:tcPr>
            <w:tcW w:w="701" w:type="dxa"/>
            <w:vAlign w:val="center"/>
          </w:tcPr>
          <w:p w14:paraId="5491DA0B">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7A66C34A">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535EF248">
            <w:pPr>
              <w:spacing w:line="360" w:lineRule="auto"/>
              <w:rPr>
                <w:rFonts w:hint="eastAsia" w:asciiTheme="minorEastAsia" w:hAnsiTheme="minorEastAsia" w:eastAsiaTheme="minorEastAsia"/>
                <w:color w:val="007BB8"/>
                <w:lang w:eastAsia="zh-CN"/>
              </w:rPr>
            </w:pPr>
            <w:r>
              <w:rPr>
                <w:rFonts w:ascii="宋体" w:hAnsi="宋体" w:eastAsia="宋体"/>
                <w:color w:val="auto"/>
                <w:lang w:eastAsia="zh-CN"/>
              </w:rPr>
              <w:t>≥</w:t>
            </w:r>
            <w:r>
              <w:rPr>
                <w:rFonts w:hint="eastAsia" w:ascii="宋体" w:hAnsi="宋体" w:eastAsia="宋体"/>
                <w:color w:val="auto"/>
                <w:lang w:eastAsia="zh-CN"/>
              </w:rPr>
              <w:t>8+128G，</w:t>
            </w:r>
            <w:r>
              <w:rPr>
                <w:rFonts w:hint="eastAsia" w:ascii="宋体" w:hAnsi="宋体" w:eastAsia="宋体" w:cs="宋体"/>
                <w:color w:val="auto"/>
                <w:lang w:val="en-US" w:eastAsia="zh-CN"/>
              </w:rPr>
              <w:t>兼容本软件系统</w:t>
            </w:r>
            <w:r>
              <w:rPr>
                <w:rFonts w:hint="eastAsia" w:ascii="宋体" w:hAnsi="宋体" w:eastAsia="宋体" w:cs="宋体"/>
                <w:color w:val="auto"/>
                <w:lang w:eastAsia="zh-CN"/>
              </w:rPr>
              <w:t>。</w:t>
            </w:r>
          </w:p>
        </w:tc>
        <w:tc>
          <w:tcPr>
            <w:tcW w:w="745" w:type="dxa"/>
            <w:vAlign w:val="center"/>
          </w:tcPr>
          <w:p w14:paraId="7C818C7E">
            <w:pPr>
              <w:spacing w:line="360" w:lineRule="auto"/>
              <w:rPr>
                <w:rFonts w:hint="eastAsia" w:asciiTheme="minorEastAsia" w:hAnsiTheme="minorEastAsia" w:eastAsiaTheme="minorEastAsia"/>
                <w:color w:val="007BB8"/>
                <w:lang w:eastAsia="zh-CN"/>
              </w:rPr>
            </w:pPr>
          </w:p>
        </w:tc>
      </w:tr>
      <w:tr w14:paraId="58E2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C23076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33</w:t>
            </w:r>
          </w:p>
        </w:tc>
        <w:tc>
          <w:tcPr>
            <w:tcW w:w="823" w:type="dxa"/>
            <w:vAlign w:val="center"/>
          </w:tcPr>
          <w:p w14:paraId="36E0B544">
            <w:pPr>
              <w:spacing w:line="360" w:lineRule="auto"/>
              <w:rPr>
                <w:rFonts w:hint="eastAsia" w:asciiTheme="minorEastAsia" w:hAnsiTheme="minorEastAsia" w:eastAsiaTheme="minorEastAsia"/>
                <w:color w:val="007BB8"/>
              </w:rPr>
            </w:pPr>
            <w:r>
              <w:rPr>
                <w:rFonts w:hint="eastAsia" w:ascii="宋体" w:hAnsi="宋体" w:eastAsia="宋体"/>
                <w:color w:val="auto"/>
              </w:rPr>
              <w:t>中控编程费</w:t>
            </w:r>
          </w:p>
        </w:tc>
        <w:tc>
          <w:tcPr>
            <w:tcW w:w="701" w:type="dxa"/>
            <w:vAlign w:val="center"/>
          </w:tcPr>
          <w:p w14:paraId="6596D548">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6681145B">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00F6C1CD">
            <w:pPr>
              <w:spacing w:line="360" w:lineRule="auto"/>
              <w:rPr>
                <w:rFonts w:hint="eastAsia" w:asciiTheme="minorEastAsia" w:hAnsiTheme="minorEastAsia" w:eastAsiaTheme="minorEastAsia"/>
                <w:color w:val="007BB8"/>
              </w:rPr>
            </w:pPr>
            <w:r>
              <w:rPr>
                <w:rFonts w:hint="eastAsia" w:ascii="宋体" w:hAnsi="宋体" w:eastAsia="宋体"/>
                <w:color w:val="auto"/>
              </w:rPr>
              <w:t>结合需求现场编程</w:t>
            </w:r>
          </w:p>
        </w:tc>
        <w:tc>
          <w:tcPr>
            <w:tcW w:w="745" w:type="dxa"/>
            <w:vAlign w:val="center"/>
          </w:tcPr>
          <w:p w14:paraId="157587AD">
            <w:pPr>
              <w:spacing w:line="360" w:lineRule="auto"/>
              <w:rPr>
                <w:rFonts w:hint="eastAsia" w:asciiTheme="minorEastAsia" w:hAnsiTheme="minorEastAsia" w:eastAsiaTheme="minorEastAsia"/>
                <w:color w:val="007BB8"/>
              </w:rPr>
            </w:pPr>
          </w:p>
        </w:tc>
      </w:tr>
      <w:tr w14:paraId="2C90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ED87E08">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34</w:t>
            </w:r>
          </w:p>
        </w:tc>
        <w:tc>
          <w:tcPr>
            <w:tcW w:w="823" w:type="dxa"/>
            <w:vAlign w:val="center"/>
          </w:tcPr>
          <w:p w14:paraId="2267A903">
            <w:pPr>
              <w:spacing w:line="360" w:lineRule="auto"/>
              <w:rPr>
                <w:rFonts w:hint="eastAsia" w:asciiTheme="minorEastAsia" w:hAnsiTheme="minorEastAsia" w:eastAsiaTheme="minorEastAsia"/>
                <w:color w:val="007BB8"/>
              </w:rPr>
            </w:pPr>
            <w:r>
              <w:rPr>
                <w:rFonts w:hint="eastAsia" w:ascii="宋体" w:hAnsi="宋体" w:eastAsia="宋体"/>
                <w:color w:val="auto"/>
              </w:rPr>
              <w:t>电源控制器</w:t>
            </w:r>
          </w:p>
        </w:tc>
        <w:tc>
          <w:tcPr>
            <w:tcW w:w="701" w:type="dxa"/>
            <w:vAlign w:val="center"/>
          </w:tcPr>
          <w:p w14:paraId="7DCBA317">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083CA2BE">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193C1064">
            <w:pPr>
              <w:spacing w:line="360" w:lineRule="auto"/>
              <w:rPr>
                <w:rFonts w:hint="eastAsia" w:asciiTheme="minorEastAsia" w:hAnsiTheme="minorEastAsia" w:eastAsiaTheme="minorEastAsia"/>
                <w:color w:val="007BB8"/>
                <w:lang w:eastAsia="zh-CN"/>
              </w:rPr>
            </w:pPr>
            <w:r>
              <w:rPr>
                <w:rFonts w:hint="eastAsia" w:ascii="宋体" w:hAnsi="宋体" w:eastAsia="宋体" w:cs="宋体"/>
                <w:color w:val="auto"/>
                <w:lang w:eastAsia="zh-CN"/>
              </w:rPr>
              <w:t>不低于</w:t>
            </w:r>
            <w:r>
              <w:rPr>
                <w:rFonts w:hint="eastAsia" w:ascii="宋体" w:hAnsi="宋体" w:eastAsia="宋体"/>
                <w:color w:val="auto"/>
                <w:lang w:eastAsia="zh-CN"/>
              </w:rPr>
              <w:t>8路电源控制，用于控制灯光等开关。</w:t>
            </w:r>
          </w:p>
        </w:tc>
        <w:tc>
          <w:tcPr>
            <w:tcW w:w="745" w:type="dxa"/>
            <w:vAlign w:val="center"/>
          </w:tcPr>
          <w:p w14:paraId="304D9D1A">
            <w:pPr>
              <w:spacing w:line="360" w:lineRule="auto"/>
              <w:rPr>
                <w:rFonts w:hint="eastAsia" w:asciiTheme="minorEastAsia" w:hAnsiTheme="minorEastAsia" w:eastAsiaTheme="minorEastAsia"/>
                <w:color w:val="007BB8"/>
                <w:lang w:eastAsia="zh-CN"/>
              </w:rPr>
            </w:pPr>
          </w:p>
        </w:tc>
      </w:tr>
      <w:tr w14:paraId="491E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846B6D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35</w:t>
            </w:r>
          </w:p>
        </w:tc>
        <w:tc>
          <w:tcPr>
            <w:tcW w:w="823" w:type="dxa"/>
            <w:vAlign w:val="center"/>
          </w:tcPr>
          <w:p w14:paraId="5BE229E7">
            <w:pPr>
              <w:spacing w:line="360" w:lineRule="auto"/>
              <w:rPr>
                <w:rFonts w:hint="eastAsia" w:asciiTheme="minorEastAsia" w:hAnsiTheme="minorEastAsia" w:eastAsiaTheme="minorEastAsia"/>
                <w:color w:val="007BB8"/>
              </w:rPr>
            </w:pPr>
            <w:r>
              <w:rPr>
                <w:rFonts w:hint="eastAsia" w:ascii="宋体" w:hAnsi="宋体" w:eastAsia="宋体"/>
                <w:color w:val="auto"/>
              </w:rPr>
              <w:t>柱阵列音箱</w:t>
            </w:r>
          </w:p>
        </w:tc>
        <w:tc>
          <w:tcPr>
            <w:tcW w:w="701" w:type="dxa"/>
            <w:vAlign w:val="center"/>
          </w:tcPr>
          <w:p w14:paraId="0E6E7928">
            <w:pPr>
              <w:spacing w:line="360" w:lineRule="auto"/>
              <w:rPr>
                <w:rFonts w:hint="eastAsia" w:asciiTheme="minorEastAsia" w:hAnsiTheme="minorEastAsia" w:eastAsiaTheme="minorEastAsia"/>
                <w:color w:val="007BB8"/>
              </w:rPr>
            </w:pPr>
            <w:r>
              <w:rPr>
                <w:rFonts w:hint="eastAsia" w:ascii="宋体" w:hAnsi="宋体" w:eastAsia="宋体"/>
                <w:color w:val="auto"/>
              </w:rPr>
              <w:t>只</w:t>
            </w:r>
          </w:p>
        </w:tc>
        <w:tc>
          <w:tcPr>
            <w:tcW w:w="713" w:type="dxa"/>
            <w:vAlign w:val="center"/>
          </w:tcPr>
          <w:p w14:paraId="3F2ABF22">
            <w:pPr>
              <w:spacing w:line="360" w:lineRule="auto"/>
              <w:rPr>
                <w:rFonts w:hint="eastAsia" w:asciiTheme="minorEastAsia" w:hAnsiTheme="minorEastAsia" w:eastAsiaTheme="minorEastAsia"/>
                <w:color w:val="007BB8"/>
              </w:rPr>
            </w:pPr>
            <w:r>
              <w:rPr>
                <w:rFonts w:hint="eastAsia" w:ascii="宋体" w:hAnsi="宋体" w:eastAsia="宋体"/>
                <w:color w:val="auto"/>
              </w:rPr>
              <w:t>2</w:t>
            </w:r>
          </w:p>
        </w:tc>
        <w:tc>
          <w:tcPr>
            <w:tcW w:w="6202" w:type="dxa"/>
            <w:vAlign w:val="center"/>
          </w:tcPr>
          <w:p w14:paraId="65F35FC1">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 xml:space="preserve">1、全频柱阵列音箱； </w:t>
            </w:r>
            <w:r>
              <w:rPr>
                <w:rFonts w:hint="eastAsia" w:ascii="宋体" w:hAnsi="宋体" w:eastAsia="宋体"/>
                <w:color w:val="auto"/>
                <w:lang w:eastAsia="zh-CN"/>
              </w:rPr>
              <w:br w:type="textWrapping"/>
            </w:r>
            <w:r>
              <w:rPr>
                <w:rFonts w:hint="eastAsia" w:ascii="宋体" w:hAnsi="宋体" w:eastAsia="宋体"/>
                <w:color w:val="auto"/>
                <w:lang w:eastAsia="zh-CN"/>
              </w:rPr>
              <w:t>2、表面喷涂黑色水性漆；</w:t>
            </w:r>
            <w:r>
              <w:rPr>
                <w:rFonts w:hint="eastAsia" w:ascii="宋体" w:hAnsi="宋体" w:eastAsia="宋体"/>
                <w:color w:val="auto"/>
                <w:lang w:eastAsia="zh-CN"/>
              </w:rPr>
              <w:br w:type="textWrapping"/>
            </w:r>
            <w:r>
              <w:rPr>
                <w:rFonts w:hint="eastAsia" w:ascii="宋体" w:hAnsi="宋体" w:eastAsia="宋体"/>
                <w:color w:val="auto"/>
                <w:lang w:eastAsia="zh-CN"/>
              </w:rPr>
              <w:t>3、配备简易壁挂件和底座；</w:t>
            </w:r>
            <w:r>
              <w:rPr>
                <w:rFonts w:hint="eastAsia" w:ascii="宋体" w:hAnsi="宋体" w:eastAsia="宋体"/>
                <w:color w:val="auto"/>
                <w:lang w:eastAsia="zh-CN"/>
              </w:rPr>
              <w:br w:type="textWrapping"/>
            </w:r>
            <w:r>
              <w:rPr>
                <w:rFonts w:hint="eastAsia" w:ascii="宋体" w:hAnsi="宋体" w:eastAsia="宋体"/>
                <w:color w:val="auto"/>
                <w:lang w:eastAsia="zh-CN"/>
              </w:rPr>
              <w:t>4、金属防护网，六边形透声孔，内衬防尘透声网；</w:t>
            </w:r>
            <w:r>
              <w:rPr>
                <w:rFonts w:hint="eastAsia" w:ascii="宋体" w:hAnsi="宋体" w:eastAsia="宋体"/>
                <w:color w:val="auto"/>
                <w:lang w:eastAsia="zh-CN"/>
              </w:rPr>
              <w:br w:type="textWrapping"/>
            </w:r>
            <w:r>
              <w:rPr>
                <w:rFonts w:hint="eastAsia" w:ascii="宋体" w:hAnsi="宋体" w:eastAsia="宋体"/>
                <w:color w:val="auto"/>
                <w:lang w:eastAsia="zh-CN"/>
              </w:rPr>
              <w:t>技术指标：</w:t>
            </w:r>
            <w:r>
              <w:rPr>
                <w:rFonts w:hint="eastAsia" w:ascii="宋体" w:hAnsi="宋体" w:eastAsia="宋体"/>
                <w:color w:val="auto"/>
                <w:lang w:eastAsia="zh-CN"/>
              </w:rPr>
              <w:br w:type="textWrapping"/>
            </w:r>
            <w:r>
              <w:rPr>
                <w:rFonts w:hint="eastAsia" w:ascii="宋体" w:hAnsi="宋体" w:eastAsia="宋体"/>
                <w:color w:val="auto"/>
                <w:lang w:eastAsia="zh-CN"/>
              </w:rPr>
              <w:t>1、额定阻抗：</w:t>
            </w:r>
            <w:r>
              <w:rPr>
                <w:rFonts w:ascii="宋体" w:hAnsi="宋体" w:eastAsia="宋体"/>
                <w:color w:val="auto"/>
                <w:lang w:eastAsia="zh-CN"/>
              </w:rPr>
              <w:t>≥</w:t>
            </w:r>
            <w:r>
              <w:rPr>
                <w:rFonts w:hint="eastAsia" w:ascii="宋体" w:hAnsi="宋体" w:eastAsia="宋体"/>
                <w:color w:val="auto"/>
                <w:lang w:eastAsia="zh-CN"/>
              </w:rPr>
              <w:t>8</w:t>
            </w:r>
            <w:r>
              <w:rPr>
                <w:rFonts w:hint="eastAsia" w:ascii="宋体" w:hAnsi="宋体" w:eastAsia="宋体"/>
                <w:color w:val="auto"/>
              </w:rPr>
              <w:t>Ω</w:t>
            </w:r>
            <w:r>
              <w:rPr>
                <w:rFonts w:hint="eastAsia" w:ascii="宋体" w:hAnsi="宋体" w:eastAsia="宋体"/>
                <w:color w:val="auto"/>
                <w:lang w:eastAsia="zh-CN"/>
              </w:rPr>
              <w:t>；</w:t>
            </w:r>
            <w:r>
              <w:rPr>
                <w:rFonts w:hint="eastAsia" w:ascii="宋体" w:hAnsi="宋体" w:eastAsia="宋体"/>
                <w:color w:val="auto"/>
                <w:lang w:eastAsia="zh-CN"/>
              </w:rPr>
              <w:br w:type="textWrapping"/>
            </w:r>
            <w:r>
              <w:rPr>
                <w:rFonts w:hint="eastAsia" w:ascii="宋体" w:hAnsi="宋体" w:eastAsia="宋体"/>
                <w:color w:val="auto"/>
                <w:lang w:eastAsia="zh-CN"/>
              </w:rPr>
              <w:t>2、额定功率（RMS）：≥150W；</w:t>
            </w:r>
            <w:r>
              <w:rPr>
                <w:rFonts w:hint="eastAsia" w:ascii="宋体" w:hAnsi="宋体" w:eastAsia="宋体"/>
                <w:color w:val="auto"/>
                <w:lang w:eastAsia="zh-CN"/>
              </w:rPr>
              <w:br w:type="textWrapping"/>
            </w:r>
            <w:r>
              <w:rPr>
                <w:rFonts w:hint="eastAsia" w:ascii="宋体" w:hAnsi="宋体" w:eastAsia="宋体"/>
                <w:color w:val="auto"/>
                <w:lang w:eastAsia="zh-CN"/>
              </w:rPr>
              <w:t>3、特性灵敏度：≥9</w:t>
            </w:r>
            <w:r>
              <w:rPr>
                <w:rFonts w:hint="eastAsia" w:ascii="宋体" w:hAnsi="宋体" w:eastAsia="宋体"/>
                <w:color w:val="auto"/>
                <w:lang w:val="en-US" w:eastAsia="zh-CN"/>
              </w:rPr>
              <w:t>0</w:t>
            </w:r>
            <w:r>
              <w:rPr>
                <w:rFonts w:hint="eastAsia" w:ascii="宋体" w:hAnsi="宋体" w:eastAsia="宋体"/>
                <w:color w:val="auto"/>
                <w:lang w:eastAsia="zh-CN"/>
              </w:rPr>
              <w:t>dB；</w:t>
            </w:r>
            <w:r>
              <w:rPr>
                <w:rFonts w:hint="eastAsia" w:ascii="宋体" w:hAnsi="宋体" w:eastAsia="宋体"/>
                <w:color w:val="auto"/>
                <w:lang w:eastAsia="zh-CN"/>
              </w:rPr>
              <w:br w:type="textWrapping"/>
            </w:r>
            <w:r>
              <w:rPr>
                <w:rFonts w:hint="eastAsia" w:ascii="宋体" w:hAnsi="宋体" w:eastAsia="宋体"/>
                <w:color w:val="auto"/>
                <w:lang w:eastAsia="zh-CN"/>
              </w:rPr>
              <w:t>4、连续声压级：≥11</w:t>
            </w:r>
            <w:r>
              <w:rPr>
                <w:rFonts w:hint="eastAsia" w:ascii="宋体" w:hAnsi="宋体" w:eastAsia="宋体"/>
                <w:color w:val="auto"/>
                <w:lang w:val="en-US" w:eastAsia="zh-CN"/>
              </w:rPr>
              <w:t>0</w:t>
            </w:r>
            <w:r>
              <w:rPr>
                <w:rFonts w:hint="eastAsia" w:ascii="宋体" w:hAnsi="宋体" w:eastAsia="宋体"/>
                <w:color w:val="auto"/>
                <w:lang w:eastAsia="zh-CN"/>
              </w:rPr>
              <w:t>dB；</w:t>
            </w:r>
            <w:r>
              <w:rPr>
                <w:rFonts w:hint="eastAsia" w:ascii="宋体" w:hAnsi="宋体" w:eastAsia="宋体"/>
                <w:color w:val="auto"/>
                <w:lang w:eastAsia="zh-CN"/>
              </w:rPr>
              <w:br w:type="textWrapping"/>
            </w:r>
            <w:r>
              <w:rPr>
                <w:rFonts w:hint="eastAsia" w:ascii="宋体" w:hAnsi="宋体" w:eastAsia="宋体"/>
                <w:color w:val="auto"/>
                <w:lang w:eastAsia="zh-CN"/>
              </w:rPr>
              <w:t>5、最大声压级：≥12</w:t>
            </w:r>
            <w:r>
              <w:rPr>
                <w:rFonts w:hint="eastAsia" w:ascii="宋体" w:hAnsi="宋体" w:eastAsia="宋体"/>
                <w:color w:val="auto"/>
                <w:lang w:val="en-US" w:eastAsia="zh-CN"/>
              </w:rPr>
              <w:t>0</w:t>
            </w:r>
            <w:r>
              <w:rPr>
                <w:rFonts w:hint="eastAsia" w:ascii="宋体" w:hAnsi="宋体" w:eastAsia="宋体"/>
                <w:color w:val="auto"/>
                <w:lang w:eastAsia="zh-CN"/>
              </w:rPr>
              <w:t>dB；</w:t>
            </w:r>
            <w:r>
              <w:rPr>
                <w:rFonts w:hint="eastAsia" w:ascii="宋体" w:hAnsi="宋体" w:eastAsia="宋体"/>
                <w:color w:val="auto"/>
                <w:lang w:eastAsia="zh-CN"/>
              </w:rPr>
              <w:br w:type="textWrapping"/>
            </w:r>
            <w:r>
              <w:rPr>
                <w:rFonts w:hint="eastAsia" w:ascii="宋体" w:hAnsi="宋体" w:eastAsia="宋体"/>
                <w:color w:val="auto"/>
                <w:lang w:eastAsia="zh-CN"/>
              </w:rPr>
              <w:t>6、全频扬声器：</w:t>
            </w:r>
            <w:r>
              <w:rPr>
                <w:rFonts w:ascii="宋体" w:hAnsi="宋体" w:eastAsia="宋体"/>
                <w:color w:val="auto"/>
                <w:lang w:eastAsia="zh-CN"/>
              </w:rPr>
              <w:t>≥</w:t>
            </w:r>
            <w:r>
              <w:rPr>
                <w:rFonts w:hint="eastAsia" w:ascii="宋体" w:hAnsi="宋体" w:eastAsia="宋体"/>
                <w:color w:val="auto"/>
                <w:lang w:eastAsia="zh-CN"/>
              </w:rPr>
              <w:t>3.5"×4；</w:t>
            </w:r>
            <w:r>
              <w:rPr>
                <w:rFonts w:hint="eastAsia" w:ascii="宋体" w:hAnsi="宋体" w:eastAsia="宋体"/>
                <w:color w:val="auto"/>
                <w:lang w:eastAsia="zh-CN"/>
              </w:rPr>
              <w:br w:type="textWrapping"/>
            </w:r>
            <w:r>
              <w:rPr>
                <w:rFonts w:hint="eastAsia" w:ascii="宋体" w:hAnsi="宋体" w:eastAsia="宋体"/>
                <w:color w:val="auto"/>
                <w:lang w:eastAsia="zh-CN"/>
              </w:rPr>
              <w:t>8、覆盖角度（H×V）：</w:t>
            </w:r>
            <w:r>
              <w:rPr>
                <w:rFonts w:ascii="宋体" w:hAnsi="宋体" w:eastAsia="宋体"/>
                <w:color w:val="auto"/>
                <w:lang w:eastAsia="zh-CN"/>
              </w:rPr>
              <w:t>≥</w:t>
            </w:r>
            <w:r>
              <w:rPr>
                <w:rFonts w:hint="eastAsia" w:ascii="宋体" w:hAnsi="宋体" w:eastAsia="宋体"/>
                <w:color w:val="auto"/>
                <w:lang w:eastAsia="zh-CN"/>
              </w:rPr>
              <w:t>120°×60°；</w:t>
            </w:r>
            <w:r>
              <w:rPr>
                <w:rFonts w:hint="eastAsia" w:ascii="宋体" w:hAnsi="宋体" w:eastAsia="宋体"/>
                <w:color w:val="auto"/>
                <w:lang w:eastAsia="zh-CN"/>
              </w:rPr>
              <w:br w:type="textWrapping"/>
            </w:r>
            <w:r>
              <w:rPr>
                <w:rFonts w:hint="eastAsia" w:ascii="宋体" w:hAnsi="宋体" w:eastAsia="宋体"/>
                <w:color w:val="auto"/>
                <w:lang w:eastAsia="zh-CN"/>
              </w:rPr>
              <w:t>9、净重：</w:t>
            </w:r>
            <w:r>
              <w:rPr>
                <w:rFonts w:ascii="宋体" w:hAnsi="宋体" w:eastAsia="宋体"/>
                <w:color w:val="auto"/>
                <w:lang w:eastAsia="zh-CN"/>
              </w:rPr>
              <w:t>≥</w:t>
            </w:r>
            <w:r>
              <w:rPr>
                <w:rFonts w:hint="eastAsia" w:ascii="宋体" w:hAnsi="宋体" w:eastAsia="宋体"/>
                <w:color w:val="auto"/>
                <w:lang w:eastAsia="zh-CN"/>
              </w:rPr>
              <w:t>6.5kg。</w:t>
            </w:r>
          </w:p>
        </w:tc>
        <w:tc>
          <w:tcPr>
            <w:tcW w:w="745" w:type="dxa"/>
            <w:vAlign w:val="center"/>
          </w:tcPr>
          <w:p w14:paraId="44AD583D">
            <w:pPr>
              <w:spacing w:line="360" w:lineRule="auto"/>
              <w:rPr>
                <w:rFonts w:hint="eastAsia" w:asciiTheme="minorEastAsia" w:hAnsiTheme="minorEastAsia" w:eastAsiaTheme="minorEastAsia"/>
                <w:color w:val="007BB8"/>
                <w:lang w:eastAsia="zh-CN"/>
              </w:rPr>
            </w:pPr>
          </w:p>
        </w:tc>
      </w:tr>
      <w:tr w14:paraId="32CD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2E75A26">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36</w:t>
            </w:r>
          </w:p>
        </w:tc>
        <w:tc>
          <w:tcPr>
            <w:tcW w:w="823" w:type="dxa"/>
            <w:vAlign w:val="center"/>
          </w:tcPr>
          <w:p w14:paraId="407A31BB">
            <w:pPr>
              <w:spacing w:line="360" w:lineRule="auto"/>
              <w:rPr>
                <w:rFonts w:hint="eastAsia" w:asciiTheme="minorEastAsia" w:hAnsiTheme="minorEastAsia" w:eastAsiaTheme="minorEastAsia"/>
                <w:color w:val="007BB8"/>
              </w:rPr>
            </w:pPr>
            <w:r>
              <w:rPr>
                <w:rFonts w:hint="eastAsia" w:ascii="宋体" w:hAnsi="宋体" w:eastAsia="宋体"/>
                <w:color w:val="auto"/>
              </w:rPr>
              <w:t>交换机</w:t>
            </w:r>
          </w:p>
        </w:tc>
        <w:tc>
          <w:tcPr>
            <w:tcW w:w="701" w:type="dxa"/>
            <w:vAlign w:val="center"/>
          </w:tcPr>
          <w:p w14:paraId="2AD2A92D">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6EB0FFCF">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67C15A1E">
            <w:pPr>
              <w:spacing w:line="360" w:lineRule="auto"/>
              <w:rPr>
                <w:rFonts w:hint="eastAsia" w:ascii="宋体" w:hAnsi="宋体" w:eastAsia="宋体"/>
                <w:color w:val="auto"/>
                <w:lang w:eastAsia="zh-CN"/>
              </w:rPr>
            </w:pPr>
            <w:r>
              <w:rPr>
                <w:rFonts w:hint="eastAsia" w:ascii="宋体" w:hAnsi="宋体" w:eastAsia="宋体"/>
                <w:color w:val="auto"/>
                <w:lang w:eastAsia="zh-CN"/>
              </w:rPr>
              <w:t>1、交换容量≥490Gbps，包转发性能≥100Mpps；</w:t>
            </w:r>
          </w:p>
          <w:p w14:paraId="618C6699">
            <w:pPr>
              <w:spacing w:line="360" w:lineRule="auto"/>
              <w:rPr>
                <w:rFonts w:hint="eastAsia" w:ascii="宋体" w:hAnsi="宋体" w:eastAsia="宋体"/>
                <w:color w:val="auto"/>
                <w:lang w:eastAsia="zh-CN"/>
              </w:rPr>
            </w:pPr>
            <w:r>
              <w:rPr>
                <w:rFonts w:hint="eastAsia" w:ascii="宋体" w:hAnsi="宋体" w:eastAsia="宋体"/>
                <w:color w:val="auto"/>
                <w:lang w:eastAsia="zh-CN"/>
              </w:rPr>
              <w:t>2、以太万兆光口≥4个，以太千兆电口≥16个；</w:t>
            </w:r>
          </w:p>
          <w:p w14:paraId="502DB7B3">
            <w:pPr>
              <w:spacing w:line="360" w:lineRule="auto"/>
              <w:rPr>
                <w:rFonts w:hint="eastAsia" w:ascii="宋体" w:hAnsi="宋体" w:eastAsia="宋体"/>
                <w:color w:val="auto"/>
                <w:lang w:eastAsia="zh-CN"/>
              </w:rPr>
            </w:pPr>
            <w:r>
              <w:rPr>
                <w:rFonts w:hint="eastAsia" w:ascii="宋体" w:hAnsi="宋体" w:eastAsia="宋体"/>
                <w:color w:val="auto"/>
                <w:lang w:eastAsia="zh-CN"/>
              </w:rPr>
              <w:t>3、防雷等级≥6kV；</w:t>
            </w:r>
          </w:p>
          <w:p w14:paraId="351E2D19">
            <w:pPr>
              <w:spacing w:line="360" w:lineRule="auto"/>
              <w:rPr>
                <w:rFonts w:hint="eastAsia" w:ascii="宋体" w:hAnsi="宋体" w:eastAsia="宋体"/>
                <w:color w:val="auto"/>
                <w:lang w:eastAsia="zh-CN"/>
              </w:rPr>
            </w:pPr>
            <w:r>
              <w:rPr>
                <w:rFonts w:hint="eastAsia" w:ascii="宋体" w:hAnsi="宋体" w:eastAsia="宋体"/>
                <w:color w:val="auto"/>
                <w:lang w:eastAsia="zh-CN"/>
              </w:rPr>
              <w:t>4、设备支持RADIUS，IPV6功能，路由功能RIP；</w:t>
            </w:r>
          </w:p>
          <w:p w14:paraId="7B316217">
            <w:pPr>
              <w:spacing w:line="360" w:lineRule="auto"/>
              <w:rPr>
                <w:rFonts w:hint="eastAsia" w:ascii="宋体" w:hAnsi="宋体" w:eastAsia="宋体"/>
                <w:color w:val="auto"/>
                <w:lang w:eastAsia="zh-CN"/>
              </w:rPr>
            </w:pPr>
            <w:r>
              <w:rPr>
                <w:rFonts w:hint="eastAsia" w:ascii="宋体" w:hAnsi="宋体" w:eastAsia="宋体"/>
                <w:color w:val="auto"/>
                <w:lang w:eastAsia="zh-CN"/>
              </w:rPr>
              <w:t>5、要求设备支持对全网同品牌设备进行统一的发现，包括无源分光设备（PON）、以太网交换机、无线AP；</w:t>
            </w:r>
          </w:p>
          <w:p w14:paraId="6207701C">
            <w:pPr>
              <w:spacing w:line="360" w:lineRule="auto"/>
              <w:rPr>
                <w:rFonts w:hint="eastAsia" w:ascii="宋体" w:hAnsi="宋体" w:eastAsia="宋体"/>
                <w:color w:val="auto"/>
                <w:lang w:eastAsia="zh-CN"/>
              </w:rPr>
            </w:pPr>
            <w:r>
              <w:rPr>
                <w:rFonts w:hint="eastAsia" w:ascii="宋体" w:hAnsi="宋体" w:eastAsia="宋体"/>
                <w:color w:val="auto"/>
                <w:lang w:eastAsia="zh-CN"/>
              </w:rPr>
              <w:t>6、▲支持上报光链路信息，包括温度、电压、电流、光强、工作模式等，提供官网链接和截图证明；</w:t>
            </w:r>
          </w:p>
          <w:p w14:paraId="3D6002C9">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7、▲支持零配置上线，云管理及APP管理，提供官网链接和截图证明；</w:t>
            </w:r>
          </w:p>
        </w:tc>
        <w:tc>
          <w:tcPr>
            <w:tcW w:w="745" w:type="dxa"/>
            <w:vAlign w:val="center"/>
          </w:tcPr>
          <w:p w14:paraId="79C5C2C2">
            <w:pPr>
              <w:spacing w:line="360" w:lineRule="auto"/>
              <w:rPr>
                <w:rFonts w:hint="eastAsia" w:asciiTheme="minorEastAsia" w:hAnsiTheme="minorEastAsia" w:eastAsiaTheme="minorEastAsia"/>
                <w:color w:val="007BB8"/>
                <w:lang w:eastAsia="zh-CN"/>
              </w:rPr>
            </w:pPr>
          </w:p>
        </w:tc>
      </w:tr>
      <w:tr w14:paraId="02883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0F75E52C">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37</w:t>
            </w:r>
          </w:p>
        </w:tc>
        <w:tc>
          <w:tcPr>
            <w:tcW w:w="823" w:type="dxa"/>
            <w:vAlign w:val="center"/>
          </w:tcPr>
          <w:p w14:paraId="38E585FA">
            <w:pPr>
              <w:spacing w:line="360" w:lineRule="auto"/>
              <w:rPr>
                <w:rFonts w:hint="eastAsia" w:asciiTheme="minorEastAsia" w:hAnsiTheme="minorEastAsia" w:eastAsiaTheme="minorEastAsia"/>
                <w:color w:val="007BB8"/>
              </w:rPr>
            </w:pPr>
            <w:r>
              <w:rPr>
                <w:rFonts w:hint="eastAsia" w:ascii="宋体" w:hAnsi="宋体" w:eastAsia="宋体"/>
                <w:color w:val="auto"/>
              </w:rPr>
              <w:t>服务器</w:t>
            </w:r>
          </w:p>
        </w:tc>
        <w:tc>
          <w:tcPr>
            <w:tcW w:w="701" w:type="dxa"/>
            <w:vAlign w:val="center"/>
          </w:tcPr>
          <w:p w14:paraId="58519C1D">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4DDEEBA3">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5102449A">
            <w:pPr>
              <w:spacing w:line="360" w:lineRule="auto"/>
              <w:rPr>
                <w:rFonts w:hint="eastAsia" w:ascii="宋体" w:hAnsi="宋体" w:eastAsia="宋体"/>
                <w:color w:val="auto"/>
                <w:lang w:eastAsia="zh-CN"/>
              </w:rPr>
            </w:pPr>
            <w:r>
              <w:rPr>
                <w:rFonts w:hint="eastAsia" w:ascii="宋体" w:hAnsi="宋体" w:eastAsia="宋体"/>
                <w:color w:val="auto"/>
                <w:lang w:eastAsia="zh-CN"/>
              </w:rPr>
              <w:t>CPU：配置 2 颗处理器，单处理器物理核心数≥16 核，主频≥2.5 GHz，；</w:t>
            </w:r>
          </w:p>
          <w:p w14:paraId="02F770D7">
            <w:pPr>
              <w:spacing w:line="360" w:lineRule="auto"/>
              <w:rPr>
                <w:rFonts w:hint="eastAsia" w:ascii="宋体" w:hAnsi="宋体" w:eastAsia="宋体"/>
                <w:color w:val="auto"/>
              </w:rPr>
            </w:pPr>
            <w:r>
              <w:rPr>
                <w:rFonts w:hint="eastAsia" w:ascii="宋体" w:hAnsi="宋体" w:eastAsia="宋体"/>
                <w:color w:val="auto"/>
              </w:rPr>
              <w:t>内存：配置</w:t>
            </w:r>
            <w:r>
              <w:rPr>
                <w:rFonts w:ascii="宋体" w:hAnsi="宋体" w:eastAsia="宋体"/>
                <w:color w:val="auto"/>
                <w:lang w:eastAsia="zh-CN"/>
              </w:rPr>
              <w:t>≥</w:t>
            </w:r>
            <w:r>
              <w:rPr>
                <w:rFonts w:hint="eastAsia" w:ascii="宋体" w:hAnsi="宋体" w:eastAsia="宋体"/>
                <w:color w:val="auto"/>
              </w:rPr>
              <w:t xml:space="preserve">64 G  DDR4； </w:t>
            </w:r>
          </w:p>
          <w:p w14:paraId="2CCBA801">
            <w:pPr>
              <w:spacing w:line="360" w:lineRule="auto"/>
              <w:rPr>
                <w:rFonts w:hint="eastAsia" w:ascii="宋体" w:hAnsi="宋体" w:eastAsia="宋体"/>
                <w:color w:val="auto"/>
              </w:rPr>
            </w:pPr>
            <w:r>
              <w:rPr>
                <w:rFonts w:hint="eastAsia" w:ascii="宋体" w:hAnsi="宋体" w:eastAsia="宋体"/>
                <w:color w:val="auto"/>
              </w:rPr>
              <w:t>硬盘：</w:t>
            </w:r>
            <w:r>
              <w:rPr>
                <w:rFonts w:ascii="宋体" w:hAnsi="宋体" w:eastAsia="宋体"/>
                <w:color w:val="auto"/>
                <w:lang w:eastAsia="zh-CN"/>
              </w:rPr>
              <w:t>≥</w:t>
            </w:r>
            <w:r>
              <w:rPr>
                <w:rFonts w:hint="eastAsia" w:ascii="宋体" w:hAnsi="宋体" w:eastAsia="宋体"/>
                <w:color w:val="auto"/>
              </w:rPr>
              <w:t>4 块 2T 7.2K SAS 硬盘（Raid5）</w:t>
            </w:r>
          </w:p>
          <w:p w14:paraId="2B27E2E4">
            <w:pPr>
              <w:spacing w:line="360" w:lineRule="auto"/>
              <w:rPr>
                <w:rFonts w:hint="eastAsia" w:ascii="宋体" w:hAnsi="宋体" w:eastAsia="宋体"/>
                <w:color w:val="auto"/>
              </w:rPr>
            </w:pPr>
            <w:r>
              <w:rPr>
                <w:rFonts w:hint="eastAsia" w:ascii="宋体" w:hAnsi="宋体" w:eastAsia="宋体"/>
                <w:color w:val="auto"/>
              </w:rPr>
              <w:t>阵列卡：配置</w:t>
            </w:r>
            <w:r>
              <w:rPr>
                <w:rFonts w:ascii="宋体" w:hAnsi="宋体" w:eastAsia="宋体"/>
                <w:color w:val="auto"/>
                <w:lang w:eastAsia="zh-CN"/>
              </w:rPr>
              <w:t>≥</w:t>
            </w:r>
            <w:r>
              <w:rPr>
                <w:rFonts w:hint="eastAsia" w:ascii="宋体" w:hAnsi="宋体" w:eastAsia="宋体"/>
                <w:color w:val="auto"/>
              </w:rPr>
              <w:t xml:space="preserve">Raid 1G 卡（支持 RAID 0/1/5/10）； </w:t>
            </w:r>
          </w:p>
          <w:p w14:paraId="3B80B139">
            <w:pPr>
              <w:spacing w:line="360" w:lineRule="auto"/>
              <w:rPr>
                <w:rFonts w:hint="eastAsia" w:ascii="宋体" w:hAnsi="宋体" w:eastAsia="宋体"/>
                <w:color w:val="auto"/>
                <w:lang w:eastAsia="zh-CN"/>
              </w:rPr>
            </w:pPr>
            <w:r>
              <w:rPr>
                <w:rFonts w:hint="eastAsia" w:ascii="宋体" w:hAnsi="宋体" w:eastAsia="宋体"/>
                <w:color w:val="auto"/>
                <w:lang w:eastAsia="zh-CN"/>
              </w:rPr>
              <w:t xml:space="preserve">网口：板载 </w:t>
            </w:r>
            <w:r>
              <w:rPr>
                <w:rFonts w:ascii="宋体" w:hAnsi="宋体" w:eastAsia="宋体"/>
                <w:color w:val="auto"/>
                <w:lang w:eastAsia="zh-CN"/>
              </w:rPr>
              <w:t>≥</w:t>
            </w:r>
            <w:r>
              <w:rPr>
                <w:rFonts w:hint="eastAsia" w:ascii="宋体" w:hAnsi="宋体" w:eastAsia="宋体"/>
                <w:color w:val="auto"/>
                <w:lang w:eastAsia="zh-CN"/>
              </w:rPr>
              <w:t xml:space="preserve">2 个千兆电口和 </w:t>
            </w:r>
            <w:r>
              <w:rPr>
                <w:rFonts w:ascii="宋体" w:hAnsi="宋体" w:eastAsia="宋体"/>
                <w:color w:val="auto"/>
                <w:lang w:eastAsia="zh-CN"/>
              </w:rPr>
              <w:t>≥</w:t>
            </w:r>
            <w:r>
              <w:rPr>
                <w:rFonts w:hint="eastAsia" w:ascii="宋体" w:hAnsi="宋体" w:eastAsia="宋体"/>
                <w:color w:val="auto"/>
                <w:lang w:eastAsia="zh-CN"/>
              </w:rPr>
              <w:t xml:space="preserve">2 个万兆网口 </w:t>
            </w:r>
          </w:p>
          <w:p w14:paraId="284F3A97">
            <w:pPr>
              <w:spacing w:line="360" w:lineRule="auto"/>
              <w:rPr>
                <w:rFonts w:hint="eastAsia" w:ascii="宋体" w:hAnsi="宋体" w:eastAsia="宋体"/>
                <w:color w:val="auto"/>
                <w:lang w:eastAsia="zh-CN"/>
              </w:rPr>
            </w:pPr>
            <w:r>
              <w:rPr>
                <w:rFonts w:hint="eastAsia" w:ascii="宋体" w:hAnsi="宋体" w:eastAsia="宋体"/>
                <w:color w:val="auto"/>
                <w:lang w:eastAsia="zh-CN"/>
              </w:rPr>
              <w:t xml:space="preserve">电源：配置 不低于800W（1+1）高效CRPS 冗余电源 </w:t>
            </w:r>
          </w:p>
          <w:p w14:paraId="11F6E43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要求国产化芯片及国产化操作系统。</w:t>
            </w:r>
          </w:p>
        </w:tc>
        <w:tc>
          <w:tcPr>
            <w:tcW w:w="745" w:type="dxa"/>
            <w:vAlign w:val="center"/>
          </w:tcPr>
          <w:p w14:paraId="398370B9">
            <w:pPr>
              <w:spacing w:line="360" w:lineRule="auto"/>
              <w:rPr>
                <w:rFonts w:hint="eastAsia" w:asciiTheme="minorEastAsia" w:hAnsiTheme="minorEastAsia" w:eastAsiaTheme="minorEastAsia"/>
                <w:color w:val="007BB8"/>
                <w:lang w:eastAsia="zh-CN"/>
              </w:rPr>
            </w:pPr>
          </w:p>
        </w:tc>
      </w:tr>
      <w:tr w14:paraId="1A31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3DD477C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38</w:t>
            </w:r>
          </w:p>
        </w:tc>
        <w:tc>
          <w:tcPr>
            <w:tcW w:w="823" w:type="dxa"/>
            <w:vAlign w:val="center"/>
          </w:tcPr>
          <w:p w14:paraId="1B04BA23">
            <w:pPr>
              <w:spacing w:line="360" w:lineRule="auto"/>
              <w:rPr>
                <w:rFonts w:hint="eastAsia" w:asciiTheme="minorEastAsia" w:hAnsiTheme="minorEastAsia" w:eastAsiaTheme="minorEastAsia"/>
                <w:color w:val="007BB8"/>
              </w:rPr>
            </w:pPr>
            <w:r>
              <w:rPr>
                <w:rFonts w:hint="eastAsia" w:ascii="宋体" w:hAnsi="宋体" w:eastAsia="宋体"/>
                <w:color w:val="auto"/>
              </w:rPr>
              <w:t>防火墙</w:t>
            </w:r>
          </w:p>
        </w:tc>
        <w:tc>
          <w:tcPr>
            <w:tcW w:w="701" w:type="dxa"/>
            <w:vAlign w:val="center"/>
          </w:tcPr>
          <w:p w14:paraId="1F657FD9">
            <w:pPr>
              <w:spacing w:line="360" w:lineRule="auto"/>
              <w:rPr>
                <w:rFonts w:hint="eastAsia" w:asciiTheme="minorEastAsia" w:hAnsiTheme="minorEastAsia" w:eastAsiaTheme="minorEastAsia"/>
                <w:color w:val="007BB8"/>
              </w:rPr>
            </w:pPr>
            <w:r>
              <w:rPr>
                <w:rFonts w:hint="eastAsia" w:ascii="宋体" w:hAnsi="宋体" w:eastAsia="宋体"/>
                <w:color w:val="auto"/>
              </w:rPr>
              <w:t>台</w:t>
            </w:r>
          </w:p>
        </w:tc>
        <w:tc>
          <w:tcPr>
            <w:tcW w:w="713" w:type="dxa"/>
            <w:vAlign w:val="center"/>
          </w:tcPr>
          <w:p w14:paraId="13E664FA">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2D874D66">
            <w:pPr>
              <w:rPr>
                <w:rFonts w:hint="eastAsia" w:ascii="宋体" w:hAnsi="宋体" w:eastAsia="宋体"/>
                <w:color w:val="auto"/>
                <w:lang w:eastAsia="zh-CN"/>
              </w:rPr>
            </w:pPr>
            <w:r>
              <w:rPr>
                <w:rFonts w:hint="eastAsia" w:ascii="宋体" w:hAnsi="宋体" w:eastAsia="宋体" w:cs="宋体"/>
                <w:color w:val="auto"/>
                <w:lang w:eastAsia="zh-CN"/>
              </w:rPr>
              <w:t>防火墙吞吐量</w:t>
            </w:r>
            <w:r>
              <w:rPr>
                <w:rFonts w:hint="eastAsia"/>
                <w:color w:val="auto"/>
                <w:lang w:eastAsia="zh-CN"/>
              </w:rPr>
              <w:t>≥</w:t>
            </w:r>
            <w:r>
              <w:rPr>
                <w:rFonts w:hint="eastAsia" w:ascii="宋体" w:hAnsi="宋体"/>
                <w:color w:val="auto"/>
                <w:lang w:eastAsia="zh-CN"/>
              </w:rPr>
              <w:t>2G</w:t>
            </w:r>
            <w:r>
              <w:rPr>
                <w:rFonts w:hint="eastAsia" w:ascii="宋体" w:hAnsi="宋体" w:eastAsia="宋体" w:cs="宋体"/>
                <w:color w:val="auto"/>
                <w:lang w:eastAsia="zh-CN"/>
              </w:rPr>
              <w:t>，最大并发连接数</w:t>
            </w:r>
            <w:r>
              <w:rPr>
                <w:rFonts w:hint="eastAsia"/>
                <w:color w:val="auto"/>
                <w:lang w:eastAsia="zh-CN"/>
              </w:rPr>
              <w:t>≥</w:t>
            </w:r>
            <w:r>
              <w:rPr>
                <w:rFonts w:hint="eastAsia" w:ascii="宋体" w:hAnsi="宋体"/>
                <w:color w:val="auto"/>
                <w:lang w:eastAsia="zh-CN"/>
              </w:rPr>
              <w:t>250</w:t>
            </w:r>
            <w:r>
              <w:rPr>
                <w:rFonts w:hint="eastAsia" w:ascii="宋体" w:hAnsi="宋体" w:eastAsia="宋体" w:cs="宋体"/>
                <w:color w:val="auto"/>
                <w:lang w:eastAsia="zh-CN"/>
              </w:rPr>
              <w:t>万，每秒新建连接数</w:t>
            </w:r>
            <w:r>
              <w:rPr>
                <w:rFonts w:hint="eastAsia"/>
                <w:color w:val="auto"/>
                <w:lang w:eastAsia="zh-CN"/>
              </w:rPr>
              <w:t>≥</w:t>
            </w:r>
            <w:r>
              <w:rPr>
                <w:rFonts w:hint="eastAsia" w:ascii="宋体" w:hAnsi="宋体"/>
                <w:color w:val="auto"/>
                <w:lang w:eastAsia="zh-CN"/>
              </w:rPr>
              <w:t>6</w:t>
            </w:r>
            <w:r>
              <w:rPr>
                <w:rFonts w:hint="eastAsia" w:ascii="宋体" w:hAnsi="宋体" w:eastAsia="宋体" w:cs="宋体"/>
                <w:color w:val="auto"/>
                <w:lang w:eastAsia="zh-CN"/>
              </w:rPr>
              <w:t>万，</w:t>
            </w:r>
            <w:r>
              <w:rPr>
                <w:rFonts w:hint="eastAsia" w:ascii="宋体" w:hAnsi="宋体"/>
                <w:color w:val="auto"/>
                <w:lang w:eastAsia="zh-CN"/>
              </w:rPr>
              <w:t>IPSec VPN</w:t>
            </w:r>
            <w:r>
              <w:rPr>
                <w:rFonts w:hint="eastAsia" w:ascii="宋体" w:hAnsi="宋体" w:eastAsia="宋体" w:cs="宋体"/>
                <w:color w:val="auto"/>
                <w:lang w:eastAsia="zh-CN"/>
              </w:rPr>
              <w:t>隧道数</w:t>
            </w:r>
            <w:r>
              <w:rPr>
                <w:rFonts w:hint="eastAsia" w:ascii="宋体" w:hAnsi="宋体"/>
                <w:color w:val="auto"/>
                <w:lang w:eastAsia="zh-CN"/>
              </w:rPr>
              <w:t xml:space="preserve"> </w:t>
            </w:r>
            <w:r>
              <w:rPr>
                <w:rFonts w:hint="eastAsia"/>
                <w:color w:val="auto"/>
                <w:lang w:eastAsia="zh-CN"/>
              </w:rPr>
              <w:t>≥</w:t>
            </w:r>
            <w:r>
              <w:rPr>
                <w:rFonts w:hint="eastAsia" w:ascii="宋体" w:hAnsi="宋体"/>
                <w:color w:val="auto"/>
                <w:lang w:eastAsia="zh-CN"/>
              </w:rPr>
              <w:t>4000</w:t>
            </w:r>
          </w:p>
          <w:p w14:paraId="2E50A4EA">
            <w:pPr>
              <w:pStyle w:val="2"/>
              <w:rPr>
                <w:rFonts w:hint="eastAsia"/>
                <w:b w:val="0"/>
                <w:bCs w:val="0"/>
                <w:color w:val="auto"/>
                <w:sz w:val="21"/>
                <w:szCs w:val="21"/>
              </w:rPr>
            </w:pPr>
            <w:r>
              <w:rPr>
                <w:b w:val="0"/>
                <w:bCs w:val="0"/>
                <w:color w:val="auto"/>
                <w:sz w:val="21"/>
                <w:szCs w:val="21"/>
              </w:rPr>
              <w:t>1</w:t>
            </w:r>
            <w:r>
              <w:rPr>
                <w:rFonts w:hint="eastAsia"/>
                <w:b w:val="0"/>
                <w:bCs w:val="0"/>
                <w:color w:val="auto"/>
                <w:sz w:val="21"/>
                <w:szCs w:val="21"/>
              </w:rPr>
              <w:t>、固化千兆电口数量≥</w:t>
            </w:r>
            <w:r>
              <w:rPr>
                <w:b w:val="0"/>
                <w:bCs w:val="0"/>
                <w:color w:val="auto"/>
                <w:sz w:val="21"/>
                <w:szCs w:val="21"/>
              </w:rPr>
              <w:t>16</w:t>
            </w:r>
            <w:r>
              <w:rPr>
                <w:rFonts w:hint="eastAsia"/>
                <w:b w:val="0"/>
                <w:bCs w:val="0"/>
                <w:color w:val="auto"/>
                <w:sz w:val="21"/>
                <w:szCs w:val="21"/>
              </w:rPr>
              <w:t>个；固化万兆光口数量≥</w:t>
            </w:r>
            <w:r>
              <w:rPr>
                <w:b w:val="0"/>
                <w:bCs w:val="0"/>
                <w:color w:val="auto"/>
                <w:sz w:val="21"/>
                <w:szCs w:val="21"/>
              </w:rPr>
              <w:t>12</w:t>
            </w:r>
            <w:r>
              <w:rPr>
                <w:rFonts w:hint="eastAsia"/>
                <w:b w:val="0"/>
                <w:bCs w:val="0"/>
                <w:color w:val="auto"/>
                <w:sz w:val="21"/>
                <w:szCs w:val="21"/>
              </w:rPr>
              <w:t>个；不低于</w:t>
            </w:r>
            <w:r>
              <w:rPr>
                <w:b w:val="0"/>
                <w:bCs w:val="0"/>
                <w:color w:val="auto"/>
                <w:sz w:val="21"/>
                <w:szCs w:val="21"/>
              </w:rPr>
              <w:t>1</w:t>
            </w:r>
            <w:r>
              <w:rPr>
                <w:rFonts w:hint="eastAsia"/>
                <w:b w:val="0"/>
                <w:bCs w:val="0"/>
                <w:color w:val="auto"/>
                <w:sz w:val="21"/>
                <w:szCs w:val="21"/>
              </w:rPr>
              <w:t>个扩展槽，可扩展</w:t>
            </w:r>
            <w:r>
              <w:rPr>
                <w:b w:val="0"/>
                <w:bCs w:val="0"/>
                <w:color w:val="auto"/>
                <w:sz w:val="21"/>
                <w:szCs w:val="21"/>
              </w:rPr>
              <w:t>4</w:t>
            </w:r>
            <w:r>
              <w:rPr>
                <w:rFonts w:hint="eastAsia"/>
                <w:b w:val="0"/>
                <w:bCs w:val="0"/>
                <w:color w:val="auto"/>
                <w:sz w:val="21"/>
                <w:szCs w:val="21"/>
              </w:rPr>
              <w:t>万兆光</w:t>
            </w:r>
            <w:r>
              <w:rPr>
                <w:b w:val="0"/>
                <w:bCs w:val="0"/>
                <w:color w:val="auto"/>
                <w:sz w:val="21"/>
                <w:szCs w:val="21"/>
              </w:rPr>
              <w:t>/4</w:t>
            </w:r>
            <w:r>
              <w:rPr>
                <w:rFonts w:hint="eastAsia"/>
                <w:b w:val="0"/>
                <w:bCs w:val="0"/>
                <w:color w:val="auto"/>
                <w:sz w:val="21"/>
                <w:szCs w:val="21"/>
              </w:rPr>
              <w:t>千兆光</w:t>
            </w:r>
            <w:r>
              <w:rPr>
                <w:b w:val="0"/>
                <w:bCs w:val="0"/>
                <w:color w:val="auto"/>
                <w:sz w:val="21"/>
                <w:szCs w:val="21"/>
              </w:rPr>
              <w:t>4</w:t>
            </w:r>
            <w:r>
              <w:rPr>
                <w:rFonts w:hint="eastAsia"/>
                <w:b w:val="0"/>
                <w:bCs w:val="0"/>
                <w:color w:val="auto"/>
                <w:sz w:val="21"/>
                <w:szCs w:val="21"/>
              </w:rPr>
              <w:t>千兆电扩展卡；</w:t>
            </w:r>
          </w:p>
          <w:p w14:paraId="7EC24A64">
            <w:pPr>
              <w:pStyle w:val="2"/>
              <w:rPr>
                <w:rFonts w:hint="eastAsia"/>
                <w:b w:val="0"/>
                <w:bCs w:val="0"/>
                <w:color w:val="auto"/>
                <w:sz w:val="21"/>
                <w:szCs w:val="21"/>
              </w:rPr>
            </w:pPr>
            <w:r>
              <w:rPr>
                <w:b w:val="0"/>
                <w:bCs w:val="0"/>
                <w:color w:val="auto"/>
                <w:sz w:val="21"/>
                <w:szCs w:val="21"/>
              </w:rPr>
              <w:t>2</w:t>
            </w:r>
            <w:r>
              <w:rPr>
                <w:rFonts w:hint="eastAsia"/>
                <w:b w:val="0"/>
                <w:bCs w:val="0"/>
                <w:color w:val="auto"/>
                <w:sz w:val="21"/>
                <w:szCs w:val="21"/>
              </w:rPr>
              <w:t>、▲采用国产芯片</w:t>
            </w:r>
            <w:r>
              <w:rPr>
                <w:b w:val="0"/>
                <w:bCs w:val="0"/>
                <w:color w:val="auto"/>
                <w:sz w:val="21"/>
                <w:szCs w:val="21"/>
              </w:rPr>
              <w:t>(CPU</w:t>
            </w:r>
            <w:r>
              <w:rPr>
                <w:rFonts w:hint="eastAsia"/>
                <w:b w:val="0"/>
                <w:bCs w:val="0"/>
                <w:color w:val="auto"/>
                <w:sz w:val="21"/>
                <w:szCs w:val="21"/>
              </w:rPr>
              <w:t>、交换芯片等</w:t>
            </w:r>
            <w:r>
              <w:rPr>
                <w:b w:val="0"/>
                <w:bCs w:val="0"/>
                <w:color w:val="auto"/>
                <w:sz w:val="21"/>
                <w:szCs w:val="21"/>
              </w:rPr>
              <w:t>)</w:t>
            </w:r>
            <w:r>
              <w:rPr>
                <w:rFonts w:hint="eastAsia"/>
                <w:b w:val="0"/>
                <w:bCs w:val="0"/>
                <w:color w:val="auto"/>
                <w:sz w:val="21"/>
                <w:szCs w:val="21"/>
              </w:rPr>
              <w:t>（提供第三方实验室测试报告复印件）；</w:t>
            </w:r>
          </w:p>
          <w:p w14:paraId="612C5D49">
            <w:pPr>
              <w:pStyle w:val="2"/>
              <w:rPr>
                <w:rFonts w:hint="eastAsia"/>
                <w:b w:val="0"/>
                <w:bCs w:val="0"/>
                <w:color w:val="auto"/>
                <w:sz w:val="21"/>
                <w:szCs w:val="21"/>
              </w:rPr>
            </w:pPr>
            <w:r>
              <w:rPr>
                <w:b w:val="0"/>
                <w:bCs w:val="0"/>
                <w:color w:val="auto"/>
                <w:sz w:val="21"/>
                <w:szCs w:val="21"/>
              </w:rPr>
              <w:t>3</w:t>
            </w:r>
            <w:r>
              <w:rPr>
                <w:rFonts w:hint="eastAsia"/>
                <w:b w:val="0"/>
                <w:bCs w:val="0"/>
                <w:color w:val="auto"/>
                <w:sz w:val="21"/>
                <w:szCs w:val="21"/>
              </w:rPr>
              <w:t>、支持扩展热插拔冗余电源；</w:t>
            </w:r>
          </w:p>
          <w:p w14:paraId="12C13773">
            <w:pPr>
              <w:pStyle w:val="2"/>
              <w:rPr>
                <w:rFonts w:hint="eastAsia"/>
                <w:b w:val="0"/>
                <w:bCs w:val="0"/>
                <w:color w:val="auto"/>
                <w:sz w:val="21"/>
                <w:szCs w:val="21"/>
              </w:rPr>
            </w:pPr>
            <w:r>
              <w:rPr>
                <w:b w:val="0"/>
                <w:bCs w:val="0"/>
                <w:color w:val="auto"/>
                <w:sz w:val="21"/>
                <w:szCs w:val="21"/>
              </w:rPr>
              <w:t>4</w:t>
            </w:r>
            <w:r>
              <w:rPr>
                <w:rFonts w:hint="eastAsia"/>
                <w:b w:val="0"/>
                <w:bCs w:val="0"/>
                <w:color w:val="auto"/>
                <w:sz w:val="21"/>
                <w:szCs w:val="21"/>
              </w:rPr>
              <w:t>、</w:t>
            </w:r>
            <w:r>
              <w:rPr>
                <w:b w:val="0"/>
                <w:bCs w:val="0"/>
                <w:color w:val="auto"/>
                <w:sz w:val="21"/>
                <w:szCs w:val="21"/>
              </w:rPr>
              <w:t>IPS</w:t>
            </w:r>
            <w:r>
              <w:rPr>
                <w:rFonts w:hint="eastAsia"/>
                <w:b w:val="0"/>
                <w:bCs w:val="0"/>
                <w:color w:val="auto"/>
                <w:sz w:val="21"/>
                <w:szCs w:val="21"/>
              </w:rPr>
              <w:t>吞吐量≥</w:t>
            </w:r>
            <w:r>
              <w:rPr>
                <w:b w:val="0"/>
                <w:bCs w:val="0"/>
                <w:color w:val="auto"/>
                <w:sz w:val="21"/>
                <w:szCs w:val="21"/>
              </w:rPr>
              <w:t>5Gbps</w:t>
            </w:r>
            <w:r>
              <w:rPr>
                <w:rFonts w:hint="eastAsia"/>
                <w:b w:val="0"/>
                <w:bCs w:val="0"/>
                <w:color w:val="auto"/>
                <w:sz w:val="21"/>
                <w:szCs w:val="21"/>
              </w:rPr>
              <w:t>；</w:t>
            </w:r>
          </w:p>
          <w:p w14:paraId="4E46D0D1">
            <w:pPr>
              <w:pStyle w:val="2"/>
              <w:rPr>
                <w:rFonts w:hint="eastAsia"/>
                <w:b w:val="0"/>
                <w:bCs w:val="0"/>
                <w:color w:val="auto"/>
                <w:sz w:val="21"/>
                <w:szCs w:val="21"/>
              </w:rPr>
            </w:pPr>
            <w:r>
              <w:rPr>
                <w:b w:val="0"/>
                <w:bCs w:val="0"/>
                <w:color w:val="auto"/>
                <w:sz w:val="21"/>
                <w:szCs w:val="21"/>
              </w:rPr>
              <w:t>5</w:t>
            </w:r>
            <w:r>
              <w:rPr>
                <w:rFonts w:hint="eastAsia"/>
                <w:b w:val="0"/>
                <w:bCs w:val="0"/>
                <w:color w:val="auto"/>
                <w:sz w:val="21"/>
                <w:szCs w:val="21"/>
              </w:rPr>
              <w:t>、▲支持策略模拟功能，可提供一个虚拟的策略空间来对运行创建的模拟策略，模拟策略不会对真实业务流量产生影响</w:t>
            </w:r>
            <w:r>
              <w:rPr>
                <w:b w:val="0"/>
                <w:bCs w:val="0"/>
                <w:color w:val="auto"/>
                <w:sz w:val="21"/>
                <w:szCs w:val="21"/>
              </w:rPr>
              <w:t xml:space="preserve"> </w:t>
            </w:r>
            <w:r>
              <w:rPr>
                <w:rFonts w:hint="eastAsia"/>
                <w:b w:val="0"/>
                <w:bCs w:val="0"/>
                <w:color w:val="auto"/>
                <w:sz w:val="21"/>
                <w:szCs w:val="21"/>
              </w:rPr>
              <w:t>，但可以把模拟策略的执行结果与现有的真实策略的不同的处置动作进行对比展现，方便用户判断模拟策略是否会对重要业务产生不良影响，如模拟策略符合用户需求，可一键转化为真实策略（提供第三方权威机构测试报告复印件）；</w:t>
            </w:r>
          </w:p>
          <w:p w14:paraId="13E03E06">
            <w:pPr>
              <w:pStyle w:val="2"/>
              <w:rPr>
                <w:rFonts w:hint="eastAsia"/>
                <w:b w:val="0"/>
                <w:bCs w:val="0"/>
                <w:color w:val="auto"/>
                <w:sz w:val="21"/>
                <w:szCs w:val="21"/>
              </w:rPr>
            </w:pPr>
            <w:r>
              <w:rPr>
                <w:b w:val="0"/>
                <w:bCs w:val="0"/>
                <w:color w:val="auto"/>
                <w:sz w:val="21"/>
                <w:szCs w:val="21"/>
              </w:rPr>
              <w:t>6</w:t>
            </w:r>
            <w:r>
              <w:rPr>
                <w:rFonts w:hint="eastAsia"/>
                <w:b w:val="0"/>
                <w:bCs w:val="0"/>
                <w:color w:val="auto"/>
                <w:sz w:val="21"/>
                <w:szCs w:val="21"/>
              </w:rPr>
              <w:t>、支持将设备添加到云平台进行管理，可实现把防火墙的系统状态在云平台进行监控和展示，用户可通过登录各自的云平台账号后对纳管的防火墙进行远程管理。</w:t>
            </w:r>
          </w:p>
          <w:p w14:paraId="07B8697F">
            <w:pPr>
              <w:pStyle w:val="2"/>
              <w:rPr>
                <w:rFonts w:hint="eastAsia"/>
                <w:b w:val="0"/>
                <w:bCs w:val="0"/>
                <w:color w:val="auto"/>
                <w:sz w:val="21"/>
                <w:szCs w:val="21"/>
              </w:rPr>
            </w:pPr>
            <w:r>
              <w:rPr>
                <w:b w:val="0"/>
                <w:bCs w:val="0"/>
                <w:color w:val="auto"/>
                <w:sz w:val="21"/>
                <w:szCs w:val="21"/>
              </w:rPr>
              <w:t>7</w:t>
            </w:r>
            <w:r>
              <w:rPr>
                <w:rFonts w:hint="eastAsia"/>
                <w:b w:val="0"/>
                <w:bCs w:val="0"/>
                <w:color w:val="auto"/>
                <w:sz w:val="21"/>
                <w:szCs w:val="21"/>
              </w:rPr>
              <w:t>、支持对</w:t>
            </w:r>
            <w:r>
              <w:rPr>
                <w:b w:val="0"/>
                <w:bCs w:val="0"/>
                <w:color w:val="auto"/>
                <w:sz w:val="21"/>
                <w:szCs w:val="21"/>
              </w:rPr>
              <w:t>HTTP</w:t>
            </w:r>
            <w:r>
              <w:rPr>
                <w:rFonts w:hint="eastAsia"/>
                <w:b w:val="0"/>
                <w:bCs w:val="0"/>
                <w:color w:val="auto"/>
                <w:sz w:val="21"/>
                <w:szCs w:val="21"/>
              </w:rPr>
              <w:t>、</w:t>
            </w:r>
            <w:r>
              <w:rPr>
                <w:b w:val="0"/>
                <w:bCs w:val="0"/>
                <w:color w:val="auto"/>
                <w:sz w:val="21"/>
                <w:szCs w:val="21"/>
              </w:rPr>
              <w:t>TCP</w:t>
            </w:r>
            <w:r>
              <w:rPr>
                <w:rFonts w:hint="eastAsia"/>
                <w:b w:val="0"/>
                <w:bCs w:val="0"/>
                <w:color w:val="auto"/>
                <w:sz w:val="21"/>
                <w:szCs w:val="21"/>
              </w:rPr>
              <w:t>、</w:t>
            </w:r>
            <w:r>
              <w:rPr>
                <w:b w:val="0"/>
                <w:bCs w:val="0"/>
                <w:color w:val="auto"/>
                <w:sz w:val="21"/>
                <w:szCs w:val="21"/>
              </w:rPr>
              <w:t>UDP</w:t>
            </w:r>
            <w:r>
              <w:rPr>
                <w:rFonts w:hint="eastAsia"/>
                <w:b w:val="0"/>
                <w:bCs w:val="0"/>
                <w:color w:val="auto"/>
                <w:sz w:val="21"/>
                <w:szCs w:val="21"/>
              </w:rPr>
              <w:t>、</w:t>
            </w:r>
            <w:r>
              <w:rPr>
                <w:b w:val="0"/>
                <w:bCs w:val="0"/>
                <w:color w:val="auto"/>
                <w:sz w:val="21"/>
                <w:szCs w:val="21"/>
              </w:rPr>
              <w:t>DNS</w:t>
            </w:r>
            <w:r>
              <w:rPr>
                <w:rFonts w:hint="eastAsia"/>
                <w:b w:val="0"/>
                <w:bCs w:val="0"/>
                <w:color w:val="auto"/>
                <w:sz w:val="21"/>
                <w:szCs w:val="21"/>
              </w:rPr>
              <w:t>、</w:t>
            </w:r>
            <w:r>
              <w:rPr>
                <w:b w:val="0"/>
                <w:bCs w:val="0"/>
                <w:color w:val="auto"/>
                <w:sz w:val="21"/>
                <w:szCs w:val="21"/>
              </w:rPr>
              <w:t>TLS</w:t>
            </w:r>
            <w:r>
              <w:rPr>
                <w:rFonts w:hint="eastAsia"/>
                <w:b w:val="0"/>
                <w:bCs w:val="0"/>
                <w:color w:val="auto"/>
                <w:sz w:val="21"/>
                <w:szCs w:val="21"/>
              </w:rPr>
              <w:t>等常用协议及应用的攻击检测和防御；</w:t>
            </w:r>
          </w:p>
          <w:p w14:paraId="40B36DB9">
            <w:pPr>
              <w:pStyle w:val="2"/>
              <w:rPr>
                <w:rFonts w:hint="eastAsia"/>
                <w:b w:val="0"/>
                <w:bCs w:val="0"/>
                <w:color w:val="auto"/>
                <w:sz w:val="21"/>
                <w:szCs w:val="21"/>
              </w:rPr>
            </w:pPr>
            <w:r>
              <w:rPr>
                <w:b w:val="0"/>
                <w:bCs w:val="0"/>
                <w:color w:val="auto"/>
                <w:sz w:val="21"/>
                <w:szCs w:val="21"/>
              </w:rPr>
              <w:t>8</w:t>
            </w:r>
            <w:r>
              <w:rPr>
                <w:rFonts w:hint="eastAsia"/>
                <w:b w:val="0"/>
                <w:bCs w:val="0"/>
                <w:color w:val="auto"/>
                <w:sz w:val="21"/>
                <w:szCs w:val="21"/>
              </w:rPr>
              <w:t>、▲为了满足上级监管单位要求阻断自定义恶意情报（域名</w:t>
            </w:r>
            <w:r>
              <w:rPr>
                <w:b w:val="0"/>
                <w:bCs w:val="0"/>
                <w:color w:val="auto"/>
                <w:sz w:val="21"/>
                <w:szCs w:val="21"/>
              </w:rPr>
              <w:t>/IP</w:t>
            </w:r>
            <w:r>
              <w:rPr>
                <w:rFonts w:hint="eastAsia"/>
                <w:b w:val="0"/>
                <w:bCs w:val="0"/>
                <w:color w:val="auto"/>
                <w:sz w:val="21"/>
                <w:szCs w:val="21"/>
              </w:rPr>
              <w:t>等）的需求，要求设备支持自定义情报功能，允许用户导入收集到的恶意情报信息，自定义情报在未取得威胁情报特征库更新授权的状态下依然可以生效；当自定义情报中个别对象的风险消失时，可一键将自定义的威胁对象设置为例外，设置例外后不再对该例外对象拦截阻断（提供具备</w:t>
            </w:r>
            <w:r>
              <w:rPr>
                <w:b w:val="0"/>
                <w:bCs w:val="0"/>
                <w:color w:val="auto"/>
                <w:sz w:val="21"/>
                <w:szCs w:val="21"/>
              </w:rPr>
              <w:t>CNAS</w:t>
            </w:r>
            <w:r>
              <w:rPr>
                <w:rFonts w:hint="eastAsia"/>
                <w:b w:val="0"/>
                <w:bCs w:val="0"/>
                <w:color w:val="auto"/>
                <w:sz w:val="21"/>
                <w:szCs w:val="21"/>
              </w:rPr>
              <w:t>标志的第三方权威机构测试报告复印件）；</w:t>
            </w:r>
          </w:p>
          <w:p w14:paraId="3714175C">
            <w:pPr>
              <w:pStyle w:val="2"/>
              <w:rPr>
                <w:rFonts w:hint="eastAsia"/>
                <w:b w:val="0"/>
                <w:bCs w:val="0"/>
                <w:color w:val="auto"/>
                <w:sz w:val="21"/>
                <w:szCs w:val="21"/>
              </w:rPr>
            </w:pPr>
            <w:r>
              <w:rPr>
                <w:rFonts w:hint="eastAsia"/>
                <w:b w:val="0"/>
                <w:bCs w:val="0"/>
                <w:color w:val="auto"/>
                <w:sz w:val="21"/>
                <w:szCs w:val="21"/>
              </w:rPr>
              <w:t>▲</w:t>
            </w:r>
            <w:r>
              <w:rPr>
                <w:b w:val="0"/>
                <w:bCs w:val="0"/>
                <w:color w:val="auto"/>
                <w:sz w:val="21"/>
                <w:szCs w:val="21"/>
              </w:rPr>
              <w:t>9</w:t>
            </w:r>
            <w:r>
              <w:rPr>
                <w:rFonts w:hint="eastAsia"/>
                <w:b w:val="0"/>
                <w:bCs w:val="0"/>
                <w:color w:val="auto"/>
                <w:sz w:val="21"/>
                <w:szCs w:val="21"/>
              </w:rPr>
              <w:t>、设备支持一键开启</w:t>
            </w:r>
            <w:r>
              <w:rPr>
                <w:b w:val="0"/>
                <w:bCs w:val="0"/>
                <w:color w:val="auto"/>
                <w:sz w:val="21"/>
                <w:szCs w:val="21"/>
              </w:rPr>
              <w:t>/</w:t>
            </w:r>
            <w:r>
              <w:rPr>
                <w:rFonts w:hint="eastAsia"/>
                <w:b w:val="0"/>
                <w:bCs w:val="0"/>
                <w:color w:val="auto"/>
                <w:sz w:val="21"/>
                <w:szCs w:val="21"/>
              </w:rPr>
              <w:t>关闭威胁情报的功能（提供具备</w:t>
            </w:r>
            <w:r>
              <w:rPr>
                <w:b w:val="0"/>
                <w:bCs w:val="0"/>
                <w:color w:val="auto"/>
                <w:sz w:val="21"/>
                <w:szCs w:val="21"/>
              </w:rPr>
              <w:t>CNAS</w:t>
            </w:r>
            <w:r>
              <w:rPr>
                <w:rFonts w:hint="eastAsia"/>
                <w:b w:val="0"/>
                <w:bCs w:val="0"/>
                <w:color w:val="auto"/>
                <w:sz w:val="21"/>
                <w:szCs w:val="21"/>
              </w:rPr>
              <w:t>标志的第三方权威机构测试报告复印件）；</w:t>
            </w:r>
          </w:p>
          <w:p w14:paraId="3011FE2E">
            <w:pPr>
              <w:pStyle w:val="2"/>
              <w:rPr>
                <w:rFonts w:hint="eastAsia"/>
                <w:b w:val="0"/>
                <w:bCs w:val="0"/>
                <w:color w:val="007BB8"/>
                <w:sz w:val="21"/>
                <w:szCs w:val="21"/>
              </w:rPr>
            </w:pPr>
            <w:r>
              <w:rPr>
                <w:b w:val="0"/>
                <w:bCs w:val="0"/>
                <w:color w:val="auto"/>
                <w:sz w:val="21"/>
                <w:szCs w:val="21"/>
              </w:rPr>
              <w:t>10</w:t>
            </w:r>
            <w:r>
              <w:rPr>
                <w:rFonts w:hint="eastAsia"/>
                <w:b w:val="0"/>
                <w:bCs w:val="0"/>
                <w:color w:val="auto"/>
                <w:sz w:val="21"/>
                <w:szCs w:val="21"/>
              </w:rPr>
              <w:t>、为保障网络安全完整性设备需含</w:t>
            </w:r>
            <w:r>
              <w:rPr>
                <w:b w:val="0"/>
                <w:bCs w:val="0"/>
                <w:color w:val="auto"/>
                <w:sz w:val="21"/>
                <w:szCs w:val="21"/>
              </w:rPr>
              <w:t>3</w:t>
            </w:r>
            <w:r>
              <w:rPr>
                <w:rFonts w:hint="eastAsia"/>
                <w:b w:val="0"/>
                <w:bCs w:val="0"/>
                <w:color w:val="auto"/>
                <w:sz w:val="21"/>
                <w:szCs w:val="21"/>
              </w:rPr>
              <w:t>年病毒库、入侵防御特征库、应用识别特征库升级服务；</w:t>
            </w:r>
          </w:p>
        </w:tc>
        <w:tc>
          <w:tcPr>
            <w:tcW w:w="745" w:type="dxa"/>
            <w:vAlign w:val="center"/>
          </w:tcPr>
          <w:p w14:paraId="31FB8BDF">
            <w:pPr>
              <w:spacing w:line="360" w:lineRule="auto"/>
              <w:rPr>
                <w:rFonts w:hint="eastAsia" w:asciiTheme="minorEastAsia" w:hAnsiTheme="minorEastAsia" w:eastAsiaTheme="minorEastAsia"/>
                <w:color w:val="007BB8"/>
                <w:lang w:eastAsia="zh-CN"/>
              </w:rPr>
            </w:pPr>
          </w:p>
        </w:tc>
      </w:tr>
      <w:tr w14:paraId="696BD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7F47F57D">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39</w:t>
            </w:r>
          </w:p>
        </w:tc>
        <w:tc>
          <w:tcPr>
            <w:tcW w:w="823" w:type="dxa"/>
            <w:vAlign w:val="center"/>
          </w:tcPr>
          <w:p w14:paraId="06A1B978">
            <w:pPr>
              <w:spacing w:line="360" w:lineRule="auto"/>
              <w:rPr>
                <w:rFonts w:hint="eastAsia" w:asciiTheme="minorEastAsia" w:hAnsiTheme="minorEastAsia" w:eastAsiaTheme="minorEastAsia"/>
                <w:color w:val="007BB8"/>
              </w:rPr>
            </w:pPr>
            <w:r>
              <w:rPr>
                <w:rFonts w:hint="eastAsia" w:ascii="宋体" w:hAnsi="宋体" w:eastAsia="宋体"/>
                <w:color w:val="auto"/>
              </w:rPr>
              <w:t>软件</w:t>
            </w:r>
          </w:p>
        </w:tc>
        <w:tc>
          <w:tcPr>
            <w:tcW w:w="701" w:type="dxa"/>
            <w:vAlign w:val="center"/>
          </w:tcPr>
          <w:p w14:paraId="0554EA38">
            <w:pPr>
              <w:spacing w:line="360" w:lineRule="auto"/>
              <w:rPr>
                <w:rFonts w:hint="eastAsia" w:asciiTheme="minorEastAsia" w:hAnsiTheme="minorEastAsia" w:eastAsiaTheme="minorEastAsia"/>
                <w:color w:val="007BB8"/>
              </w:rPr>
            </w:pPr>
            <w:r>
              <w:rPr>
                <w:rFonts w:hint="eastAsia" w:ascii="宋体" w:hAnsi="宋体" w:eastAsia="宋体"/>
                <w:color w:val="auto"/>
              </w:rPr>
              <w:t>套</w:t>
            </w:r>
          </w:p>
        </w:tc>
        <w:tc>
          <w:tcPr>
            <w:tcW w:w="713" w:type="dxa"/>
            <w:vAlign w:val="center"/>
          </w:tcPr>
          <w:p w14:paraId="25AA0D9C">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3A0A7112">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w:t>
            </w:r>
            <w:r>
              <w:rPr>
                <w:rFonts w:hint="eastAsia" w:ascii="宋体" w:hAnsi="宋体" w:eastAsia="宋体"/>
                <w:color w:val="auto"/>
                <w:lang w:eastAsia="zh-CN"/>
              </w:rPr>
              <w:t>可通过指挥大屏查看在线监测设备的状态及预警汇总信息。</w:t>
            </w:r>
          </w:p>
          <w:p w14:paraId="42B98DAB">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（2）</w:t>
            </w:r>
            <w:r>
              <w:rPr>
                <w:rFonts w:hint="eastAsia" w:ascii="宋体" w:hAnsi="宋体" w:eastAsia="宋体"/>
                <w:color w:val="auto"/>
                <w:lang w:eastAsia="zh-CN"/>
              </w:rPr>
              <w:t>可通过指挥大屏查看设备总数量、抽检次数。</w:t>
            </w:r>
          </w:p>
          <w:p w14:paraId="58594A3A">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（3）</w:t>
            </w:r>
            <w:r>
              <w:rPr>
                <w:rFonts w:hint="eastAsia" w:ascii="宋体" w:hAnsi="宋体" w:eastAsia="宋体"/>
                <w:color w:val="auto"/>
                <w:lang w:eastAsia="zh-CN"/>
              </w:rPr>
              <w:t>可通过指挥大屏查看集中供水/二次供水/现制现售水的占比，可查看集中供水/二次供水/现制现售水设备的个数及厂商信息；能显示某监测点入口、出口信息。</w:t>
            </w:r>
          </w:p>
          <w:p w14:paraId="33BC9EB8">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（4）</w:t>
            </w:r>
            <w:r>
              <w:rPr>
                <w:rFonts w:hint="eastAsia" w:ascii="宋体" w:hAnsi="宋体" w:eastAsia="宋体"/>
                <w:color w:val="auto"/>
                <w:lang w:eastAsia="zh-CN"/>
              </w:rPr>
              <w:t>可通过指挥大屏查看某个设备的日供水能力、水源类型、供水人口、设备设施、泵房信息、报告日期、剩余过期时间、清洗日期、在线监测指标值；可查看设备管理、水质检测报告、清洗消毒记录、在线监测参数的详情信息及曲线图。</w:t>
            </w:r>
          </w:p>
          <w:p w14:paraId="554AC99C">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（5）</w:t>
            </w:r>
            <w:r>
              <w:rPr>
                <w:rFonts w:hint="eastAsia" w:ascii="宋体" w:hAnsi="宋体" w:eastAsia="宋体"/>
                <w:color w:val="auto"/>
                <w:lang w:eastAsia="zh-CN"/>
              </w:rPr>
              <w:t>可通过指挥大屏查看水质报告总数、过期报告数信息。</w:t>
            </w:r>
          </w:p>
          <w:p w14:paraId="40374A4C">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（6）</w:t>
            </w:r>
            <w:r>
              <w:rPr>
                <w:rFonts w:hint="eastAsia" w:ascii="宋体" w:hAnsi="宋体" w:eastAsia="宋体"/>
                <w:color w:val="auto"/>
                <w:lang w:eastAsia="zh-CN"/>
              </w:rPr>
              <w:t>可通过指挥大屏查看供水设备正常总数、异常总数；可查看清洗消毒异常数据详情。</w:t>
            </w:r>
          </w:p>
          <w:p w14:paraId="207EAABD">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（7）</w:t>
            </w:r>
            <w:r>
              <w:rPr>
                <w:rFonts w:hint="eastAsia" w:ascii="宋体" w:hAnsi="宋体" w:eastAsia="宋体"/>
                <w:color w:val="auto"/>
                <w:lang w:eastAsia="zh-CN"/>
              </w:rPr>
              <w:t>可通过指挥大屏以地图方式查看所有设备供水水质情况，并通过颜色直观查看供水水质是正常还是异常。</w:t>
            </w:r>
          </w:p>
          <w:p w14:paraId="3EF671E8">
            <w:pPr>
              <w:spacing w:line="360" w:lineRule="auto"/>
              <w:rPr>
                <w:rFonts w:hint="eastAsia" w:ascii="宋体" w:hAnsi="宋体" w:eastAsia="宋体"/>
                <w:color w:val="auto"/>
                <w:lang w:eastAsia="zh-CN"/>
              </w:rPr>
            </w:pPr>
            <w:r>
              <w:rPr>
                <w:rFonts w:hint="eastAsia" w:ascii="宋体" w:hAnsi="宋体" w:eastAsia="宋体"/>
                <w:color w:val="auto"/>
                <w:lang w:eastAsia="zh-CN"/>
              </w:rPr>
              <w:t>（8）可查看各个供水设施的详细信息，如日供水能力、供水人口、水源类型、现制现售水、设备构造、泵房、进水量等。</w:t>
            </w:r>
          </w:p>
          <w:p w14:paraId="52EE6063">
            <w:pPr>
              <w:spacing w:line="360" w:lineRule="auto"/>
              <w:rPr>
                <w:rFonts w:hint="eastAsia" w:ascii="宋体" w:hAnsi="宋体" w:eastAsia="宋体"/>
                <w:color w:val="auto"/>
                <w:szCs w:val="20"/>
                <w:lang w:eastAsia="zh-CN"/>
              </w:rPr>
            </w:pPr>
            <w:r>
              <w:rPr>
                <w:rFonts w:hint="eastAsia" w:ascii="宋体" w:hAnsi="宋体" w:eastAsia="宋体"/>
                <w:color w:val="auto"/>
                <w:szCs w:val="20"/>
                <w:lang w:eastAsia="zh-CN"/>
              </w:rPr>
              <w:t>（9）只需上传抽检信息的图片格式（现场指标数据图片格式和实验室数据图片格式），平台即可根据上传的图片自动识别图片中的数据内容，并支持纠错；可查看抽检的数据，包含数据和图片。</w:t>
            </w:r>
          </w:p>
          <w:p w14:paraId="5BAAB91D">
            <w:pPr>
              <w:spacing w:line="360" w:lineRule="auto"/>
              <w:rPr>
                <w:rFonts w:hint="eastAsia" w:ascii="宋体" w:hAnsi="宋体" w:eastAsia="宋体"/>
                <w:color w:val="auto"/>
                <w:lang w:eastAsia="zh-CN"/>
              </w:rPr>
            </w:pPr>
            <w:r>
              <w:rPr>
                <w:rFonts w:hint="eastAsia" w:ascii="宋体" w:hAnsi="宋体" w:eastAsia="宋体"/>
                <w:color w:val="auto"/>
                <w:lang w:eastAsia="zh-CN"/>
              </w:rPr>
              <w:t>（10）卫生监管部门可给各类供水单位下发公告。</w:t>
            </w:r>
          </w:p>
          <w:p w14:paraId="295A583D">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（11）</w:t>
            </w:r>
            <w:r>
              <w:rPr>
                <w:rFonts w:hint="eastAsia" w:ascii="宋体" w:hAnsi="宋体" w:eastAsia="宋体"/>
                <w:color w:val="auto"/>
                <w:lang w:eastAsia="zh-CN"/>
              </w:rPr>
              <w:t>可查看辖区内所有设备的水质检测报告信息，包含水质检测报告的数据、水质检测报告时间、卫生许可批件原件、水质检测报告原件等。</w:t>
            </w:r>
          </w:p>
          <w:p w14:paraId="574017FE">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（12）</w:t>
            </w:r>
            <w:r>
              <w:rPr>
                <w:rFonts w:hint="eastAsia" w:ascii="宋体" w:hAnsi="宋体" w:eastAsia="宋体"/>
                <w:color w:val="auto"/>
                <w:lang w:eastAsia="zh-CN"/>
              </w:rPr>
              <w:t>可查看辖区内的所有供水单位基本信息，包含营业执照原件、卫生许可批件原件、涉水人员健康证</w:t>
            </w:r>
            <w:r>
              <w:rPr>
                <w:rFonts w:hint="eastAsia" w:ascii="宋体" w:hAnsi="宋体" w:eastAsia="宋体"/>
                <w:color w:val="auto"/>
                <w:lang w:val="en-US" w:eastAsia="zh-CN"/>
              </w:rPr>
              <w:t>明</w:t>
            </w:r>
            <w:r>
              <w:rPr>
                <w:rFonts w:hint="eastAsia" w:ascii="宋体" w:hAnsi="宋体" w:eastAsia="宋体"/>
                <w:color w:val="auto"/>
                <w:lang w:eastAsia="zh-CN"/>
              </w:rPr>
              <w:t>原件、涉水设备许可批件原件等信息。</w:t>
            </w:r>
          </w:p>
          <w:p w14:paraId="5C4C8302">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（13）</w:t>
            </w:r>
            <w:r>
              <w:rPr>
                <w:rFonts w:hint="eastAsia" w:ascii="宋体" w:hAnsi="宋体" w:eastAsia="宋体"/>
                <w:color w:val="auto"/>
                <w:lang w:eastAsia="zh-CN"/>
              </w:rPr>
              <w:t>可查看辖区内的所有供水单位的设备的清洗消毒记录，包含清洗或消毒过程照片、清洗后采水照片、清洗时间等信息。</w:t>
            </w:r>
          </w:p>
          <w:p w14:paraId="629EDBB8">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(14) </w:t>
            </w:r>
            <w:r>
              <w:rPr>
                <w:rFonts w:hint="eastAsia" w:ascii="宋体" w:hAnsi="宋体" w:eastAsia="宋体"/>
                <w:color w:val="auto"/>
                <w:lang w:eastAsia="zh-CN"/>
              </w:rPr>
              <w:t>系统可接入常规供水设施设备的信息和在线监测设备的数据。</w:t>
            </w:r>
          </w:p>
          <w:p w14:paraId="159BF9F4">
            <w:pPr>
              <w:spacing w:line="360" w:lineRule="auto"/>
              <w:rPr>
                <w:rFonts w:hint="eastAsia" w:ascii="宋体" w:hAnsi="宋体" w:eastAsia="宋体"/>
                <w:color w:val="auto"/>
                <w:lang w:eastAsia="zh-CN"/>
              </w:rPr>
            </w:pPr>
            <w:r>
              <w:rPr>
                <w:rFonts w:hint="eastAsia" w:ascii="宋体" w:hAnsi="宋体" w:eastAsia="宋体"/>
                <w:color w:val="auto"/>
                <w:lang w:eastAsia="zh-CN"/>
              </w:rPr>
              <w:t>(15) 可整体查看各个设备的实时监测数据，可按时间维度查看单个设备的历史监测数据。</w:t>
            </w:r>
          </w:p>
          <w:p w14:paraId="6A41BB36">
            <w:pPr>
              <w:spacing w:line="360" w:lineRule="auto"/>
              <w:rPr>
                <w:rFonts w:hint="eastAsia" w:ascii="宋体" w:hAnsi="宋体" w:eastAsia="宋体"/>
                <w:color w:val="auto"/>
                <w:lang w:eastAsia="zh-CN"/>
              </w:rPr>
            </w:pPr>
            <w:r>
              <w:rPr>
                <w:rFonts w:hint="eastAsia" w:ascii="宋体" w:hAnsi="宋体" w:eastAsia="宋体"/>
                <w:color w:val="auto"/>
                <w:lang w:eastAsia="zh-CN"/>
              </w:rPr>
              <w:t>(16) 可按单个设备、多个设备的维度对监测指标进行数据分析。</w:t>
            </w:r>
          </w:p>
          <w:p w14:paraId="4772A385">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(17) </w:t>
            </w:r>
            <w:r>
              <w:rPr>
                <w:rFonts w:hint="eastAsia" w:ascii="宋体" w:hAnsi="宋体" w:eastAsia="宋体"/>
                <w:color w:val="auto"/>
                <w:lang w:eastAsia="zh-CN"/>
              </w:rPr>
              <w:t>卫生监管部门可按照市、区、单个设备等维度查询数据，并生成报表统计。</w:t>
            </w:r>
          </w:p>
          <w:p w14:paraId="6CF88A89">
            <w:pPr>
              <w:spacing w:line="360" w:lineRule="auto"/>
              <w:rPr>
                <w:rFonts w:hint="eastAsia" w:ascii="宋体" w:hAnsi="宋体" w:eastAsia="宋体"/>
                <w:color w:val="auto"/>
                <w:lang w:eastAsia="zh-CN"/>
              </w:rPr>
            </w:pPr>
            <w:r>
              <w:rPr>
                <w:rFonts w:hint="eastAsia" w:ascii="宋体" w:hAnsi="宋体" w:eastAsia="宋体"/>
                <w:color w:val="auto"/>
                <w:lang w:eastAsia="zh-CN"/>
              </w:rPr>
              <w:t>(18) 可查看在线监测数据的预警信息。</w:t>
            </w:r>
          </w:p>
          <w:p w14:paraId="0B5DCB45">
            <w:pPr>
              <w:spacing w:line="360" w:lineRule="auto"/>
              <w:rPr>
                <w:rFonts w:hint="eastAsia" w:ascii="宋体" w:hAnsi="宋体" w:eastAsia="宋体"/>
                <w:color w:val="auto"/>
                <w:lang w:eastAsia="zh-CN"/>
              </w:rPr>
            </w:pPr>
            <w:r>
              <w:rPr>
                <w:rFonts w:hint="eastAsia" w:ascii="宋体" w:hAnsi="宋体" w:eastAsia="宋体"/>
                <w:color w:val="auto"/>
                <w:lang w:eastAsia="zh-CN"/>
              </w:rPr>
              <w:t>(19) 在线监测数据依据生活饮用水卫生标准(GB5749-20</w:t>
            </w:r>
            <w:r>
              <w:rPr>
                <w:rFonts w:hint="eastAsia" w:ascii="宋体" w:hAnsi="宋体" w:eastAsia="宋体"/>
                <w:color w:val="auto"/>
                <w:lang w:val="en-US" w:eastAsia="zh-CN"/>
              </w:rPr>
              <w:t>22</w:t>
            </w:r>
            <w:r>
              <w:rPr>
                <w:rFonts w:hint="eastAsia" w:ascii="宋体" w:hAnsi="宋体" w:eastAsia="宋体"/>
                <w:color w:val="auto"/>
                <w:lang w:eastAsia="zh-CN"/>
              </w:rPr>
              <w:t>)的要求进行预警判断，预警设置分为实时预警和风险预警，当产生预警时，可短信、邮件、公众号进行预警推送，可导出excel格式的文档。</w:t>
            </w:r>
          </w:p>
          <w:p w14:paraId="16F0C133">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(20) </w:t>
            </w:r>
            <w:r>
              <w:rPr>
                <w:rFonts w:hint="eastAsia" w:ascii="宋体" w:hAnsi="宋体" w:eastAsia="宋体"/>
                <w:color w:val="auto"/>
                <w:lang w:eastAsia="zh-CN"/>
              </w:rPr>
              <w:t>可查看辖区内的所有设备的水质检测报告过期、卫生许可批件过期、水质检测报告检测值超标等预警信息，可导出excel格式的文档。</w:t>
            </w:r>
          </w:p>
          <w:p w14:paraId="440FC874">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(21) </w:t>
            </w:r>
            <w:r>
              <w:rPr>
                <w:rFonts w:hint="eastAsia" w:ascii="宋体" w:hAnsi="宋体" w:eastAsia="宋体"/>
                <w:color w:val="auto"/>
                <w:lang w:eastAsia="zh-CN"/>
              </w:rPr>
              <w:t>可查看辖区内的所有设备的清洗消毒预警记录。预警信息包含清洗消毒时间过长预警、滤芯更换时间超期预警等，可导出excel格式的文档。</w:t>
            </w:r>
          </w:p>
          <w:p w14:paraId="34514521">
            <w:pPr>
              <w:spacing w:line="360" w:lineRule="auto"/>
              <w:rPr>
                <w:rFonts w:hint="eastAsia" w:ascii="宋体" w:hAnsi="宋体" w:eastAsia="宋体"/>
                <w:color w:val="auto"/>
                <w:lang w:eastAsia="zh-CN"/>
              </w:rPr>
            </w:pPr>
            <w:r>
              <w:rPr>
                <w:rFonts w:hint="eastAsia" w:ascii="宋体" w:hAnsi="宋体" w:eastAsia="宋体"/>
                <w:color w:val="auto"/>
                <w:lang w:eastAsia="zh-CN"/>
              </w:rPr>
              <w:t>(22) 可按区域和设备维度查看预警情况，进行预警分析。</w:t>
            </w:r>
          </w:p>
          <w:p w14:paraId="5D620582">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(23) </w:t>
            </w:r>
            <w:r>
              <w:rPr>
                <w:rFonts w:hint="eastAsia" w:ascii="宋体" w:hAnsi="宋体" w:eastAsia="宋体"/>
                <w:color w:val="auto"/>
                <w:lang w:eastAsia="zh-CN"/>
              </w:rPr>
              <w:t>可通过图表分析预警分类占比情况，可显示</w:t>
            </w:r>
            <w:r>
              <w:rPr>
                <w:rFonts w:ascii="宋体" w:hAnsi="宋体" w:eastAsia="宋体"/>
                <w:color w:val="auto"/>
                <w:lang w:eastAsia="zh-CN"/>
              </w:rPr>
              <w:t>在线监测数据、水质检测报告数据、清洗消毒记录预警类别详细信息。</w:t>
            </w:r>
          </w:p>
          <w:p w14:paraId="672E9C84">
            <w:pPr>
              <w:spacing w:line="360" w:lineRule="auto"/>
              <w:rPr>
                <w:rFonts w:hint="eastAsia" w:ascii="宋体" w:hAnsi="宋体" w:eastAsia="宋体"/>
                <w:color w:val="auto"/>
                <w:lang w:eastAsia="zh-CN"/>
              </w:rPr>
            </w:pPr>
            <w:r>
              <w:rPr>
                <w:rFonts w:hint="eastAsia" w:ascii="宋体" w:hAnsi="宋体" w:eastAsia="宋体"/>
                <w:color w:val="auto"/>
                <w:szCs w:val="20"/>
                <w:lang w:eastAsia="zh-CN"/>
              </w:rPr>
              <w:t xml:space="preserve">(24) </w:t>
            </w:r>
            <w:r>
              <w:rPr>
                <w:rFonts w:hint="eastAsia" w:ascii="宋体" w:hAnsi="宋体" w:eastAsia="宋体"/>
                <w:color w:val="auto"/>
                <w:lang w:eastAsia="zh-CN"/>
              </w:rPr>
              <w:t>可通过图表分析预警占比情况，支持查看</w:t>
            </w:r>
            <w:r>
              <w:rPr>
                <w:rFonts w:ascii="宋体" w:hAnsi="宋体" w:eastAsia="宋体"/>
                <w:color w:val="auto"/>
                <w:lang w:eastAsia="zh-CN"/>
              </w:rPr>
              <w:t>各区域预警详细信息。</w:t>
            </w:r>
          </w:p>
          <w:p w14:paraId="229C6F52">
            <w:pPr>
              <w:spacing w:line="360" w:lineRule="auto"/>
              <w:rPr>
                <w:rFonts w:hint="eastAsia" w:ascii="宋体" w:hAnsi="宋体" w:eastAsia="宋体"/>
                <w:color w:val="auto"/>
                <w:lang w:eastAsia="zh-CN"/>
              </w:rPr>
            </w:pPr>
            <w:r>
              <w:rPr>
                <w:rFonts w:hint="eastAsia" w:ascii="宋体" w:hAnsi="宋体" w:eastAsia="宋体"/>
                <w:color w:val="auto"/>
                <w:lang w:eastAsia="zh-CN"/>
              </w:rPr>
              <w:t>（25）支持多工程管理；包括工程名称、所属行业、工程负责人、联系方式、地理位置、工程图片等功能属性；支持授权物模型。</w:t>
            </w:r>
          </w:p>
          <w:p w14:paraId="695704F1">
            <w:pPr>
              <w:spacing w:line="360" w:lineRule="auto"/>
              <w:rPr>
                <w:rFonts w:hint="eastAsia" w:ascii="宋体" w:hAnsi="宋体" w:eastAsia="宋体"/>
                <w:color w:val="auto"/>
                <w:lang w:eastAsia="zh-CN"/>
              </w:rPr>
            </w:pPr>
            <w:r>
              <w:rPr>
                <w:rFonts w:hint="eastAsia" w:ascii="宋体" w:hAnsi="宋体" w:eastAsia="宋体"/>
                <w:color w:val="auto"/>
                <w:lang w:eastAsia="zh-CN"/>
              </w:rPr>
              <w:t>（26）支持创建多个工程部位及工程测点；测点可添加多个测值，测值公式计算；查看、导出测值历史数据；测点测值过程图在线查看及导出图片；测点关联抓拍图片；工程背景支持设置为图片或者地图；支持设置为数据大屏在系统首页展示或者全屏展示；地图背景状态下，支持路网显示。支持通过卡片、列表的形式定时刷新展示测点测值；测点测值支持设置重点关注；测值支持排序。测值数据列表查看和折线图展示，支持导出数据到EXCEL或者PDF；测点支持编辑文字、图片、视频介绍；支持删除测点测值历史数据。标点可点击隐藏。</w:t>
            </w:r>
          </w:p>
          <w:p w14:paraId="69E782E0">
            <w:pPr>
              <w:spacing w:line="360" w:lineRule="auto"/>
              <w:rPr>
                <w:rFonts w:hint="eastAsia" w:ascii="宋体" w:hAnsi="宋体" w:eastAsia="宋体"/>
                <w:color w:val="auto"/>
                <w:lang w:eastAsia="zh-CN"/>
              </w:rPr>
            </w:pPr>
            <w:r>
              <w:rPr>
                <w:rFonts w:hint="eastAsia" w:ascii="宋体" w:hAnsi="宋体" w:eastAsia="宋体"/>
                <w:color w:val="auto"/>
                <w:lang w:eastAsia="zh-CN"/>
              </w:rPr>
              <w:t>（27）设备一机一码授权接入云平台，平台支持MQTT/MQTTS安全协议、TCP水文协议、MODBUS、HTTPS等多种通讯协议;支持自定义消息协议，灵活接入不同厂商不同设备。</w:t>
            </w:r>
          </w:p>
          <w:p w14:paraId="61BC2394">
            <w:pPr>
              <w:spacing w:line="360" w:lineRule="auto"/>
              <w:rPr>
                <w:rFonts w:hint="eastAsia" w:ascii="宋体" w:hAnsi="宋体" w:eastAsia="宋体"/>
                <w:color w:val="auto"/>
                <w:lang w:eastAsia="zh-CN"/>
              </w:rPr>
            </w:pPr>
            <w:r>
              <w:rPr>
                <w:rFonts w:hint="eastAsia" w:ascii="宋体" w:hAnsi="宋体" w:eastAsia="宋体"/>
                <w:color w:val="auto"/>
                <w:lang w:eastAsia="zh-CN"/>
              </w:rPr>
              <w:t>（28）设备管理，可指定所属工程、所属类型、所属型号；设置设备地址位；设置设备所在省市区、详细地址、经纬度；上传删除设备图片；设置设备状态；实时获取设备相关属性(遥测数据点)最新数据；可以实现平台对设备的精准控制和设备主动向服务器发送请求通知；基于控制指令对设备进行远程控制；可生成、查看、批量导出设备二维码；设备数据点历史数据查询及导出；折线图支持dataZoom；支持导出为EXCEL或者PDF文档格式；</w:t>
            </w:r>
          </w:p>
          <w:p w14:paraId="5FB5E007">
            <w:pPr>
              <w:spacing w:line="360" w:lineRule="auto"/>
              <w:rPr>
                <w:rFonts w:hint="eastAsia" w:ascii="宋体" w:hAnsi="宋体" w:eastAsia="宋体"/>
                <w:color w:val="auto"/>
                <w:lang w:eastAsia="zh-CN"/>
              </w:rPr>
            </w:pPr>
            <w:r>
              <w:rPr>
                <w:rFonts w:hint="eastAsia" w:ascii="宋体" w:hAnsi="宋体" w:eastAsia="宋体"/>
                <w:color w:val="auto"/>
                <w:lang w:eastAsia="zh-CN"/>
              </w:rPr>
              <w:t>支持自定义设备数据点别名、单位；支持远程配置设备；支持设置数据点数值上下限；远程设置终端机上报时间间隔、下发同步终端机时钟；支持导出设备数据点配置；支持设备历史数据删除；支持设备历史数据EXCEL导入。</w:t>
            </w:r>
          </w:p>
          <w:p w14:paraId="5E5D4CF4">
            <w:pPr>
              <w:numPr>
                <w:ilvl w:val="0"/>
                <w:numId w:val="0"/>
              </w:numPr>
              <w:spacing w:line="360" w:lineRule="auto"/>
              <w:rPr>
                <w:rFonts w:hint="eastAsia" w:ascii="宋体" w:hAnsi="宋体" w:eastAsia="宋体"/>
                <w:color w:val="auto"/>
                <w:lang w:eastAsia="zh-CN"/>
              </w:rPr>
            </w:pPr>
            <w:r>
              <w:rPr>
                <w:rFonts w:hint="eastAsia" w:ascii="宋体" w:hAnsi="宋体" w:eastAsia="宋体"/>
                <w:color w:val="auto"/>
                <w:lang w:eastAsia="zh-CN"/>
              </w:rPr>
              <w:t>（</w:t>
            </w:r>
            <w:r>
              <w:rPr>
                <w:rFonts w:hint="eastAsia" w:ascii="宋体" w:hAnsi="宋体" w:eastAsia="宋体"/>
                <w:color w:val="auto"/>
                <w:lang w:val="en-US" w:eastAsia="zh-CN"/>
              </w:rPr>
              <w:t>29</w:t>
            </w:r>
            <w:r>
              <w:rPr>
                <w:rFonts w:hint="eastAsia" w:ascii="宋体" w:hAnsi="宋体" w:eastAsia="宋体"/>
                <w:color w:val="auto"/>
                <w:lang w:eastAsia="zh-CN"/>
              </w:rPr>
              <w:t>）统一物模型，通过统一物模型定义设备接入标准，可自定义物模型遥测数据点和控制数据点，实现设备相关属性、服务、事件等数据的直接获取。</w:t>
            </w:r>
          </w:p>
          <w:p w14:paraId="62A0B126">
            <w:pPr>
              <w:numPr>
                <w:ilvl w:val="0"/>
                <w:numId w:val="0"/>
              </w:numPr>
              <w:spacing w:line="360" w:lineRule="auto"/>
              <w:rPr>
                <w:rFonts w:hint="eastAsia" w:ascii="宋体" w:hAnsi="宋体" w:eastAsia="宋体"/>
                <w:color w:val="auto"/>
                <w:lang w:eastAsia="zh-CN"/>
              </w:rPr>
            </w:pPr>
            <w:r>
              <w:rPr>
                <w:rFonts w:hint="eastAsia" w:ascii="宋体" w:hAnsi="宋体" w:eastAsia="宋体"/>
                <w:color w:val="auto"/>
                <w:lang w:eastAsia="zh-CN"/>
              </w:rPr>
              <w:t>（</w:t>
            </w:r>
            <w:r>
              <w:rPr>
                <w:rFonts w:hint="eastAsia" w:ascii="宋体" w:hAnsi="宋体" w:eastAsia="宋体"/>
                <w:color w:val="auto"/>
                <w:lang w:val="en-US" w:eastAsia="zh-CN"/>
              </w:rPr>
              <w:t>30</w:t>
            </w:r>
            <w:r>
              <w:rPr>
                <w:rFonts w:hint="eastAsia" w:ascii="宋体" w:hAnsi="宋体" w:eastAsia="宋体"/>
                <w:color w:val="auto"/>
                <w:lang w:eastAsia="zh-CN"/>
              </w:rPr>
              <w:t>）告警管理，包括编号、物模型名称、设备类型、设备名称/测点测值、告警详情、当前值、告警值、发生时间、状态等功能属性，可操作关闭告警；支持删除告警记录；支持生成工单。支持批量处理告警记录；支持批量删除告警记录。规则编号、规则名称、物模型名称、告警规则详细、告警级别、生效时间、通知对象、通知方式、状态等功能属性；规则可设置生效时间区间(精确到秒)、静默时间；支持多设备多数据点多条件触发告警。管理后台实时接收告警通知并通过弹窗的方式展示告警信息；支持工程测点测值告警规则设置；告警条件逻辑包括满足任一条件、满足所有条件；告警规则可设置风险提醒、应对措施。</w:t>
            </w:r>
          </w:p>
          <w:p w14:paraId="2C240EAE">
            <w:pPr>
              <w:numPr>
                <w:ilvl w:val="0"/>
                <w:numId w:val="0"/>
              </w:numPr>
              <w:spacing w:line="360" w:lineRule="auto"/>
              <w:rPr>
                <w:rFonts w:hint="eastAsia" w:asciiTheme="minorEastAsia" w:hAnsiTheme="minorEastAsia" w:eastAsiaTheme="minorEastAsia"/>
                <w:color w:val="007BB8"/>
                <w:lang w:eastAsia="zh-CN"/>
              </w:rPr>
            </w:pPr>
            <w:r>
              <w:rPr>
                <w:rFonts w:hint="eastAsia" w:ascii="宋体" w:hAnsi="宋体" w:eastAsia="宋体"/>
                <w:color w:val="auto"/>
                <w:lang w:eastAsia="zh-CN"/>
              </w:rPr>
              <w:t>（</w:t>
            </w:r>
            <w:r>
              <w:rPr>
                <w:rFonts w:hint="eastAsia" w:ascii="宋体" w:hAnsi="宋体" w:eastAsia="宋体"/>
                <w:color w:val="auto"/>
                <w:lang w:val="en-US" w:eastAsia="zh-CN"/>
              </w:rPr>
              <w:t>31</w:t>
            </w:r>
            <w:r>
              <w:rPr>
                <w:rFonts w:hint="eastAsia" w:ascii="宋体" w:hAnsi="宋体" w:eastAsia="宋体"/>
                <w:color w:val="auto"/>
                <w:lang w:eastAsia="zh-CN"/>
              </w:rPr>
              <w:t>）平台可配置转发数据到多个第三方平台，支持HTTP(HTTPS)、MQTT通讯协议，转发数据采用JSON格式，具备失败重发机制。</w:t>
            </w:r>
          </w:p>
        </w:tc>
        <w:tc>
          <w:tcPr>
            <w:tcW w:w="745" w:type="dxa"/>
            <w:vAlign w:val="center"/>
          </w:tcPr>
          <w:p w14:paraId="284E930B">
            <w:pPr>
              <w:spacing w:line="360" w:lineRule="auto"/>
              <w:rPr>
                <w:rFonts w:hint="eastAsia" w:asciiTheme="minorEastAsia" w:hAnsiTheme="minorEastAsia" w:eastAsiaTheme="minorEastAsia"/>
                <w:color w:val="007BB8"/>
                <w:lang w:eastAsia="zh-CN"/>
              </w:rPr>
            </w:pPr>
          </w:p>
        </w:tc>
      </w:tr>
      <w:tr w14:paraId="63E1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685E95A0">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40</w:t>
            </w:r>
          </w:p>
        </w:tc>
        <w:tc>
          <w:tcPr>
            <w:tcW w:w="823" w:type="dxa"/>
            <w:vAlign w:val="center"/>
          </w:tcPr>
          <w:p w14:paraId="0F9EF784">
            <w:pPr>
              <w:spacing w:line="360" w:lineRule="auto"/>
              <w:rPr>
                <w:rFonts w:hint="eastAsia" w:asciiTheme="minorEastAsia" w:hAnsiTheme="minorEastAsia" w:eastAsiaTheme="minorEastAsia"/>
                <w:color w:val="007BB8"/>
              </w:rPr>
            </w:pPr>
            <w:r>
              <w:rPr>
                <w:rFonts w:hint="eastAsia" w:ascii="宋体" w:hAnsi="宋体" w:eastAsia="宋体" w:cs="宋体"/>
                <w:color w:val="auto"/>
              </w:rPr>
              <w:t>设备箱</w:t>
            </w:r>
          </w:p>
        </w:tc>
        <w:tc>
          <w:tcPr>
            <w:tcW w:w="701" w:type="dxa"/>
            <w:vAlign w:val="center"/>
          </w:tcPr>
          <w:p w14:paraId="608A3501">
            <w:pPr>
              <w:spacing w:line="360" w:lineRule="auto"/>
              <w:rPr>
                <w:rFonts w:hint="eastAsia" w:asciiTheme="minorEastAsia" w:hAnsiTheme="minorEastAsia" w:eastAsiaTheme="minorEastAsia"/>
                <w:color w:val="007BB8"/>
              </w:rPr>
            </w:pPr>
            <w:r>
              <w:rPr>
                <w:rFonts w:hint="eastAsia" w:ascii="宋体" w:hAnsi="宋体" w:eastAsia="宋体" w:cs="宋体"/>
                <w:color w:val="auto"/>
              </w:rPr>
              <w:t>个</w:t>
            </w:r>
          </w:p>
        </w:tc>
        <w:tc>
          <w:tcPr>
            <w:tcW w:w="713" w:type="dxa"/>
            <w:vAlign w:val="center"/>
          </w:tcPr>
          <w:p w14:paraId="31204E17">
            <w:pPr>
              <w:spacing w:line="360" w:lineRule="auto"/>
              <w:rPr>
                <w:rFonts w:hint="eastAsia" w:asciiTheme="minorEastAsia" w:hAnsiTheme="minorEastAsia" w:eastAsiaTheme="minorEastAsia"/>
                <w:color w:val="007BB8"/>
              </w:rPr>
            </w:pPr>
            <w:r>
              <w:rPr>
                <w:rFonts w:hint="eastAsia" w:ascii="宋体" w:hAnsi="宋体" w:eastAsia="宋体"/>
                <w:color w:val="auto"/>
              </w:rPr>
              <w:t>22</w:t>
            </w:r>
          </w:p>
        </w:tc>
        <w:tc>
          <w:tcPr>
            <w:tcW w:w="6202" w:type="dxa"/>
            <w:vAlign w:val="center"/>
          </w:tcPr>
          <w:p w14:paraId="3F60A352">
            <w:pPr>
              <w:spacing w:line="360" w:lineRule="auto"/>
              <w:rPr>
                <w:rFonts w:hint="eastAsia" w:asciiTheme="minorEastAsia" w:hAnsiTheme="minorEastAsia" w:eastAsiaTheme="minorEastAsia"/>
                <w:color w:val="007BB8"/>
                <w:szCs w:val="20"/>
                <w:lang w:eastAsia="zh-CN"/>
              </w:rPr>
            </w:pPr>
            <w:r>
              <w:rPr>
                <w:rFonts w:hint="eastAsia" w:ascii="宋体" w:hAnsi="宋体" w:eastAsia="宋体" w:cs="宋体"/>
                <w:color w:val="auto"/>
                <w:sz w:val="20"/>
                <w:szCs w:val="20"/>
                <w:lang w:eastAsia="zh-CN"/>
              </w:rPr>
              <w:t>无房点位要求全天候防护设备箱：保温（需含加热设备）、防潮、防水、阻燃等，无惧恶劣环境</w:t>
            </w:r>
          </w:p>
        </w:tc>
        <w:tc>
          <w:tcPr>
            <w:tcW w:w="745" w:type="dxa"/>
            <w:vAlign w:val="center"/>
          </w:tcPr>
          <w:p w14:paraId="796647E5">
            <w:pPr>
              <w:spacing w:line="360" w:lineRule="auto"/>
              <w:rPr>
                <w:rFonts w:hint="eastAsia" w:asciiTheme="minorEastAsia" w:hAnsiTheme="minorEastAsia" w:eastAsiaTheme="minorEastAsia"/>
                <w:color w:val="007BB8"/>
                <w:lang w:eastAsia="zh-CN"/>
              </w:rPr>
            </w:pPr>
          </w:p>
        </w:tc>
      </w:tr>
      <w:tr w14:paraId="5A22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2" w:type="dxa"/>
            <w:vAlign w:val="center"/>
          </w:tcPr>
          <w:p w14:paraId="4A76299E">
            <w:pPr>
              <w:spacing w:line="360" w:lineRule="auto"/>
              <w:rPr>
                <w:rFonts w:hint="eastAsia" w:asciiTheme="minorEastAsia" w:hAnsiTheme="minorEastAsia" w:eastAsiaTheme="minorEastAsia"/>
                <w:color w:val="007BB8"/>
                <w:lang w:eastAsia="zh-CN"/>
              </w:rPr>
            </w:pPr>
            <w:r>
              <w:rPr>
                <w:rFonts w:hint="eastAsia" w:ascii="宋体" w:hAnsi="宋体" w:eastAsia="宋体"/>
                <w:color w:val="auto"/>
              </w:rPr>
              <w:t>41</w:t>
            </w:r>
          </w:p>
        </w:tc>
        <w:tc>
          <w:tcPr>
            <w:tcW w:w="823" w:type="dxa"/>
            <w:vAlign w:val="center"/>
          </w:tcPr>
          <w:p w14:paraId="3227760E">
            <w:pPr>
              <w:spacing w:line="360" w:lineRule="auto"/>
              <w:rPr>
                <w:rFonts w:hint="eastAsia" w:asciiTheme="minorEastAsia" w:hAnsiTheme="minorEastAsia" w:eastAsiaTheme="minorEastAsia"/>
                <w:color w:val="007BB8"/>
              </w:rPr>
            </w:pPr>
            <w:r>
              <w:rPr>
                <w:rFonts w:hint="eastAsia" w:ascii="宋体" w:hAnsi="宋体" w:eastAsia="宋体" w:cs="宋体"/>
                <w:color w:val="auto"/>
              </w:rPr>
              <w:t>链路费</w:t>
            </w:r>
          </w:p>
        </w:tc>
        <w:tc>
          <w:tcPr>
            <w:tcW w:w="701" w:type="dxa"/>
            <w:vAlign w:val="center"/>
          </w:tcPr>
          <w:p w14:paraId="2EE8C0E4">
            <w:pPr>
              <w:spacing w:line="360" w:lineRule="auto"/>
              <w:rPr>
                <w:rFonts w:hint="eastAsia" w:asciiTheme="minorEastAsia" w:hAnsiTheme="minorEastAsia" w:eastAsiaTheme="minorEastAsia"/>
                <w:color w:val="007BB8"/>
              </w:rPr>
            </w:pPr>
            <w:r>
              <w:rPr>
                <w:rFonts w:hint="eastAsia" w:ascii="宋体" w:hAnsi="宋体" w:eastAsia="宋体" w:cs="宋体"/>
                <w:color w:val="auto"/>
              </w:rPr>
              <w:t>年</w:t>
            </w:r>
          </w:p>
        </w:tc>
        <w:tc>
          <w:tcPr>
            <w:tcW w:w="713" w:type="dxa"/>
            <w:vAlign w:val="center"/>
          </w:tcPr>
          <w:p w14:paraId="323CC172">
            <w:pPr>
              <w:spacing w:line="360" w:lineRule="auto"/>
              <w:rPr>
                <w:rFonts w:hint="eastAsia" w:asciiTheme="minorEastAsia" w:hAnsiTheme="minorEastAsia" w:eastAsiaTheme="minorEastAsia"/>
                <w:color w:val="007BB8"/>
              </w:rPr>
            </w:pPr>
            <w:r>
              <w:rPr>
                <w:rFonts w:hint="eastAsia" w:ascii="宋体" w:hAnsi="宋体" w:eastAsia="宋体"/>
                <w:color w:val="auto"/>
              </w:rPr>
              <w:t>1</w:t>
            </w:r>
          </w:p>
        </w:tc>
        <w:tc>
          <w:tcPr>
            <w:tcW w:w="6202" w:type="dxa"/>
            <w:vAlign w:val="center"/>
          </w:tcPr>
          <w:p w14:paraId="5FD60B5A">
            <w:pPr>
              <w:spacing w:line="360" w:lineRule="auto"/>
              <w:rPr>
                <w:rFonts w:hint="eastAsia" w:asciiTheme="minorEastAsia" w:hAnsiTheme="minorEastAsia" w:eastAsiaTheme="minorEastAsia"/>
                <w:color w:val="007BB8"/>
                <w:szCs w:val="20"/>
                <w:lang w:eastAsia="zh-CN"/>
              </w:rPr>
            </w:pPr>
            <w:r>
              <w:rPr>
                <w:rFonts w:hint="eastAsia" w:ascii="宋体" w:hAnsi="宋体" w:eastAsia="宋体"/>
                <w:color w:val="auto"/>
                <w:sz w:val="20"/>
                <w:szCs w:val="20"/>
                <w:lang w:eastAsia="zh-CN"/>
              </w:rPr>
              <w:t>340</w:t>
            </w:r>
            <w:r>
              <w:rPr>
                <w:rFonts w:hint="eastAsia" w:ascii="宋体" w:hAnsi="宋体" w:eastAsia="宋体" w:cs="宋体"/>
                <w:color w:val="auto"/>
                <w:sz w:val="20"/>
                <w:szCs w:val="20"/>
                <w:lang w:eastAsia="zh-CN"/>
              </w:rPr>
              <w:t>套物联网卡及链路</w:t>
            </w:r>
            <w:r>
              <w:rPr>
                <w:rFonts w:hint="eastAsia" w:ascii="宋体" w:hAnsi="宋体" w:eastAsia="宋体"/>
                <w:color w:val="auto"/>
                <w:sz w:val="20"/>
                <w:szCs w:val="20"/>
                <w:lang w:eastAsia="zh-CN"/>
              </w:rPr>
              <w:t>1</w:t>
            </w:r>
            <w:r>
              <w:rPr>
                <w:rFonts w:hint="eastAsia" w:ascii="宋体" w:hAnsi="宋体" w:eastAsia="宋体" w:cs="宋体"/>
                <w:color w:val="auto"/>
                <w:sz w:val="20"/>
                <w:szCs w:val="20"/>
                <w:lang w:eastAsia="zh-CN"/>
              </w:rPr>
              <w:t>年费用。</w:t>
            </w:r>
          </w:p>
        </w:tc>
        <w:tc>
          <w:tcPr>
            <w:tcW w:w="745" w:type="dxa"/>
            <w:vAlign w:val="center"/>
          </w:tcPr>
          <w:p w14:paraId="317E6CD7">
            <w:pPr>
              <w:spacing w:line="360" w:lineRule="auto"/>
              <w:rPr>
                <w:rFonts w:hint="eastAsia" w:asciiTheme="minorEastAsia" w:hAnsiTheme="minorEastAsia" w:eastAsiaTheme="minorEastAsia"/>
                <w:color w:val="007BB8"/>
                <w:lang w:eastAsia="zh-CN"/>
              </w:rPr>
            </w:pPr>
          </w:p>
        </w:tc>
      </w:tr>
      <w:bookmarkEnd w:id="0"/>
    </w:tbl>
    <w:p w14:paraId="07FC20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36E22"/>
    <w:rsid w:val="49E008B2"/>
    <w:rsid w:val="528537F1"/>
    <w:rsid w:val="53436E22"/>
    <w:rsid w:val="7A1C0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spacing w:line="460" w:lineRule="exact"/>
      <w:outlineLvl w:val="2"/>
    </w:pPr>
    <w:rPr>
      <w:rFonts w:ascii="宋体" w:hAnsi="宋体" w:eastAsia="宋体"/>
      <w:b/>
      <w:bCs/>
      <w:kern w:val="2"/>
      <w:sz w:val="30"/>
      <w:szCs w:val="24"/>
      <w:lang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Table Text"/>
    <w:basedOn w:val="1"/>
    <w:semiHidden/>
    <w:qFormat/>
    <w:uiPriority w:val="0"/>
    <w:rPr>
      <w:rFonts w:ascii="宋体" w:hAnsi="宋体" w:eastAsia="宋体" w:cs="宋体"/>
      <w:sz w:val="19"/>
      <w:szCs w:val="19"/>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8473</Words>
  <Characters>10124</Characters>
  <Lines>0</Lines>
  <Paragraphs>0</Paragraphs>
  <TotalTime>65</TotalTime>
  <ScaleCrop>false</ScaleCrop>
  <LinksUpToDate>false</LinksUpToDate>
  <CharactersWithSpaces>10327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2026-07-30T07:21:00Z</dcterms:created>
  <dc:creator>NTKO</dc:creator>
  <cp:lastModifiedBy>NTKO</cp:lastModifiedBy>
  <dcterms:modified xsi:type="dcterms:W3CDTF">2026-08-24T07:50:48Z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6B6BF6BC01FB4D68A6A9075540401ABF_13</vt:lpwstr>
  </property>
  <property fmtid="{D5CDD505-2E9C-101B-9397-08002B2CF9AE}" pid="4" name="KSOTemplateDocerSaveRecord">
    <vt:lpwstr>eyJoZGlkIjoiY2JiNDQ4YTU4MTRiODhjZjM1NTFjZjdiYzg5NzRhYWYiLCJ1c2VySWQiOiIzNzQ3NjYzODQifQ==</vt:lpwstr>
  </property>
</Properties>
</file>