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F90FED">
      <w:pPr>
        <w:jc w:val="center"/>
        <w:rPr>
          <w:rFonts w:hint="eastAsia"/>
          <w:sz w:val="24"/>
          <w:szCs w:val="24"/>
          <w:lang w:val="en-US" w:eastAsia="zh-CN"/>
        </w:rPr>
      </w:pPr>
      <w:r>
        <w:rPr>
          <w:rFonts w:hint="eastAsia"/>
          <w:sz w:val="24"/>
          <w:szCs w:val="24"/>
          <w:lang w:val="en-US" w:eastAsia="zh-CN"/>
        </w:rPr>
        <w:t>2025年义务教育薄弱环节改善与能力提升项目设备购置清单</w:t>
      </w:r>
    </w:p>
    <w:p w14:paraId="7F7317F4">
      <w:pPr>
        <w:rPr>
          <w:rFonts w:hint="eastAsia"/>
          <w:lang w:val="en-US" w:eastAsia="zh-CN"/>
        </w:rPr>
      </w:pPr>
    </w:p>
    <w:p w14:paraId="5E2392F1">
      <w:pPr>
        <w:pStyle w:val="7"/>
        <w:jc w:val="center"/>
        <w:rPr>
          <w:rFonts w:hint="eastAsia" w:ascii="仿宋" w:hAnsi="仿宋" w:eastAsia="仿宋" w:cs="仿宋"/>
          <w:b/>
          <w:bCs/>
          <w:sz w:val="32"/>
          <w:szCs w:val="32"/>
        </w:rPr>
      </w:pPr>
      <w:r>
        <w:rPr>
          <w:rFonts w:hint="eastAsia" w:ascii="等线" w:hAnsi="等线" w:eastAsia="等线" w:cs="等线"/>
          <w:b/>
          <w:bCs/>
          <w:i w:val="0"/>
          <w:iCs w:val="0"/>
          <w:color w:val="000000"/>
          <w:kern w:val="0"/>
          <w:sz w:val="28"/>
          <w:szCs w:val="28"/>
          <w:u w:val="none"/>
          <w:lang w:val="en-US" w:eastAsia="zh-CN" w:bidi="ar"/>
        </w:rPr>
        <w:t>AI循证智慧精品录播</w:t>
      </w:r>
    </w:p>
    <w:tbl>
      <w:tblPr>
        <w:tblStyle w:val="10"/>
        <w:tblW w:w="1427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53"/>
        <w:gridCol w:w="1066"/>
        <w:gridCol w:w="9372"/>
        <w:gridCol w:w="624"/>
        <w:gridCol w:w="624"/>
        <w:gridCol w:w="832"/>
        <w:gridCol w:w="1106"/>
      </w:tblGrid>
      <w:tr w14:paraId="4805B1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653" w:type="dxa"/>
            <w:tcBorders>
              <w:top w:val="single" w:color="auto" w:sz="4" w:space="0"/>
              <w:left w:val="single" w:color="000000" w:sz="4" w:space="0"/>
              <w:bottom w:val="single" w:color="000000" w:sz="4" w:space="0"/>
              <w:right w:val="single" w:color="000000" w:sz="4" w:space="0"/>
            </w:tcBorders>
            <w:shd w:val="clear" w:color="auto" w:fill="FFFFFF" w:themeFill="background1"/>
            <w:vAlign w:val="center"/>
          </w:tcPr>
          <w:p w14:paraId="6FDF1291">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序号</w:t>
            </w:r>
          </w:p>
        </w:tc>
        <w:tc>
          <w:tcPr>
            <w:tcW w:w="1066" w:type="dxa"/>
            <w:tcBorders>
              <w:top w:val="single" w:color="auto" w:sz="4" w:space="0"/>
              <w:left w:val="single" w:color="000000" w:sz="4" w:space="0"/>
              <w:bottom w:val="single" w:color="000000" w:sz="4" w:space="0"/>
              <w:right w:val="single" w:color="000000" w:sz="4" w:space="0"/>
            </w:tcBorders>
            <w:shd w:val="clear" w:color="auto" w:fill="FFFFFF" w:themeFill="background1"/>
            <w:vAlign w:val="center"/>
          </w:tcPr>
          <w:p w14:paraId="6451BF31">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设备名称</w:t>
            </w:r>
          </w:p>
        </w:tc>
        <w:tc>
          <w:tcPr>
            <w:tcW w:w="9372" w:type="dxa"/>
            <w:tcBorders>
              <w:top w:val="single" w:color="auto" w:sz="4" w:space="0"/>
              <w:left w:val="single" w:color="000000" w:sz="4" w:space="0"/>
              <w:bottom w:val="single" w:color="000000" w:sz="4" w:space="0"/>
              <w:right w:val="single" w:color="000000" w:sz="4" w:space="0"/>
            </w:tcBorders>
            <w:shd w:val="clear" w:color="auto" w:fill="FFFFFF" w:themeFill="background1"/>
            <w:vAlign w:val="center"/>
          </w:tcPr>
          <w:p w14:paraId="2008508A">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技术规格</w:t>
            </w:r>
          </w:p>
        </w:tc>
        <w:tc>
          <w:tcPr>
            <w:tcW w:w="624" w:type="dxa"/>
            <w:tcBorders>
              <w:top w:val="single" w:color="auto" w:sz="4" w:space="0"/>
              <w:left w:val="single" w:color="000000" w:sz="4" w:space="0"/>
              <w:bottom w:val="single" w:color="000000" w:sz="4" w:space="0"/>
              <w:right w:val="single" w:color="000000" w:sz="4" w:space="0"/>
            </w:tcBorders>
            <w:shd w:val="clear" w:color="auto" w:fill="FFFFFF" w:themeFill="background1"/>
            <w:vAlign w:val="center"/>
          </w:tcPr>
          <w:p w14:paraId="2584038F">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数量</w:t>
            </w:r>
          </w:p>
        </w:tc>
        <w:tc>
          <w:tcPr>
            <w:tcW w:w="624" w:type="dxa"/>
            <w:tcBorders>
              <w:top w:val="single" w:color="auto" w:sz="4" w:space="0"/>
              <w:left w:val="single" w:color="000000" w:sz="4" w:space="0"/>
              <w:bottom w:val="single" w:color="000000" w:sz="4" w:space="0"/>
              <w:right w:val="single" w:color="000000" w:sz="4" w:space="0"/>
            </w:tcBorders>
            <w:shd w:val="clear" w:color="auto" w:fill="FFFFFF" w:themeFill="background1"/>
            <w:vAlign w:val="center"/>
          </w:tcPr>
          <w:p w14:paraId="2A7821AF">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单位</w:t>
            </w:r>
          </w:p>
        </w:tc>
        <w:tc>
          <w:tcPr>
            <w:tcW w:w="832" w:type="dxa"/>
            <w:tcBorders>
              <w:top w:val="single" w:color="auto" w:sz="4" w:space="0"/>
              <w:left w:val="single" w:color="000000" w:sz="4" w:space="0"/>
              <w:bottom w:val="single" w:color="000000" w:sz="4" w:space="0"/>
              <w:right w:val="single" w:color="000000" w:sz="4" w:space="0"/>
            </w:tcBorders>
            <w:shd w:val="clear" w:color="auto" w:fill="FFFFFF" w:themeFill="background1"/>
            <w:vAlign w:val="center"/>
          </w:tcPr>
          <w:p w14:paraId="16EE3707">
            <w:pPr>
              <w:keepNext w:val="0"/>
              <w:keepLines w:val="0"/>
              <w:widowControl/>
              <w:suppressLineNumbers w:val="0"/>
              <w:jc w:val="center"/>
              <w:textAlignment w:val="center"/>
              <w:rPr>
                <w:rFonts w:hint="eastAsia" w:ascii="宋体" w:hAnsi="宋体" w:eastAsia="宋体" w:cs="宋体"/>
                <w:b/>
                <w:bCs/>
                <w:i w:val="0"/>
                <w:iCs w:val="0"/>
                <w:color w:val="auto"/>
                <w:kern w:val="2"/>
                <w:sz w:val="20"/>
                <w:szCs w:val="20"/>
                <w:u w:val="none"/>
                <w:lang w:val="en-US" w:eastAsia="zh-CN" w:bidi="ar-SA"/>
              </w:rPr>
            </w:pPr>
            <w:r>
              <w:rPr>
                <w:rFonts w:hint="eastAsia" w:ascii="宋体" w:hAnsi="宋体" w:eastAsia="宋体" w:cs="宋体"/>
                <w:b/>
                <w:bCs/>
                <w:i w:val="0"/>
                <w:iCs w:val="0"/>
                <w:color w:val="auto"/>
                <w:kern w:val="0"/>
                <w:sz w:val="20"/>
                <w:szCs w:val="20"/>
                <w:u w:val="none"/>
                <w:lang w:val="en-US" w:eastAsia="zh-CN" w:bidi="ar"/>
              </w:rPr>
              <w:t>单价（元）</w:t>
            </w:r>
          </w:p>
        </w:tc>
        <w:tc>
          <w:tcPr>
            <w:tcW w:w="1106" w:type="dxa"/>
            <w:tcBorders>
              <w:top w:val="single" w:color="auto" w:sz="4" w:space="0"/>
              <w:left w:val="single" w:color="000000" w:sz="4" w:space="0"/>
              <w:bottom w:val="single" w:color="000000" w:sz="4" w:space="0"/>
              <w:right w:val="single" w:color="000000" w:sz="4" w:space="0"/>
            </w:tcBorders>
            <w:shd w:val="clear" w:color="auto" w:fill="FFFFFF" w:themeFill="background1"/>
            <w:vAlign w:val="center"/>
          </w:tcPr>
          <w:p w14:paraId="4F211DD3">
            <w:pPr>
              <w:keepNext w:val="0"/>
              <w:keepLines w:val="0"/>
              <w:widowControl/>
              <w:suppressLineNumbers w:val="0"/>
              <w:jc w:val="center"/>
              <w:textAlignment w:val="center"/>
              <w:rPr>
                <w:rFonts w:hint="eastAsia" w:ascii="宋体" w:hAnsi="宋体" w:eastAsia="宋体" w:cs="宋体"/>
                <w:b/>
                <w:bCs/>
                <w:i w:val="0"/>
                <w:iCs w:val="0"/>
                <w:color w:val="auto"/>
                <w:kern w:val="2"/>
                <w:sz w:val="20"/>
                <w:szCs w:val="20"/>
                <w:u w:val="none"/>
                <w:lang w:val="en-US" w:eastAsia="zh-CN" w:bidi="ar-SA"/>
              </w:rPr>
            </w:pPr>
            <w:r>
              <w:rPr>
                <w:rFonts w:hint="eastAsia" w:ascii="宋体" w:hAnsi="宋体" w:eastAsia="宋体" w:cs="宋体"/>
                <w:b/>
                <w:bCs/>
                <w:i w:val="0"/>
                <w:iCs w:val="0"/>
                <w:color w:val="auto"/>
                <w:kern w:val="0"/>
                <w:sz w:val="20"/>
                <w:szCs w:val="20"/>
                <w:u w:val="none"/>
                <w:lang w:val="en-US" w:eastAsia="zh-CN" w:bidi="ar"/>
              </w:rPr>
              <w:t>总价（元）</w:t>
            </w:r>
          </w:p>
        </w:tc>
      </w:tr>
      <w:tr w14:paraId="52616D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F16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2F6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智慧录播主机</w:t>
            </w:r>
          </w:p>
        </w:tc>
        <w:tc>
          <w:tcPr>
            <w:tcW w:w="9372" w:type="dxa"/>
            <w:tcBorders>
              <w:top w:val="single" w:color="000000" w:sz="4" w:space="0"/>
              <w:left w:val="single" w:color="000000" w:sz="4" w:space="0"/>
              <w:bottom w:val="single" w:color="000000" w:sz="4" w:space="0"/>
              <w:right w:val="single" w:color="000000" w:sz="4" w:space="0"/>
            </w:tcBorders>
            <w:shd w:val="clear" w:color="auto" w:fill="auto"/>
            <w:vAlign w:val="top"/>
          </w:tcPr>
          <w:p w14:paraId="49F07831">
            <w:pPr>
              <w:rPr>
                <w:rFonts w:hint="eastAsia"/>
                <w:sz w:val="20"/>
                <w:szCs w:val="20"/>
                <w:lang w:val="en-US" w:eastAsia="zh-CN"/>
              </w:rPr>
            </w:pPr>
            <w:r>
              <w:rPr>
                <w:rFonts w:hint="eastAsia" w:ascii="宋体" w:hAnsi="宋体" w:eastAsia="宋体" w:cs="宋体"/>
                <w:i w:val="0"/>
                <w:iCs w:val="0"/>
                <w:color w:val="000000"/>
                <w:kern w:val="0"/>
                <w:sz w:val="20"/>
                <w:szCs w:val="20"/>
                <w:u w:val="none"/>
                <w:lang w:val="en-US" w:eastAsia="zh-CN" w:bidi="ar"/>
              </w:rPr>
              <w:t>1.主机架构：整体采用嵌入式设计、非PC与服务器工作站等架构，以保障系统运行稳定、安全。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2.高度集成：主机需同时具备录制、直播、导播、自动跟踪、音频编码、视频编码、音频处理、视频处理、存储、点播、互动多功能于一体；</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3.性能：主机采用嵌入式架构处理器同时内置GPU与NPU协处理器，CPU核心数≥8，核心主频≥2.4GHz；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4.工作噪声：主机在正常满载工作状态下的运行噪声不高于25dB(A)，优先选择运行噪声≤22dB(A)的产品，无明显杂音，适配安静教学、会议等场景使用；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5.工作功率：要求整机正常工作状态下功耗不超过50W；</w:t>
            </w:r>
            <w:r>
              <w:rPr>
                <w:rFonts w:hint="eastAsia" w:ascii="宋体" w:hAnsi="宋体" w:eastAsia="宋体" w:cs="宋体"/>
                <w:i w:val="0"/>
                <w:iCs w:val="0"/>
                <w:color w:val="000000"/>
                <w:kern w:val="0"/>
                <w:sz w:val="20"/>
                <w:szCs w:val="20"/>
                <w:u w:val="none"/>
                <w:lang w:val="en-US" w:eastAsia="zh-CN" w:bidi="ar"/>
              </w:rPr>
              <w:br w:type="textWrapping"/>
            </w:r>
            <w:r>
              <w:rPr>
                <w:rFonts w:hint="eastAsia"/>
                <w:sz w:val="20"/>
                <w:szCs w:val="20"/>
                <w:lang w:val="en-US" w:eastAsia="zh-CN"/>
              </w:rPr>
              <w:t>6.视频接口：网络高清视频输入接口（RJ45）≥5路；HDMI输入接口≥2路，HDMI输出接口≥2路，支持多路高清视频信号同时接入与输出，兼容主流高清视频格式；</w:t>
            </w:r>
          </w:p>
          <w:p w14:paraId="3E83592E">
            <w:pPr>
              <w:rPr>
                <w:rFonts w:hint="eastAsia"/>
                <w:sz w:val="20"/>
                <w:szCs w:val="20"/>
                <w:lang w:val="en-US" w:eastAsia="zh-CN"/>
              </w:rPr>
            </w:pPr>
            <w:r>
              <w:rPr>
                <w:rFonts w:hint="eastAsia"/>
                <w:sz w:val="20"/>
                <w:szCs w:val="20"/>
                <w:lang w:val="en-US" w:eastAsia="zh-CN"/>
              </w:rPr>
              <w:t>7.音频接口：要求主机支持线性音频输入与数字音频输入双模式，Line in接口≥2路，Line out接口≥2路，数字麦克风接口RJ45≥6路；</w:t>
            </w:r>
          </w:p>
          <w:p w14:paraId="0C626257">
            <w:pPr>
              <w:rPr>
                <w:rFonts w:hint="eastAsia"/>
                <w:sz w:val="20"/>
                <w:szCs w:val="20"/>
                <w:lang w:val="en-US" w:eastAsia="zh-CN"/>
              </w:rPr>
            </w:pPr>
            <w:r>
              <w:rPr>
                <w:rFonts w:hint="eastAsia"/>
                <w:sz w:val="20"/>
                <w:szCs w:val="20"/>
                <w:lang w:val="en-US" w:eastAsia="zh-CN"/>
              </w:rPr>
              <w:t>8.网络接口：RJ45≥1，支持100/1000M网络自适应及IPv4、IPv6双协议栈；</w:t>
            </w:r>
            <w:r>
              <w:rPr>
                <w:rFonts w:hint="eastAsia"/>
                <w:sz w:val="20"/>
                <w:szCs w:val="20"/>
                <w:lang w:val="en-US" w:eastAsia="zh-CN"/>
              </w:rPr>
              <w:br w:type="textWrapping"/>
            </w:r>
            <w:r>
              <w:rPr>
                <w:rFonts w:hint="eastAsia"/>
                <w:sz w:val="20"/>
                <w:szCs w:val="20"/>
                <w:lang w:val="en-US" w:eastAsia="zh-CN"/>
              </w:rPr>
              <w:t>9.控制接口：支持RS232串行通信协议进行外接控制，可通过RJ45或DB9接口实现，控制接口数量≥2路，可外接中控、摄像机、显示屏等外设。</w:t>
            </w:r>
          </w:p>
          <w:p w14:paraId="1E5D9DA8">
            <w:pPr>
              <w:rPr>
                <w:rFonts w:hint="eastAsia" w:ascii="宋体" w:hAnsi="宋体" w:eastAsia="宋体" w:cs="宋体"/>
                <w:i w:val="0"/>
                <w:iCs w:val="0"/>
                <w:color w:val="000000"/>
                <w:sz w:val="20"/>
                <w:szCs w:val="20"/>
                <w:u w:val="none"/>
              </w:rPr>
            </w:pPr>
            <w:r>
              <w:rPr>
                <w:rFonts w:hint="eastAsia"/>
                <w:sz w:val="20"/>
                <w:szCs w:val="20"/>
                <w:lang w:val="en-US" w:eastAsia="zh-CN"/>
              </w:rPr>
              <w:t>10.外设接口：USB2.0≥2路，可用于连接U盘等外设；</w:t>
            </w:r>
            <w:r>
              <w:rPr>
                <w:rFonts w:hint="eastAsia"/>
                <w:sz w:val="20"/>
                <w:szCs w:val="20"/>
                <w:lang w:val="en-US" w:eastAsia="zh-CN"/>
              </w:rPr>
              <w:br w:type="textWrapping"/>
            </w:r>
            <w:r>
              <w:rPr>
                <w:rFonts w:hint="eastAsia" w:ascii="宋体" w:hAnsi="宋体" w:eastAsia="宋体" w:cs="宋体"/>
                <w:i w:val="0"/>
                <w:iCs w:val="0"/>
                <w:color w:val="000000"/>
                <w:kern w:val="0"/>
                <w:sz w:val="20"/>
                <w:szCs w:val="20"/>
                <w:u w:val="none"/>
                <w:lang w:val="en-US" w:eastAsia="zh-CN" w:bidi="ar"/>
              </w:rPr>
              <w:t>11.系统存储≥2T，保障设备的正常运行与录制视频文件的本地存储；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12.视频一线通：支持摄像机与主机之间仅通过一根线缆即可同时实现供电、控制和视频信号的同步传输；</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13.音频一线通：支持麦克风与主机之间仅通过一根双绞线即可同时实现供电和音频信号的采集，实现音频信号的高品质、抗干扰稳定传输；</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14.视频录制：兼容标准H.264视频编解码能力，要求支持4K@30fps、1080P@30fps、720P@30fps，以及AAC音频编解码协议标准且内置音频处理功能；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15.数字视频传输：支持对同品牌高清摄像机实现基于RJ45双绞线的视频裸数据传输技术，支持摄像机到录播主机端的视频采集和传输过程无需编解码、无画质损耗并实现≤100ms的声画同步，保障录制视频效果；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16.AI边缘计算：要求录播主机支持AI人工智能课堂行为分析能力和AI语音分析能力，无需添加任何设备即可实现基于课堂上师生的行为、表情、语音等相关数据，同时可以根据教学行为完成教师与学生的全景特写画面全自动跟踪切换，根据师生语音数据进行分析处理，完成课堂语音转写、语速分析、关键词与高频词分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17.系统架构：软件需采用B/S架构设计，支持通过浏览器即可进行管理配置与操作，而无需额外安装客户端或APP；</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18.全自动跟踪：录播内置跟踪算法且跟踪功能基于AI人工智能技术无需额外增加图像定位主机或摄像机即可实现多机位的全自动跟踪切换；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19.画面同步：要求录播主机支持在多机位接入的情况下所有画面高度同步。在多画面布局以及多流录制、多流直播的使用场景下不同画面保持高度同步，满足最佳的使用体验；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20.中英双语：需支持中英双语版本切换，适合不同用户的应用需求。要求通过网络导播界面即可便捷切换，无需进行更改授权、系统升级等复杂操作；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21.上电模式：需支持通电模式选择，实现主机通电后自动进入相应模式，包含但不限于自动开机、开机且休眠、不开机等模式；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22.版本管理：支持查看系统软件版本，提供离线文件升级、网络在线升级和定时自动升级三种升级方式，且支持导出和导入系统配置文件；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23.安装信息：支持填写设备的安装信息，包括位置、所在学校、安装地点、联系人等；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24.休眠唤醒：需支持定时休眠唤醒功能，提供精确到秒的自定义时间设置，可以单独设置是否定时休眠或者定时唤醒；</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25.权限管理：需支持对主机后台设置管理员用户与普通用户两种使用权限，普通用户无法进行相关参数与配置修改；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26.系统状态：支持在导播界面实时查看主机当前CPU温度、磁盘空间占用情况、视频录制的参数配置和正在录制的视频时长与大小等信息；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27.UVC/UAC功能：要求主机具备通过USB口直接输出音视频信号的能力，实现便捷的视频会议软件接入；</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B2E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02C9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848E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A56E4">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p>
        </w:tc>
      </w:tr>
      <w:tr w14:paraId="0B2C3B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579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B90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录播处理软件</w:t>
            </w:r>
          </w:p>
        </w:tc>
        <w:tc>
          <w:tcPr>
            <w:tcW w:w="9372" w:type="dxa"/>
            <w:tcBorders>
              <w:top w:val="single" w:color="000000" w:sz="4" w:space="0"/>
              <w:left w:val="single" w:color="000000" w:sz="4" w:space="0"/>
              <w:bottom w:val="single" w:color="000000" w:sz="4" w:space="0"/>
              <w:right w:val="single" w:color="000000" w:sz="4" w:space="0"/>
            </w:tcBorders>
            <w:shd w:val="clear" w:color="auto" w:fill="auto"/>
            <w:vAlign w:val="top"/>
          </w:tcPr>
          <w:p w14:paraId="42750737">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▲1.要求软件在出厂时内嵌于录播主机中，且应具备自主知识产权；（需供应商提供软件著作权登记证书扫描件，并说明知识产权归属（如采购人永久使用许可）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2.录制模式：支持电影模式和资源模式两种录制模式。电影模式下支持将多路视频信号的复合成一路画面进行录制；资源模式下支持将接入的摄像机画面和电脑画面进行独立录制；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▲3.分段录制：支持30分钟分段、60分钟分段两种分段录制方式，系统可在不结束录制的条件下根据分段时长自动将视频录制为多个分段文件；（</w:t>
            </w:r>
            <w:r>
              <w:rPr>
                <w:rFonts w:hint="eastAsia"/>
                <w:sz w:val="20"/>
                <w:szCs w:val="20"/>
                <w:vertAlign w:val="baseline"/>
                <w:lang w:val="en-US" w:eastAsia="zh-CN"/>
              </w:rPr>
              <w:t>提供第三方专业检测机构出具的完整检测报告扫描件</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4.录制存储：采用H.264/H.265的视频编码格式和MP4的视频封装格式，支持在断网情况下也可以进行视频录制并存储于录播主机中，也支持在联网情况下通过FTP自动上传视频文件；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5.同步录制：支持外接存储设备（如U盘），实现在视频录制的过程中，自动同步录制多一份并存储至U盘中；</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6.录制关联：支持在录制启动时自动关联开启直播和全自动跟踪模式；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7.视频管理：支持查看已录制的视频文件，并可按录制时间进行排序和按关键字检索查看，也支持对视频文件进行在线播放、下载、删除和FTP上传；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8.网络导播：支持通过浏览器即可访问并使用导播功能，而无需额外安装客户端或APP；</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9.导播模式：支持全自动、半自动、手动三种导播模式，且支持在录制、直播和互动过程中任意切换导播模式；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10.导播预览：支持对接入的所有画面进行导播预览，包括教师特写、教师全景、学生全景、学生特写、电脑画面等，电脑画面包括两路HDMI画面可切换，并支持点击预览画面即可切换为导播输出画面；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11.视频布局：支持二分屏、三分屏、画中画等布局，也支持自定义布局方式，且支持对布局内的每个画面窗口进行拖动、叠加、缩放和指定视频源的操作，实现灵活调整；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12.台标字幕：需支持在导播预览界面添加Logo台标与字幕，可自主上传Logo图标、设置logo位置、编辑字幕内容、选择字幕字体颜色与是否滚动显示，且后台管理设置可预设字幕作为备选，方便灵活调整与切换；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13.片头片尾：需支持片头片尾设置，可上传JPG格式图片作为录制默认的片头片尾画面，并可自定义片头片尾显示时长，支持片头片尾显示视频信息；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摄像机控制：支持对接入摄像机特写画面进行电子云台控制，包括画面上下左右移动、放大缩小变焦等操作。云台控制功能应具有鼠标快速定位功能，通过鼠标点击快速居中画面区域。也支持设置和调用摄像机预置位，支持不少于8个预置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15.音量控制：支持在导播过程中进行音量控制，可调整相关输入输出的音量大小，且支持一键静音功能；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16.直播码流：需支持主码流和子码流高低双码流，且支持自定义清晰度、帧率和码流，主码流清晰度支持4K、1080P、720P；</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17.直播推流：支持不少于4路RTMP同步推流直播，并可自定义选择主码流或子码流进行推流直播；</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18.直播模式：需支持RTMP直播、TS直播、集控推流直播等不少于3种不同直播模式，以适应不同场景直播需求；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19.互动协议：需支持H.323、SIP 、BFCP、WebRTC等视音频互动协议技术，也支持内置互动模块，无需额外MCU类设备即可进行远程互动教学应用；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20.互动画质：支持1080P@30fps的高清互动画质，且支持设置互动码流，并支持基于SVC技术实现在不同网络状况下的画面质量自适应；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互动模式：支持“1+3”的互动授课模式和多方视频会议模式，授课模式支持主讲端查看所有听讲端画面并可控制听讲端的互动画面显示，会议模式支持二分屏、三分屏、四分屏等布局，也支持选择参会方进行轮巡显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双流互动：支持在实时互动过程中，可将教学场景信号与电脑课件信号以互相独立的信号进行传输，并最终在接收端可通过两路独立HDMI接口将接收到的教学场景画面与电脑课件画面同时分别输出到两个显示设备上；</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23.发言权限控制：支持通过网络导播界面，主讲端在互动过程中对其余互动参与者的发言权限进行控制，支持单人禁言/开启以及全场禁言/开启的控制方式；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24.呼叫应答：需支持呼叫应答设置，满足不同互动场景的需要，包括自动应答与勾选手动应答两种方式；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▲25.智能降噪：需支持AI智能降噪处理，通过算法智能在录制过程中处理环境的噪音，如场室内空调与风扇声，保证录制后的音频质量；（</w:t>
            </w:r>
            <w:r>
              <w:rPr>
                <w:rFonts w:hint="eastAsia"/>
                <w:sz w:val="20"/>
                <w:szCs w:val="20"/>
                <w:vertAlign w:val="baseline"/>
                <w:lang w:val="en-US" w:eastAsia="zh-CN"/>
              </w:rPr>
              <w:t>提供第三方专业检测机构出具的完整检测报告扫描件</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▲26.智能混音：需支持自动识别人物声音与多媒体声音并动态调节其他音源的音量，避免音源间相互干扰，确保视频教师声音清晰可闻；（</w:t>
            </w:r>
            <w:r>
              <w:rPr>
                <w:rFonts w:hint="eastAsia"/>
                <w:sz w:val="20"/>
                <w:szCs w:val="20"/>
                <w:vertAlign w:val="baseline"/>
                <w:lang w:val="en-US" w:eastAsia="zh-CN"/>
              </w:rPr>
              <w:t>提供第三方专业检测机构出具的完整检测报告扫描件</w:t>
            </w:r>
            <w:r>
              <w:rPr>
                <w:rFonts w:hint="eastAsia" w:ascii="宋体" w:hAnsi="宋体" w:eastAsia="宋体" w:cs="宋体"/>
                <w:i w:val="0"/>
                <w:iCs w:val="0"/>
                <w:color w:val="000000"/>
                <w:kern w:val="0"/>
                <w:sz w:val="20"/>
                <w:szCs w:val="20"/>
                <w:u w:val="none"/>
                <w:lang w:val="en-US" w:eastAsia="zh-CN" w:bidi="ar"/>
              </w:rPr>
              <w:t>）</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7DC6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8C5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FDB6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0AE1E">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p>
        </w:tc>
      </w:tr>
      <w:tr w14:paraId="6242FE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5F59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C7E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智能处理软件</w:t>
            </w:r>
          </w:p>
        </w:tc>
        <w:tc>
          <w:tcPr>
            <w:tcW w:w="9372" w:type="dxa"/>
            <w:tcBorders>
              <w:top w:val="single" w:color="000000" w:sz="4" w:space="0"/>
              <w:left w:val="single" w:color="000000" w:sz="4" w:space="0"/>
              <w:bottom w:val="single" w:color="000000" w:sz="4" w:space="0"/>
              <w:right w:val="single" w:color="000000" w:sz="4" w:space="0"/>
            </w:tcBorders>
            <w:shd w:val="clear" w:color="auto" w:fill="auto"/>
            <w:vAlign w:val="top"/>
          </w:tcPr>
          <w:p w14:paraId="5E908EE5">
            <w:pPr>
              <w:keepNext w:val="0"/>
              <w:keepLines w:val="0"/>
              <w:widowControl/>
              <w:suppressLineNumbers w:val="0"/>
              <w:jc w:val="left"/>
              <w:textAlignment w:val="top"/>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1.跟踪逻辑：支持智能识别接入摄像机的使用定位，并联动摄像机选用对应的跟踪逻辑，如教师跟踪、学生跟踪等；</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2.检测区域：支持对接入摄像机的AI跟踪检测区域设置，可基于实景拍摄画面框选跟踪区域，框选后只在区域中方能触发跟踪，所见所得方便操作；</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3.跟踪切换：支持根据设定的跟踪策略形成跟踪指令，实现多路接入摄像机的全自动AI跟踪画面切换；且支持自定义跟踪切换逻辑的画面布局，包含但不限于双分屏、画中画与自定义布局等；</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4.跟踪策略：支持对接入摄像机自定义设置AI跟踪目标更新周期时间，摄像机依据配置实现相应跟踪策略；</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5.智能构图：支持设置摄像机拍摄画面的智能构图模式，包含但不限于五分像、七分像、全身像等；</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6.全场景跟拍：要求支持基于计算机视觉CV技术的AI人工智能跟踪算法，实现教师识别、教师移动跟拍、教师轨迹识别以及学生上台识别、板书行为识别、单人与多人起立识别等教学焦点进行自动捕捉与切换；</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7.跟踪屏蔽：支持设置跟踪屏蔽区域，如主动屏蔽掉教师观摩区、窗户窗帘、教室门口、大屏液晶电视等易干扰跟踪效果的地方，所屏蔽的地方系统将不对其进行AI分析跟踪运算，以避免这些地方干扰整体的跟踪效果。</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EF8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8C60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5AA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3CE95">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p>
        </w:tc>
      </w:tr>
      <w:tr w14:paraId="450052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246D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4BD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课堂行为分析软件</w:t>
            </w:r>
          </w:p>
        </w:tc>
        <w:tc>
          <w:tcPr>
            <w:tcW w:w="9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D222C">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一.整体要求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1.兼容对接：要求实现录播主机内置的实时课堂行为分析，同时支持与视频资源管理平台无缝对接，将数据通过平台进行展示或主机内部展示两种模式，两种模式均支持下载分析报告；</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多维分析：支持对课堂数据进行综合多维度的分析，包括“课堂师生行为时序”、“教学行为分析”、“理答分析”、“PPT与板书分析”、“教师讲授分析”、“姿态与情感分析”、“课堂管理分析”、“学生学情分析”等多维度多类型分析数据板块；（</w:t>
            </w:r>
            <w:r>
              <w:rPr>
                <w:rFonts w:hint="eastAsia"/>
                <w:sz w:val="20"/>
                <w:szCs w:val="20"/>
                <w:vertAlign w:val="baseline"/>
                <w:lang w:val="en-US" w:eastAsia="zh-CN"/>
              </w:rPr>
              <w:t>提供第三方专业检测机构出具的完整检测报告扫描件</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3.实时分析：支持对师生出勤率、教学行为、教师活动轨迹、学生课堂动作表情分析等维度数据进行实时统计分析，并且能在课程录制结束三分钟内将数据整合建模生成分析报告；</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4.教学环节识别：要求支持按照教学环节定义将课程视频切片，并且在视频播放进度条上有明显标签显示对应的教学环节；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5.编辑教学环节：要求支持用户可以对AI分析生成的教学环节结果自主纠偏，可以依据时间轴自主定义教学环节的时长以及更改教学环节的结论，并支持自主创建教学环节名称；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行为时序播放：支持在课程视频播放进度条显示PPT翻页的具体时间节点，同时将教师行为与学生行为的时序分布依次排列展开，点击时序图上的具体行为节点，视频将自动跳转到对应位置，方便老师快速回顾课堂教学环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二.教师教情分析要求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教师行为分析：支持自动分析并统计老师授课过程中的教学行为，包括但不限于“教师板书”、“教师提问”、“教师追问”、“教师巡视”、“PPT演示”、“操作大屏”、“教师姿态”、“目光注视”、“教师发言”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2.PPT分析：要求支持教师授课PPT分析，分析每页PPT所用时长以及PPT内的图片与图表页数，并可识别PPT内留给学生课堂任务的数量，分析任务时间占比；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3.板书分析：要求支持教师板书分析，判定授课过程中教师板书的规范字、行间距合规程度、板书均衡情况、板书时间的学生抬头率、板书所用颜色；</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4.教师巡视：要求支持分析教师课堂管理能力，统计教师巡视次数与巡视时长，并提供热点图直观查看教师授课轨迹情况</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5.目光注视：要求支持分析教师对学生学习的观察情况，统计分析教师注视学生区域的时间占比情况；</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6.S-T分析：要求支持以图表的形式分析课堂过程中的师生行为，观察教师的课堂环节设计与师生互动情况；</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三.学生学情分析要求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学生行为分析：要求支持自动分析并统计学生课堂过程中的学习行为，包括但不限于“多人站立”、“学生举手”、“学生低头”、“多人抬头”、“学生上台”、“学生应答”、“补充发言”、“课堂氛围”、“学生操作电脑”等。（</w:t>
            </w:r>
            <w:r>
              <w:rPr>
                <w:rFonts w:hint="eastAsia"/>
                <w:sz w:val="20"/>
                <w:szCs w:val="20"/>
                <w:vertAlign w:val="baseline"/>
                <w:lang w:val="en-US" w:eastAsia="zh-CN"/>
              </w:rPr>
              <w:t>提供第三方专业检测机构出具的完整检测报告扫描件</w:t>
            </w:r>
            <w:r>
              <w:rPr>
                <w:rFonts w:hint="eastAsia" w:ascii="宋体" w:hAnsi="宋体" w:eastAsia="宋体" w:cs="宋体"/>
                <w:i w:val="0"/>
                <w:iCs w:val="0"/>
                <w:color w:val="000000"/>
                <w:kern w:val="0"/>
                <w:sz w:val="20"/>
                <w:szCs w:val="20"/>
                <w:u w:val="none"/>
                <w:lang w:val="en-US" w:eastAsia="zh-CN" w:bidi="ar"/>
              </w:rPr>
              <w:t>）</w:t>
            </w:r>
          </w:p>
          <w:p w14:paraId="04B779A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2.学情观察统计：要求支持对学生区域进行预置位划分，统计学生举手次数以及应答次数，上台人数以及趴桌时长；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3.个体观察分析：要求支持对学生区域进行预置位划分，同时在未上传人脸信息的前提下也对每个学生进行编号标记，记录并呈现每个学生具体某个时间点的行为截图；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4.学情区域对比：要求支持针对学生抬头率、学生情绪以及互动情况，选择2个不同的预置位进行听课情况对比，以图表的形式呈现学生的听课情况和次数对比；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5.学生站立分析：支持以热点图的形式呈现学生站立、学生举手、补充发言的情况与分布，并支持统计站立人数与站立次数，针对学生站立行为支持具体到某个时间以及某位学生；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6.学生专注分析：要求支持统计在不同场景下学生的抬头率情况，如教师板书时、学生上台时、教师PPT授课时，并呈现不同环节的抬头率比例；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7.课堂氛围分析：支持学生课堂表情分析，并支持对各类表情进行实时检测，统计课堂过程中不同时间点学生开心或平静的表情峰值；</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8.学生低头分析：要求支持整堂课学生的低头时长统计，并支持展示低头时间点的具体截图。</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6D0F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1EB0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114A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517D09">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p>
        </w:tc>
      </w:tr>
      <w:tr w14:paraId="5F7ABA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FE6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6B7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课堂语音分析软件</w:t>
            </w:r>
          </w:p>
        </w:tc>
        <w:tc>
          <w:tcPr>
            <w:tcW w:w="9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FCC3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1.教师提问情况分析：支持基于课堂语音识别能力进行教师课堂提问行为分析，从提问次数与高级认知提问比例两个核心维度进行数据统计，实现课堂提问情况的清晰回顾。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2.教师语速分析：支持通过语音识别能力进行教师课堂授课语速分析，呈现数据需包括整体语速的变化图以及平均语速结论；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3.课堂语音转写：要求基于语音语义识别完成课堂音频的文字转换，实现课堂教学过程语音全纪录，要求平台上可输出整节课的文字字幕。并支持由上课老师课后自主编辑转写文本实现纠偏；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4.课堂高频词分析：支持通过AI语音识别能力以及视觉分析能力，抓取授课过程中出现的高频词汇，并统计出现频次以及出现来源，包括但不限于PPT、板书、教师音频，精准判断课堂教学重点；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5.课堂语气词分析：支持通过进行课堂语音识别，判断老师教学过程中出现的常规语气词出现频次，如“呐”，“嘛”，等语气词，辅助老师调整教学过程中的不良习惯；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▲6.教师普通话分析：要求支持对教师授课音频进行自适应分段，并分析每个段落教师授课过程中的普通话水平、语速、音量以及关键词；（</w:t>
            </w:r>
            <w:r>
              <w:rPr>
                <w:rFonts w:hint="eastAsia"/>
                <w:sz w:val="20"/>
                <w:szCs w:val="20"/>
                <w:vertAlign w:val="baseline"/>
                <w:lang w:val="en-US" w:eastAsia="zh-CN"/>
              </w:rPr>
              <w:t>提供第三方专业检测机构出具的完整检测报告扫描件</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7.教师音量分析：要求支持分析本堂课教师平均的授课音量，以及根据时间推移呈现音量波动的变化图表；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8.理答类型分析：要求支持对教师课堂理答情况进行分析，支持统计教师提问次数、抽答次数、追问次数，并可以获取每个问题以时间轴的形式记录在什么时间提问；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9.教师追问分析：要求支持分析教师追问类型与次数，并标记具体在第几次提问时发起追问，对追问内容分析是否对学生有诱发思考的作用并统计次数；</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B3B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F1148">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套</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CFC2A">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2A019">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p>
        </w:tc>
      </w:tr>
      <w:tr w14:paraId="417319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C15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174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高清全景摄像机</w:t>
            </w:r>
          </w:p>
        </w:tc>
        <w:tc>
          <w:tcPr>
            <w:tcW w:w="9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E283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1.传感器：要求采用CMOS类型图像传感器，尺寸≥1/2.5英寸；</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2.像素：有效像素≥800万；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3.视频分辨率：最大可支持3840×2160并向下兼容；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4.变焦：要求支持自动和手动变焦，综合变焦倍数≥22倍；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5.云台转动：要求具备机械云台可进行转动跟踪。水平转动速度最大不少于90°/s，垂直转动速度最大不少70°/s；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6.快门速度：要求支持高速与慢速快门速度，最快不小于1/10000s，最慢不小于1/25s；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7.视场角大小：支持水平视场角≥70°，垂直视场角≥43°；</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8.视频编码：要求支持H.265、H.264高清视频编码协议；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9.视频输出：要求具备数字视频输出口（RJ45）≥1，HDMI视频输出口≥1；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10.通讯接口：要求具备RS232/RS422≥1；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11.网络接入：RJ45网络接口≥1，并支持100M/1000M自适应以太网接入与RTSP协议网络视频输出；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12.音频接口：Line in输入口≥1；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13.音频编码：要求支持OPUS、G.711A、ACC等常用音频编码协议；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14.USB接口：要求具备USB Type-A≥1；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15.协议支持：要求支持VISCA/ONVIF协议满足多种场景控制要求；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16.背光补偿：要求具备背光补偿功能；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17.数字降噪：支持2D/3D数字降噪，信噪比≥55dB；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18.一线通：支持基于RJ45双绞线的一线通连接，完成摄像机供电、控制以及视频信号传输；</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▲19.高效数据传输：支持对同品牌录播主机实现基于数据链路层的数字视频数据传输技术，能实现≤100ms的声画同步，在拍摄运动画面和复杂画面时不存在镜头呼吸效应带来的周期性画面焦距抖动；（</w:t>
            </w:r>
            <w:r>
              <w:rPr>
                <w:rFonts w:hint="eastAsia"/>
                <w:sz w:val="20"/>
                <w:szCs w:val="20"/>
                <w:vertAlign w:val="baseline"/>
                <w:lang w:val="en-US" w:eastAsia="zh-CN"/>
              </w:rPr>
              <w:t>提供第三方专业检测机构出具的完整检测报告扫描件</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20.AI跟踪：支持内置跟踪算法，摄像机内无额外辅助摄像头也无需增加任何设备即可实现人像自动跟踪，包括水平运动、俯仰运动、变焦、聚焦四维实时跟踪；</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21.跟踪逻辑自选：支持根据AI智能算法，同一摄像机可根据部署使用场景智能应用为教师、学生跟踪模式，无需手动设置；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22.交叉识别：支持对锁定跟拍对象进行人脸特征与肢体双重认证识别，在多人同时进入拍摄画面的情况下，持续锁定跟踪对象，不出现跟丢和误跟的情况；</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23.AI抗干扰：支持在拍摄画面有显示设备或其他动态视频播放的情况下，自动启用AI抗干扰能力，保障画面始终锁定被跟踪对象，且跟踪效果不受影响；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24.PTZ自适应：支持PTZ实时跟焦，AI跟踪的状态下能实现摄像机水平旋转、垂直旋转、变焦的实时同步变化，无需等待拍摄对象稳定后再变焦调整画面，移动过程不虚焦，实现拍摄画面的自适应稳定调整；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25.电源支持：支持录播主机供电和DC12V电源适配器等供电方式；</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B9CC9">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10</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E08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2842D1">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5A516">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p>
        </w:tc>
      </w:tr>
      <w:tr w14:paraId="67C344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F696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A1D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高清特写摄像机</w:t>
            </w:r>
          </w:p>
        </w:tc>
        <w:tc>
          <w:tcPr>
            <w:tcW w:w="9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A57C2">
            <w:pPr>
              <w:keepNext w:val="0"/>
              <w:keepLines w:val="0"/>
              <w:widowControl/>
              <w:suppressLineNumbers w:val="0"/>
              <w:jc w:val="left"/>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1.传感器：要求采用CMOS类型图像传感器，尺寸≥1/2.5英寸；</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2.像素：有效像素≥800万；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3.视频分辨率：最大可支持3840×2160并向下兼容；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4.变焦：要求支持自动和手动变焦，综合变焦倍数≥28倍；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5.云台转动：要求具备机械云台可进行转动跟踪。水平转动速度最大不少于90°/s，垂直转动速度最大不少70°/s；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6.快门速度：要求支持高速与慢速快门速度，最快不小于1/10000s，最慢不小于1/25s；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7.视场角大小：支持水平视场角≥50°，垂直视场角≥30°；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8.视频编码：要求支持H.265、H.264高清视频编码协议；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9.视频输出：要求具备数字视频输出口（RJ45）≥1，HDMI视频输出口≥1；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10.通讯接口：要求具备RS232/RS422≥1；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11.网络接入：RJ45网络接口≥1，并支持100M/1000M自适应以太网接入与RTSP协议网络视频输出；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12.音频接口：Line in输入口≥1；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13.音频编码：要求支持OPUS、G.711A、ACC等常用音频编码协议；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14.USB接口：要求具备USB Type-A≥1；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15.协议支持：要求支持VISCA/ONVIF协议满足多种场景控制要求；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16.背光补偿：要求具备背光补偿功能；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17.数字降噪：支持2D/3D数字降噪，信噪比≥55dB；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18.一线通：要求可通过RJ45双绞线实现摄像机供电、控制以及视频信号传输，兼容主流录播设备对接；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19.高效数据传输：高效数据传输：支持低延迟数字视频数据传输技术，能实现≤100ms的声画同步，在拍摄运动画面和复杂画面时不存在镜头呼吸效应带来的周期性画面焦距抖动；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20.AI跟踪：要求内置跟踪算法，摄像机内无额外辅助摄像头也无需增加任何设备即可实现人像自动跟踪，包括水平运动、俯仰运动、变焦、聚焦四维实时跟踪；</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21.跟踪逻辑自选：要求支持根据AI智能算法，同一摄像机可根据部署使用场景智能应用为教师、学生跟踪模式，无需手动设置；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22.交叉识别：需支持对锁定跟拍对象进行人脸特征与人体特征双重认证识别，在多人同时进入拍摄画面的情况下，可持续锁定跟踪对象，减少跟丢和误跟的情况；</w:t>
            </w:r>
          </w:p>
          <w:p w14:paraId="3DB2D6B0">
            <w:pPr>
              <w:keepNext w:val="0"/>
              <w:keepLines w:val="0"/>
              <w:widowControl/>
              <w:suppressLineNumbers w:val="0"/>
              <w:jc w:val="left"/>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23.AI抗干扰：支持在拍摄画面有显示设备或其他动态视频播放的情况下，自动启用AI抗干扰能力，降低环境干扰对跟踪效果的影响，保障画面始终锁定被跟踪对象；</w:t>
            </w:r>
          </w:p>
          <w:p w14:paraId="34A1A1FC">
            <w:pPr>
              <w:keepNext w:val="0"/>
              <w:keepLines w:val="0"/>
              <w:widowControl/>
              <w:suppressLineNumbers w:val="0"/>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24.PTZ自适应：需支持PTZ实时跟焦，AI跟踪的状态下能实现摄像机水平旋转、垂直旋转、变焦的实时同步变化，无需等待拍摄对象稳定后再变焦调整画面，移动过程减少虚焦，实现拍摄画面的自适应稳定调整；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25.电源支持：支持录播主机供电和DC12V电源适配器等供电方式；</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CFEC2">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15</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9C0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822747">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8371C9">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p>
        </w:tc>
      </w:tr>
      <w:tr w14:paraId="2DBD16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4EB0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DAC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摄像机跟踪拍摄软件</w:t>
            </w:r>
          </w:p>
        </w:tc>
        <w:tc>
          <w:tcPr>
            <w:tcW w:w="9372" w:type="dxa"/>
            <w:tcBorders>
              <w:top w:val="single" w:color="000000" w:sz="4" w:space="0"/>
              <w:left w:val="single" w:color="000000" w:sz="4" w:space="0"/>
              <w:bottom w:val="single" w:color="000000" w:sz="4" w:space="0"/>
              <w:right w:val="single" w:color="000000" w:sz="4" w:space="0"/>
            </w:tcBorders>
            <w:shd w:val="clear" w:color="auto" w:fill="auto"/>
            <w:vAlign w:val="top"/>
          </w:tcPr>
          <w:p w14:paraId="7AD35F23">
            <w:pPr>
              <w:keepNext w:val="0"/>
              <w:keepLines w:val="0"/>
              <w:widowControl/>
              <w:suppressLineNumbers w:val="0"/>
              <w:jc w:val="left"/>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1.摄像机传输处理软件需采用B/S架构，支持通用浏览器直接访问并进行设备管理操作；</w:t>
            </w:r>
          </w:p>
          <w:p w14:paraId="1B7D00A1">
            <w:pPr>
              <w:keepNext w:val="0"/>
              <w:keepLines w:val="0"/>
              <w:widowControl/>
              <w:suppressLineNumbers w:val="0"/>
              <w:jc w:val="left"/>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2.支持曝光模式设置功能，包含自动、手动两种模式，可根据实际场景灵活切换；</w:t>
            </w:r>
          </w:p>
          <w:p w14:paraId="47540FCC">
            <w:pPr>
              <w:keepNext w:val="0"/>
              <w:keepLines w:val="0"/>
              <w:widowControl/>
              <w:suppressLineNumbers w:val="0"/>
              <w:jc w:val="left"/>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3.支持抗闪烁频率、动态范围、光圈、快门等核心参数的手动设置与调节，适配不同拍摄环境；</w:t>
            </w:r>
          </w:p>
          <w:p w14:paraId="182DF717">
            <w:pPr>
              <w:keepNext w:val="0"/>
              <w:keepLines w:val="0"/>
              <w:widowControl/>
              <w:suppressLineNumbers w:val="0"/>
              <w:jc w:val="left"/>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4.支持多场景白平衡设置，包含自动、手动、一键锁定、室内、室外模式，红、蓝增益可手动调节，满足不同环境下的取景画质需求；</w:t>
            </w:r>
          </w:p>
          <w:p w14:paraId="08A0D8A9">
            <w:pPr>
              <w:keepNext w:val="0"/>
              <w:keepLines w:val="0"/>
              <w:widowControl/>
              <w:suppressLineNumbers w:val="0"/>
              <w:jc w:val="left"/>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5.支持噪声抑制功能，可选择开启2D降噪、3D降噪模式，有效提升画面纯净度；</w:t>
            </w:r>
          </w:p>
          <w:p w14:paraId="434EC3DC">
            <w:pPr>
              <w:keepNext w:val="0"/>
              <w:keepLines w:val="0"/>
              <w:widowControl/>
              <w:suppressLineNumbers w:val="0"/>
              <w:jc w:val="left"/>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6.支持摄像机图像质量调节功能，可对亮度、对比度、色调、饱和度进行独立调节，优化画面显示效果；</w:t>
            </w:r>
          </w:p>
          <w:p w14:paraId="6FCA8158">
            <w:pPr>
              <w:keepNext w:val="0"/>
              <w:keepLines w:val="0"/>
              <w:widowControl/>
              <w:suppressLineNumbers w:val="0"/>
              <w:jc w:val="left"/>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7.支持图像水平、垂直翻转功能，适配摄像机不同安装角度及安装方式的需求；</w:t>
            </w:r>
          </w:p>
          <w:p w14:paraId="54551C73">
            <w:pPr>
              <w:keepNext w:val="0"/>
              <w:keepLines w:val="0"/>
              <w:widowControl/>
              <w:suppressLineNumbers w:val="0"/>
              <w:jc w:val="left"/>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8.支持摄像机全方位控制功能，包括云台转动控制、预置位设置与调用、焦距调节等操作，实现精准取景；</w:t>
            </w:r>
          </w:p>
          <w:p w14:paraId="44DDA2B1">
            <w:pPr>
              <w:keepNext w:val="0"/>
              <w:keepLines w:val="0"/>
              <w:widowControl/>
              <w:suppressLineNumbers w:val="0"/>
              <w:jc w:val="left"/>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9.支持聚焦锁定功能，包含自动、手动两种聚焦锁定模式，保障拍摄主体清晰稳定；</w:t>
            </w:r>
          </w:p>
          <w:p w14:paraId="36244585">
            <w:pPr>
              <w:keepNext w:val="0"/>
              <w:keepLines w:val="0"/>
              <w:widowControl/>
              <w:suppressLineNumbers w:val="0"/>
              <w:jc w:val="left"/>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10.支持预置位设置，预置位数量≥255个，预置位设置精度≤0.1°，定位精准；</w:t>
            </w:r>
          </w:p>
          <w:p w14:paraId="515FD7D0">
            <w:pPr>
              <w:keepNext w:val="0"/>
              <w:keepLines w:val="0"/>
              <w:widowControl/>
              <w:suppressLineNumbers w:val="0"/>
              <w:jc w:val="left"/>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11.支持跟踪人物丢失寻回机制，在智能跟踪场景下，当跟拍对象出画后重新进入拍摄画面时，可自动再次锁定并跟踪；</w:t>
            </w:r>
          </w:p>
          <w:p w14:paraId="036D5E58">
            <w:pPr>
              <w:keepNext w:val="0"/>
              <w:keepLines w:val="0"/>
              <w:widowControl/>
              <w:suppressLineNumbers w:val="0"/>
              <w:jc w:val="left"/>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12.支持配合主流录播设备设置多种教师图像跟踪画面模式（含五分像、七分像、全身像等），可根据实际使用需求，灵活设置教师跟踪画面大小；</w:t>
            </w:r>
          </w:p>
          <w:p w14:paraId="7BAD7FCD">
            <w:pPr>
              <w:keepNext w:val="0"/>
              <w:keepLines w:val="0"/>
              <w:widowControl/>
              <w:suppressLineNumbers w:val="0"/>
              <w:jc w:val="left"/>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13.支持配合录播设备划分自动跟踪区域，当锁定跟踪人物走出设定的自动跟踪区域时，停止跟踪，待其重新回到该区域并出现在画面中后，恢复跟踪；</w:t>
            </w:r>
          </w:p>
          <w:p w14:paraId="6232EF08">
            <w:pPr>
              <w:keepNext w:val="0"/>
              <w:keepLines w:val="0"/>
              <w:widowControl/>
              <w:suppressLineNumbers w:val="0"/>
              <w:jc w:val="left"/>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14.支持依据录播设备设置的跟踪目标更新周期时间，当被跟拍人员脱离跟踪拍摄区域后开始计时，到达设定更新周期时间后，自动解除目标跟拍锁定并回归默认状态，待下一位人员进入画面后，自动重新锁定跟踪；</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B6F78C">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25</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18E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A06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F2712">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p>
        </w:tc>
      </w:tr>
      <w:tr w14:paraId="34FEAC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873B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77E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录制面板</w:t>
            </w:r>
          </w:p>
        </w:tc>
        <w:tc>
          <w:tcPr>
            <w:tcW w:w="9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9F51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1.安装方式：要求镶嵌式安装在讲台。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2.控制接口：要求支持RS232控制接口用以连接录播主机。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3.信号指示灯：要求具备信号指示灯。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4.支持一键式系统电源开关控制。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5.一键式录制、停止、锁定电脑信号。</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6.支持本地录播全自动的开启、关闭控制。该功能同时支持录播模式和互动模式。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7.支持通过面板一键发起与远端设备互动连接。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8.支持通过交互控制面板切换互动画面的信号源，并传输到听课室，包括本地老师信号、学生信号、电脑信号、远端课室画面。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9.支持对各画面的自由布局控制，包括单画面全屏、双分屏、三分屏、四分屏、画中画，并传输到听课室。</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10.支持远程“一键静音”功能，主讲端可一键关闭远端互动教室发言，进入主讲授课模式。</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4860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34C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388C3">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0A9DE0">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p>
        </w:tc>
      </w:tr>
      <w:tr w14:paraId="20A6B7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756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071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壁挂式触控面板</w:t>
            </w:r>
          </w:p>
        </w:tc>
        <w:tc>
          <w:tcPr>
            <w:tcW w:w="9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64CC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1.硬件设计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1）支持壁挂式上墙部署；</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2）具备10.1英寸1280*800高清全视角显示屏幕；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3）存储性能：缓存容量不小于2G,存储容量不小于16G；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4）操作系统 ：Android 11及以上版本；</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5）接口类型：USB≥1， 网络接口≥1，3.5mm耳麦接口≥1，串口RS232≥1；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2.整体设计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1）控制方式：支持通过网络连接，实现对录播设备的管理、控制；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2）电源管理：支持控制录播主机的关机、休眠、唤醒操作；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3）集成录课模式控制、互动模式控制、录像资源管理等控制应用；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3.录课模式控制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1）支持通过触控面板实时预览录制信号画面，进行导播操作；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2）支持录制开始/停止、录制暂停/恢复、直播开启/关闭、电脑画面锁定/解锁等功能操作；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3）支持常用键位设置，可设置各镜头快速切换、画面布局等相关录课操作常用键位；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4.互动模式控制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1）支持通讯录呼叫功能，读取显示录播主机通讯录，并能够通过通讯录进行快速呼叫；</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2）支持快速拨号呼叫功能，输入用户短号实现快速呼叫；</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3）支持通过触控面板实时预览互动信号画面，实现直观互动控制；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4）支持互动过程的录制、暂停、直播等操作；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5）支持互动过程的自动导播控制、互动导播画面自由选择控制功能；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5.录像资源管理控制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1）支持录像资源管理，通过导播控制软件直观呈现当前录播主机的录像资源信息，并支持选择相关的录课资源进行回放；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2）支持录制资源下载操作，将文件下载至U盘进行移动共享。</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D3D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0ECE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908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72445">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p>
        </w:tc>
      </w:tr>
      <w:tr w14:paraId="2730F7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4CCB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A57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拾音话筒</w:t>
            </w:r>
          </w:p>
        </w:tc>
        <w:tc>
          <w:tcPr>
            <w:tcW w:w="9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E704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1.指向性：超心型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2.频率响应：40Hz—16kHz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3.灵敏度≥-7dB±1dB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4.最大声压级≥110dB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5.信噪比≥62dB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6.动态范围≥78.5dB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7.使用电源：麦克风一线通供电</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8.输出接口：RJ45，数字音频接口</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C2E3F">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30</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1EC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730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850E5D">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p>
        </w:tc>
      </w:tr>
      <w:tr w14:paraId="15DE43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5" w:hRule="atLeast"/>
        </w:trPr>
        <w:tc>
          <w:tcPr>
            <w:tcW w:w="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148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4C1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电源管理器</w:t>
            </w:r>
          </w:p>
        </w:tc>
        <w:tc>
          <w:tcPr>
            <w:tcW w:w="9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B4B7D">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1.电源管理：需向录播视频系统、音频系统、显示系统提供统一电源管理，电源输出路数≥8路，确保各系统设备供电稳定、无异常；</w:t>
            </w:r>
          </w:p>
          <w:p w14:paraId="23F22434">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2.录播系统控制：支持录播系统电源控制功能，可通过录制面板一键启动录播系统相关设备电源，操作便捷，简化设备启动流程；</w:t>
            </w:r>
          </w:p>
          <w:p w14:paraId="071C8B91">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3.时序电源控制：支持时序电源控制，每路启动延迟可设为1秒，且支持可编程控制，规避设备同时启动的电流冲击，适配各类设备启动需求；</w:t>
            </w:r>
          </w:p>
          <w:p w14:paraId="7467FB6B">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4.安全防护：内置光电隔离模块，有效隔离电路干扰，保障负载设备安全稳定运行，降低设备损坏及故障概率；</w:t>
            </w:r>
          </w:p>
          <w:p w14:paraId="7F6C7587">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5.大功率输出接口：配备1路电源输出接口，该接口最大电流≥10A，可满足大功率设备的正常供电需求；</w:t>
            </w:r>
          </w:p>
          <w:p w14:paraId="3E4B70B5">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6.控制协议：兼容RS-485、RS-422、RS-232等主流控制协议，可与多种控制设备对接，实现设备灵活管控；</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AB7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52D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B2A748">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F99E31">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p>
        </w:tc>
      </w:tr>
      <w:tr w14:paraId="16A641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BBE0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6B0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磁吸式领夹麦克风</w:t>
            </w:r>
          </w:p>
        </w:tc>
        <w:tc>
          <w:tcPr>
            <w:tcW w:w="9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20CD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1.工作频率与连接特性，采用 UHF 频段无线传输技术，支持单话筒与任意接收机自由配对，实现设备间即连即用的灵活协作；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2.无障碍环境下有效传输距离≥40 米，拾音半径≥30cm，满足中小型空间的音频采集需求；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▲3.主动式 NFC 近场对频技术，通过物理接触触发配对，彻底杜绝邻近房间的串频干扰问题；（</w:t>
            </w:r>
            <w:r>
              <w:rPr>
                <w:rFonts w:hint="eastAsia"/>
                <w:sz w:val="20"/>
                <w:szCs w:val="20"/>
                <w:vertAlign w:val="baseline"/>
                <w:lang w:val="en-US" w:eastAsia="zh-CN"/>
              </w:rPr>
              <w:t>提供第三方专业检测机构出具的完整检测报告扫描件</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4.内置≥600mAh 高容量锂电池，支持≥6小时连续工作续航（典型工况）；</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5.搭载低功耗 OLED 显示屏，实时显示电量、频道、连接状态等信息，兼顾信息可视化与能效优化；</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6.信噪比：≥85dB | 动态范围：≥82dB | 采样频率：48KHz；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▲7.支持 "一发多收" 工作模式，单话筒可同时适配多台接收机协同工作，满足多设备音频分发场景；（</w:t>
            </w:r>
            <w:r>
              <w:rPr>
                <w:rFonts w:hint="eastAsia"/>
                <w:sz w:val="20"/>
                <w:szCs w:val="20"/>
                <w:vertAlign w:val="baseline"/>
                <w:lang w:val="en-US" w:eastAsia="zh-CN"/>
              </w:rPr>
              <w:t>提供第三方专业检测机构出具的完整检测报告扫描件</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8.内置 AGC 自动增益控制模块，实时动态调节输出音量，避免突发音量对听力造成损伤（特别适用于教育场景）；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9.集成人声频谱优化算法与动态反馈抑制技术，有效提升语音清晰度并抑制环境啸叫，确保扩声系统稳定运行；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10.标配可调节背夹组件，支持领夹式、手持模式及头戴麦克风外接（3.5mm 音频输入接口）；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11.创新磁吸式配件系统，通过磁吸背夹实现服装表面快速佩戴，支持胸前悬挂等多元化使用场景；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▲12.具有人声还原度处理功能及主动动态反馈抑制功能,最大限度还原人声及有效防止啸叫；（投标时提供带主动动态反馈抑制技术及人声还原度功能类证书或软件功能截图）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13.配备 Type-C 标准充电接口及镀金外置充电触点，支持有线充电与触点式充电双模式，满足不同使用环境的续航需求；</w:t>
            </w:r>
          </w:p>
        </w:tc>
        <w:tc>
          <w:tcPr>
            <w:tcW w:w="6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9BBD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D21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E3A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22D51C">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p>
        </w:tc>
      </w:tr>
      <w:tr w14:paraId="5FFF44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D9F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DDA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接收器</w:t>
            </w:r>
          </w:p>
        </w:tc>
        <w:tc>
          <w:tcPr>
            <w:tcW w:w="9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7F4F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1.UHF 专属频段设计，采用 UHF 频段信号传输，精准规避 4G/5G/6G 手机工作频率范围，从物理层隔绝移动终端信号干扰，保障复杂电磁环境下的稳定连接；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2.全频段高保真响应支持 20Hz-20KHz 宽域频率响应，完整覆盖人耳听觉范围，实现原声信号的高还原度传输，满足音乐监听、会议扩声等专业音频需求；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3.双模可配置输出，支持模拟音频（3.5mm 接口）与数字音频（USB 接口）可切换输出模式，兼容传统音响设备与现代数字化音频系统，适配多样化设备连接场景；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▲4.OLED 可视化终端配备高对比度 OLED 显示屏，实时显示当前工作频道、对频状态、剩余电量（百分比显示）及信号强度；（</w:t>
            </w:r>
            <w:r>
              <w:rPr>
                <w:rFonts w:hint="eastAsia"/>
                <w:sz w:val="20"/>
                <w:szCs w:val="20"/>
                <w:vertAlign w:val="baseline"/>
                <w:lang w:val="en-US" w:eastAsia="zh-CN"/>
              </w:rPr>
              <w:t>提供第三方专业检测机构出具的完整检测报告扫描件</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5.支持外接数码管模块扩展显示频道信息，满足远距离或多视角查看需求；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6.标配 3.5mm 音频输出接口，适配耳机、音箱等通用音频设备；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7.双按键智能调台内置两个可编程功能按键，支持快速设置并存储常用接收频道，通过短按 / 长按操作实现频道的一键切换或手动搜索，提升操作效率；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8.提供插针输出接口（适配专业音频设备）与双面可插 USB 接口，满足墙面壁挂、桌面摆放等不同安装形式的连接需求；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9.USB 接口支持 "供电 + 模拟音频" 与 "标准 USB 音频" 两种预置模式（免驱动即插即用）；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▲10.内置免驱动 PPT 翻页接收模块，可直接适配主流翻页笔设备，支持幻灯片翻页等演示功能，助力高效会议场景应用；（</w:t>
            </w:r>
            <w:r>
              <w:rPr>
                <w:rFonts w:hint="eastAsia"/>
                <w:sz w:val="20"/>
                <w:szCs w:val="20"/>
                <w:vertAlign w:val="baseline"/>
                <w:lang w:val="en-US" w:eastAsia="zh-CN"/>
              </w:rPr>
              <w:t>提供第三方专业检测机构出具的完整检测报告扫描件</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11.Type-C 标准化供电，采用行业通用 Type-C 接口供电，支持 5V/1A 稳定输入，兼容市面 99% 的充电器及移动电源，接口插拔寿命不低于10000 次，保障长期高频次使用可靠性</w:t>
            </w:r>
          </w:p>
        </w:tc>
        <w:tc>
          <w:tcPr>
            <w:tcW w:w="6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B992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BC8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9F2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F2EF41">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p>
        </w:tc>
      </w:tr>
      <w:tr w14:paraId="6E2D98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9" w:hRule="atLeast"/>
        </w:trPr>
        <w:tc>
          <w:tcPr>
            <w:tcW w:w="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9ACC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67F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互动音箱</w:t>
            </w:r>
          </w:p>
        </w:tc>
        <w:tc>
          <w:tcPr>
            <w:tcW w:w="9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AEA3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1.功率：50W×2；</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2.喇叭：5.5寸低音，3寸高音；采用高低音扬声器、音质通透亮丽，人声表现力突出，中频浑厚，透彻、穿透力强；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3.1路音频输入,1路6.35话筒输入，1路副箱音频输出；1路USB接口；1路3.5立体声音频输出，可接录播系统输入或录音设备输入；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4.主音量、话筒音量独立调节；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5.烤漆防护罩铁网；标配壁挂安装配件；电源接口:使用国标8字尾电源插座；内置自恢复保险管；带电源开关；标配：主箱1个，副箱1个；尺寸(高×宽×深):310×172×149mm；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6.具有人声还原度处理功能。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7.具有音频定向传送控制平台。</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9E9A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A1C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对</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BA1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C50016">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p>
        </w:tc>
      </w:tr>
      <w:tr w14:paraId="635E2B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F39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875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观摩室及教室互动抬头屏</w:t>
            </w:r>
          </w:p>
        </w:tc>
        <w:tc>
          <w:tcPr>
            <w:tcW w:w="9372" w:type="dxa"/>
            <w:tcBorders>
              <w:top w:val="single" w:color="000000" w:sz="4" w:space="0"/>
              <w:left w:val="single" w:color="000000" w:sz="4" w:space="0"/>
              <w:bottom w:val="single" w:color="000000" w:sz="4" w:space="0"/>
              <w:right w:val="single" w:color="000000" w:sz="4" w:space="0"/>
            </w:tcBorders>
            <w:shd w:val="clear" w:color="auto" w:fill="auto"/>
            <w:vAlign w:val="top"/>
          </w:tcPr>
          <w:p w14:paraId="191811CD">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1.有效显示尺寸≥55 英寸（对角线测量）；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2.物理分辨率≥1920×1080；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3.输入接口：HDMI接口1，支持高清信号输入；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4.输出接口：音视频输出接口1,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5.遥控功能：应具有无线遥控功能，遥控距离≥ 4 米；</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64B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4202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017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C0DBC">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p>
        </w:tc>
      </w:tr>
      <w:tr w14:paraId="685142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E60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E75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机柜</w:t>
            </w:r>
          </w:p>
        </w:tc>
        <w:tc>
          <w:tcPr>
            <w:tcW w:w="9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7FB8E">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尺寸约：≥600mm×600mm×600mm（长 × 宽 × 高，单位：mm），容量： 6U，符合 GB/T3047.2-92 标准，兼容 19 英寸国际标准、公制标准及 ETSI 标准</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8D00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5DEA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08A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96D79">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p>
        </w:tc>
      </w:tr>
      <w:tr w14:paraId="06ABC7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EC39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DB0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智慧黑板</w:t>
            </w:r>
          </w:p>
        </w:tc>
        <w:tc>
          <w:tcPr>
            <w:tcW w:w="9372" w:type="dxa"/>
            <w:tcBorders>
              <w:top w:val="single" w:color="000000" w:sz="4" w:space="0"/>
              <w:left w:val="single" w:color="000000" w:sz="4" w:space="0"/>
              <w:bottom w:val="single" w:color="000000" w:sz="4" w:space="0"/>
              <w:right w:val="single" w:color="000000" w:sz="4" w:space="0"/>
            </w:tcBorders>
            <w:shd w:val="clear" w:color="auto" w:fill="auto"/>
            <w:vAlign w:val="top"/>
          </w:tcPr>
          <w:p w14:paraId="49E821E1">
            <w:pPr>
              <w:numPr>
                <w:ilvl w:val="0"/>
                <w:numId w:val="1"/>
              </w:numPr>
              <w:rPr>
                <w:rFonts w:hint="eastAsia"/>
                <w:sz w:val="20"/>
                <w:szCs w:val="20"/>
                <w:vertAlign w:val="baseline"/>
                <w:lang w:val="en-US" w:eastAsia="zh-CN"/>
              </w:rPr>
            </w:pPr>
            <w:r>
              <w:rPr>
                <w:rFonts w:hint="eastAsia"/>
                <w:sz w:val="20"/>
                <w:szCs w:val="20"/>
                <w:vertAlign w:val="baseline"/>
                <w:lang w:val="en-US" w:eastAsia="zh-CN"/>
              </w:rPr>
              <w:t>硬件</w:t>
            </w:r>
          </w:p>
          <w:p w14:paraId="39472DC5">
            <w:pPr>
              <w:numPr>
                <w:ilvl w:val="0"/>
                <w:numId w:val="0"/>
              </w:numPr>
              <w:rPr>
                <w:rFonts w:hint="default"/>
                <w:sz w:val="20"/>
                <w:szCs w:val="20"/>
                <w:vertAlign w:val="baseline"/>
                <w:lang w:val="en-US" w:eastAsia="zh-CN"/>
              </w:rPr>
            </w:pPr>
            <w:r>
              <w:rPr>
                <w:rFonts w:hint="default"/>
                <w:sz w:val="20"/>
                <w:szCs w:val="20"/>
                <w:vertAlign w:val="baseline"/>
                <w:lang w:val="en-US" w:eastAsia="zh-CN"/>
              </w:rPr>
              <w:t>1.智慧黑板采用全金属外壳，三拼接平面一体化设计。整体外观尺寸：宽≥4200mm，高≥1200mm。智慧黑板设备副屏支持磁吸附功能，可以满足带有磁吸的板擦教具进行吸附在副屏上。</w:t>
            </w:r>
          </w:p>
          <w:p w14:paraId="7E3F786F">
            <w:pPr>
              <w:numPr>
                <w:ilvl w:val="0"/>
                <w:numId w:val="0"/>
              </w:numPr>
              <w:rPr>
                <w:rFonts w:hint="default"/>
                <w:sz w:val="20"/>
                <w:szCs w:val="20"/>
                <w:vertAlign w:val="baseline"/>
                <w:lang w:val="en-US" w:eastAsia="zh-CN"/>
              </w:rPr>
            </w:pPr>
            <w:r>
              <w:rPr>
                <w:rFonts w:hint="default"/>
                <w:sz w:val="20"/>
                <w:szCs w:val="20"/>
                <w:vertAlign w:val="baseline"/>
                <w:lang w:val="en-US" w:eastAsia="zh-CN"/>
              </w:rPr>
              <w:t>2.屏幕采用≥86英寸液晶显示器,显示⽐例16:9。显示分辨率3840*2160，可视⻆度≥178°。</w:t>
            </w:r>
          </w:p>
          <w:p w14:paraId="1EC930C1">
            <w:pPr>
              <w:numPr>
                <w:ilvl w:val="0"/>
                <w:numId w:val="0"/>
              </w:numPr>
              <w:rPr>
                <w:rFonts w:hint="default"/>
                <w:sz w:val="20"/>
                <w:szCs w:val="20"/>
                <w:vertAlign w:val="baseline"/>
                <w:lang w:val="en-US" w:eastAsia="zh-CN"/>
              </w:rPr>
            </w:pPr>
            <w:r>
              <w:rPr>
                <w:rFonts w:hint="default"/>
                <w:sz w:val="20"/>
                <w:szCs w:val="20"/>
                <w:vertAlign w:val="baseline"/>
                <w:lang w:val="en-US" w:eastAsia="zh-CN"/>
              </w:rPr>
              <w:t>3.屏幕采⽤≤3mm钢化玻璃保护，表⾯硬度≥8H，透光率不低于91%，雾度≤8%。</w:t>
            </w:r>
          </w:p>
          <w:p w14:paraId="153D39F1">
            <w:pPr>
              <w:numPr>
                <w:ilvl w:val="0"/>
                <w:numId w:val="0"/>
              </w:numPr>
              <w:rPr>
                <w:rFonts w:hint="default"/>
                <w:sz w:val="20"/>
                <w:szCs w:val="20"/>
                <w:vertAlign w:val="baseline"/>
                <w:lang w:val="en-US" w:eastAsia="zh-CN"/>
              </w:rPr>
            </w:pPr>
            <w:r>
              <w:rPr>
                <w:rFonts w:hint="default"/>
                <w:sz w:val="20"/>
                <w:szCs w:val="20"/>
                <w:vertAlign w:val="baseline"/>
                <w:lang w:val="en-US" w:eastAsia="zh-CN"/>
              </w:rPr>
              <w:t>4.</w:t>
            </w:r>
            <w:r>
              <w:rPr>
                <w:rFonts w:hint="eastAsia"/>
                <w:sz w:val="20"/>
                <w:szCs w:val="20"/>
                <w:vertAlign w:val="baseline"/>
                <w:lang w:val="en-US" w:eastAsia="zh-CN"/>
              </w:rPr>
              <w:t>▲</w:t>
            </w:r>
            <w:r>
              <w:rPr>
                <w:rFonts w:hint="default"/>
                <w:sz w:val="20"/>
                <w:szCs w:val="20"/>
                <w:vertAlign w:val="baseline"/>
                <w:lang w:val="en-US" w:eastAsia="zh-CN"/>
              </w:rPr>
              <w:t>智慧黑板采用电容触控技术，Windows系统和Android系统均支持≥50点触控及书写划线。</w:t>
            </w:r>
            <w:r>
              <w:rPr>
                <w:rFonts w:hint="eastAsia" w:ascii="宋体" w:hAnsi="宋体" w:eastAsia="宋体" w:cs="宋体"/>
                <w:i w:val="0"/>
                <w:iCs w:val="0"/>
                <w:color w:val="000000"/>
                <w:kern w:val="0"/>
                <w:sz w:val="20"/>
                <w:szCs w:val="20"/>
                <w:u w:val="none"/>
                <w:lang w:val="en-US" w:eastAsia="zh-CN" w:bidi="ar"/>
              </w:rPr>
              <w:t>（提供第三方专业检测机构出具的完整检测报告扫描件）</w:t>
            </w:r>
            <w:r>
              <w:rPr>
                <w:rFonts w:hint="eastAsia" w:ascii="宋体" w:hAnsi="宋体" w:eastAsia="宋体" w:cs="宋体"/>
                <w:i w:val="0"/>
                <w:iCs w:val="0"/>
                <w:color w:val="000000"/>
                <w:kern w:val="0"/>
                <w:sz w:val="20"/>
                <w:szCs w:val="20"/>
                <w:u w:val="none"/>
                <w:lang w:val="en-US" w:eastAsia="zh-CN" w:bidi="ar"/>
              </w:rPr>
              <w:br w:type="textWrapping"/>
            </w:r>
            <w:r>
              <w:rPr>
                <w:rFonts w:hint="default"/>
                <w:sz w:val="20"/>
                <w:szCs w:val="20"/>
                <w:vertAlign w:val="baseline"/>
                <w:lang w:val="en-US" w:eastAsia="zh-CN"/>
              </w:rPr>
              <w:t>5.</w:t>
            </w:r>
            <w:r>
              <w:rPr>
                <w:rFonts w:hint="eastAsia"/>
                <w:sz w:val="20"/>
                <w:szCs w:val="20"/>
                <w:vertAlign w:val="baseline"/>
                <w:lang w:val="en-US" w:eastAsia="zh-CN"/>
              </w:rPr>
              <w:t>▲</w:t>
            </w:r>
            <w:r>
              <w:rPr>
                <w:rFonts w:hint="default"/>
                <w:sz w:val="20"/>
                <w:szCs w:val="20"/>
                <w:vertAlign w:val="baseline"/>
                <w:lang w:val="en-US" w:eastAsia="zh-CN"/>
              </w:rPr>
              <w:t>智慧黑板采用≥12核国产化嵌入式芯片，CPU≥8核，智慧黑板嵌入式系统版本≥Android 15，主频≥1.6GHz，内存≥2GB，存储空间≥32GB。</w:t>
            </w:r>
            <w:r>
              <w:rPr>
                <w:rFonts w:hint="eastAsia" w:ascii="宋体" w:hAnsi="宋体" w:eastAsia="宋体" w:cs="宋体"/>
                <w:i w:val="0"/>
                <w:iCs w:val="0"/>
                <w:color w:val="000000"/>
                <w:kern w:val="0"/>
                <w:sz w:val="20"/>
                <w:szCs w:val="20"/>
                <w:u w:val="none"/>
                <w:lang w:val="en-US" w:eastAsia="zh-CN" w:bidi="ar"/>
              </w:rPr>
              <w:t>（提供第三方专业检测机构出具的完整检测报告扫描件）</w:t>
            </w:r>
          </w:p>
          <w:p w14:paraId="4F314E5A">
            <w:pPr>
              <w:numPr>
                <w:ilvl w:val="0"/>
                <w:numId w:val="0"/>
              </w:numPr>
              <w:rPr>
                <w:rFonts w:hint="eastAsia" w:ascii="宋体" w:hAnsi="宋体" w:eastAsia="宋体" w:cs="宋体"/>
                <w:i w:val="0"/>
                <w:iCs w:val="0"/>
                <w:color w:val="000000"/>
                <w:kern w:val="0"/>
                <w:sz w:val="20"/>
                <w:szCs w:val="20"/>
                <w:u w:val="none"/>
                <w:lang w:val="en-US" w:eastAsia="zh-CN" w:bidi="ar"/>
              </w:rPr>
            </w:pPr>
            <w:r>
              <w:rPr>
                <w:rFonts w:hint="default"/>
                <w:sz w:val="20"/>
                <w:szCs w:val="20"/>
                <w:vertAlign w:val="baseline"/>
                <w:lang w:val="en-US" w:eastAsia="zh-CN"/>
              </w:rPr>
              <w:t>6.</w:t>
            </w:r>
            <w:r>
              <w:rPr>
                <w:rFonts w:hint="eastAsia"/>
                <w:sz w:val="20"/>
                <w:szCs w:val="20"/>
                <w:vertAlign w:val="baseline"/>
                <w:lang w:val="en-US" w:eastAsia="zh-CN"/>
              </w:rPr>
              <w:t>▲</w:t>
            </w:r>
            <w:r>
              <w:rPr>
                <w:rFonts w:hint="default"/>
                <w:sz w:val="20"/>
                <w:szCs w:val="20"/>
                <w:vertAlign w:val="baseline"/>
                <w:lang w:val="en-US" w:eastAsia="zh-CN"/>
              </w:rPr>
              <w:t>智慧黑板CPU芯片，WIFI与蓝牙芯片、摄像头图像处理芯片、均采用国产自主芯片。</w:t>
            </w:r>
            <w:r>
              <w:rPr>
                <w:rFonts w:hint="eastAsia" w:ascii="宋体" w:hAnsi="宋体" w:eastAsia="宋体" w:cs="宋体"/>
                <w:i w:val="0"/>
                <w:iCs w:val="0"/>
                <w:color w:val="000000"/>
                <w:kern w:val="0"/>
                <w:sz w:val="20"/>
                <w:szCs w:val="20"/>
                <w:u w:val="none"/>
                <w:lang w:val="en-US" w:eastAsia="zh-CN" w:bidi="ar"/>
              </w:rPr>
              <w:t>（提供第三方专业检测机构出具的完整检测报告扫描件）</w:t>
            </w:r>
          </w:p>
          <w:p w14:paraId="6B6CA6E9">
            <w:pPr>
              <w:numPr>
                <w:ilvl w:val="0"/>
                <w:numId w:val="0"/>
              </w:numPr>
              <w:rPr>
                <w:rFonts w:hint="eastAsia" w:ascii="宋体" w:hAnsi="宋体" w:eastAsia="宋体" w:cs="宋体"/>
                <w:i w:val="0"/>
                <w:iCs w:val="0"/>
                <w:color w:val="000000"/>
                <w:kern w:val="0"/>
                <w:sz w:val="20"/>
                <w:szCs w:val="20"/>
                <w:u w:val="none"/>
                <w:lang w:val="en-US" w:eastAsia="zh-CN" w:bidi="ar"/>
              </w:rPr>
            </w:pPr>
            <w:r>
              <w:rPr>
                <w:rFonts w:hint="default"/>
                <w:sz w:val="20"/>
                <w:szCs w:val="20"/>
                <w:vertAlign w:val="baseline"/>
                <w:lang w:val="en-US" w:eastAsia="zh-CN"/>
              </w:rPr>
              <w:t>7.</w:t>
            </w:r>
            <w:r>
              <w:rPr>
                <w:rFonts w:hint="eastAsia"/>
                <w:sz w:val="20"/>
                <w:szCs w:val="20"/>
                <w:vertAlign w:val="baseline"/>
                <w:lang w:val="en-US" w:eastAsia="zh-CN"/>
              </w:rPr>
              <w:t>▲</w:t>
            </w:r>
            <w:r>
              <w:rPr>
                <w:rFonts w:hint="default"/>
                <w:sz w:val="20"/>
                <w:szCs w:val="20"/>
                <w:vertAlign w:val="baseline"/>
                <w:lang w:val="en-US" w:eastAsia="zh-CN"/>
              </w:rPr>
              <w:t>智慧黑板设备支持非外部插拔式运行内存扩展技术，实时可用运行内存可达4GB。</w:t>
            </w:r>
            <w:r>
              <w:rPr>
                <w:rFonts w:hint="eastAsia" w:ascii="宋体" w:hAnsi="宋体" w:eastAsia="宋体" w:cs="宋体"/>
                <w:i w:val="0"/>
                <w:iCs w:val="0"/>
                <w:color w:val="000000"/>
                <w:kern w:val="0"/>
                <w:sz w:val="20"/>
                <w:szCs w:val="20"/>
                <w:u w:val="none"/>
                <w:lang w:val="en-US" w:eastAsia="zh-CN" w:bidi="ar"/>
              </w:rPr>
              <w:t>（提供第三方专业检测机构出具的完整检测报告扫描件）</w:t>
            </w:r>
          </w:p>
          <w:p w14:paraId="103B5642">
            <w:pPr>
              <w:numPr>
                <w:ilvl w:val="0"/>
                <w:numId w:val="0"/>
              </w:numPr>
              <w:rPr>
                <w:rFonts w:hint="default"/>
                <w:sz w:val="20"/>
                <w:szCs w:val="20"/>
                <w:vertAlign w:val="baseline"/>
                <w:lang w:val="en-US" w:eastAsia="zh-CN"/>
              </w:rPr>
            </w:pPr>
            <w:r>
              <w:rPr>
                <w:rFonts w:hint="default"/>
                <w:sz w:val="20"/>
                <w:szCs w:val="20"/>
                <w:vertAlign w:val="baseline"/>
                <w:lang w:val="en-US" w:eastAsia="zh-CN"/>
              </w:rPr>
              <w:t>8.智慧黑板内置非独立外扩展的4阵列麦克风，可用于对教室环境音频进行采集，麦克风拾音距离≥12米。</w:t>
            </w:r>
          </w:p>
          <w:p w14:paraId="6F257782">
            <w:pPr>
              <w:numPr>
                <w:ilvl w:val="0"/>
                <w:numId w:val="0"/>
              </w:numPr>
              <w:rPr>
                <w:rFonts w:hint="eastAsia" w:ascii="宋体" w:hAnsi="宋体" w:eastAsia="宋体" w:cs="宋体"/>
                <w:i w:val="0"/>
                <w:iCs w:val="0"/>
                <w:color w:val="000000"/>
                <w:kern w:val="0"/>
                <w:sz w:val="20"/>
                <w:szCs w:val="20"/>
                <w:u w:val="none"/>
                <w:lang w:val="en-US" w:eastAsia="zh-CN" w:bidi="ar"/>
              </w:rPr>
            </w:pPr>
            <w:r>
              <w:rPr>
                <w:rFonts w:hint="default"/>
                <w:sz w:val="20"/>
                <w:szCs w:val="20"/>
                <w:vertAlign w:val="baseline"/>
                <w:lang w:val="en-US" w:eastAsia="zh-CN"/>
              </w:rPr>
              <w:t>9.</w:t>
            </w:r>
            <w:r>
              <w:rPr>
                <w:rFonts w:hint="eastAsia"/>
                <w:sz w:val="20"/>
                <w:szCs w:val="20"/>
                <w:vertAlign w:val="baseline"/>
                <w:lang w:val="en-US" w:eastAsia="zh-CN"/>
              </w:rPr>
              <w:t>▲</w:t>
            </w:r>
            <w:r>
              <w:rPr>
                <w:rFonts w:hint="default"/>
                <w:sz w:val="20"/>
                <w:szCs w:val="20"/>
                <w:vertAlign w:val="baseline"/>
                <w:lang w:val="en-US" w:eastAsia="zh-CN"/>
              </w:rPr>
              <w:t>智慧黑板设备内置2.2声道扬声器，前朝向发声，最大功率≥84W</w:t>
            </w:r>
            <w:r>
              <w:rPr>
                <w:rFonts w:hint="eastAsia"/>
                <w:sz w:val="20"/>
                <w:szCs w:val="20"/>
                <w:vertAlign w:val="baseline"/>
                <w:lang w:val="en-US" w:eastAsia="zh-CN"/>
              </w:rPr>
              <w:t>。</w:t>
            </w:r>
            <w:r>
              <w:rPr>
                <w:rFonts w:hint="eastAsia" w:ascii="宋体" w:hAnsi="宋体" w:eastAsia="宋体" w:cs="宋体"/>
                <w:i w:val="0"/>
                <w:iCs w:val="0"/>
                <w:color w:val="000000"/>
                <w:kern w:val="0"/>
                <w:sz w:val="20"/>
                <w:szCs w:val="20"/>
                <w:u w:val="none"/>
                <w:lang w:val="en-US" w:eastAsia="zh-CN" w:bidi="ar"/>
              </w:rPr>
              <w:t>（提供第三方专业检测机构出具的完整检测报告扫描件）</w:t>
            </w:r>
          </w:p>
          <w:p w14:paraId="7D122E00">
            <w:pPr>
              <w:numPr>
                <w:ilvl w:val="0"/>
                <w:numId w:val="0"/>
              </w:numPr>
              <w:rPr>
                <w:rFonts w:hint="eastAsia" w:ascii="宋体" w:hAnsi="宋体" w:eastAsia="宋体" w:cs="宋体"/>
                <w:i w:val="0"/>
                <w:iCs w:val="0"/>
                <w:color w:val="000000"/>
                <w:kern w:val="0"/>
                <w:sz w:val="20"/>
                <w:szCs w:val="20"/>
                <w:u w:val="none"/>
                <w:lang w:val="en-US" w:eastAsia="zh-CN" w:bidi="ar"/>
              </w:rPr>
            </w:pPr>
            <w:r>
              <w:rPr>
                <w:rFonts w:hint="default"/>
                <w:sz w:val="20"/>
                <w:szCs w:val="20"/>
                <w:vertAlign w:val="baseline"/>
                <w:lang w:val="en-US" w:eastAsia="zh-CN"/>
              </w:rPr>
              <w:t>10.</w:t>
            </w:r>
            <w:r>
              <w:rPr>
                <w:rFonts w:hint="eastAsia"/>
                <w:sz w:val="20"/>
                <w:szCs w:val="20"/>
                <w:vertAlign w:val="baseline"/>
                <w:lang w:val="en-US" w:eastAsia="zh-CN"/>
              </w:rPr>
              <w:t>▲</w:t>
            </w:r>
            <w:r>
              <w:rPr>
                <w:rFonts w:hint="default"/>
                <w:sz w:val="20"/>
                <w:szCs w:val="20"/>
                <w:vertAlign w:val="baseline"/>
                <w:lang w:val="en-US" w:eastAsia="zh-CN"/>
              </w:rPr>
              <w:t>智慧黑板听力模式下具备AI人声语言增强功能，支持三挡强弱调节。扩声系统语言传输指数（STIPA）≥0.75。</w:t>
            </w:r>
            <w:r>
              <w:rPr>
                <w:rFonts w:hint="eastAsia" w:ascii="宋体" w:hAnsi="宋体" w:eastAsia="宋体" w:cs="宋体"/>
                <w:i w:val="0"/>
                <w:iCs w:val="0"/>
                <w:color w:val="000000"/>
                <w:kern w:val="0"/>
                <w:sz w:val="20"/>
                <w:szCs w:val="20"/>
                <w:u w:val="none"/>
                <w:lang w:val="en-US" w:eastAsia="zh-CN" w:bidi="ar"/>
              </w:rPr>
              <w:t>（提供第三方专业检测机构出具的完整检测报告扫描件）</w:t>
            </w:r>
          </w:p>
          <w:p w14:paraId="08E21266">
            <w:pPr>
              <w:numPr>
                <w:ilvl w:val="0"/>
                <w:numId w:val="0"/>
              </w:numPr>
              <w:rPr>
                <w:rFonts w:hint="eastAsia" w:ascii="宋体" w:hAnsi="宋体" w:eastAsia="宋体" w:cs="宋体"/>
                <w:i w:val="0"/>
                <w:iCs w:val="0"/>
                <w:color w:val="000000"/>
                <w:kern w:val="0"/>
                <w:sz w:val="20"/>
                <w:szCs w:val="20"/>
                <w:u w:val="none"/>
                <w:lang w:val="en-US" w:eastAsia="zh-CN" w:bidi="ar"/>
              </w:rPr>
            </w:pPr>
            <w:r>
              <w:rPr>
                <w:rFonts w:hint="default"/>
                <w:sz w:val="20"/>
                <w:szCs w:val="20"/>
                <w:vertAlign w:val="baseline"/>
                <w:lang w:val="en-US" w:eastAsia="zh-CN"/>
              </w:rPr>
              <w:t>11.</w:t>
            </w:r>
            <w:r>
              <w:rPr>
                <w:rFonts w:hint="eastAsia"/>
                <w:sz w:val="20"/>
                <w:szCs w:val="20"/>
                <w:vertAlign w:val="baseline"/>
                <w:lang w:val="en-US" w:eastAsia="zh-CN"/>
              </w:rPr>
              <w:t>▲</w:t>
            </w:r>
            <w:r>
              <w:rPr>
                <w:rFonts w:hint="default"/>
                <w:sz w:val="20"/>
                <w:szCs w:val="20"/>
                <w:vertAlign w:val="baseline"/>
                <w:lang w:val="en-US" w:eastAsia="zh-CN"/>
              </w:rPr>
              <w:t>智慧黑板内置语音助手，通过智慧黑板麦克风可唤醒词调起语音助手，支持语音交互的方式调节智慧黑板音量、亮度，语音操控打开系统已安装应用包括不限于：浏览器、计算器、画板，语音搜索指定网页内容，支持选择网页中的视频进行播放或暂停。</w:t>
            </w:r>
            <w:r>
              <w:rPr>
                <w:rFonts w:hint="eastAsia" w:ascii="宋体" w:hAnsi="宋体" w:eastAsia="宋体" w:cs="宋体"/>
                <w:i w:val="0"/>
                <w:iCs w:val="0"/>
                <w:color w:val="000000"/>
                <w:kern w:val="0"/>
                <w:sz w:val="20"/>
                <w:szCs w:val="20"/>
                <w:u w:val="none"/>
                <w:lang w:val="en-US" w:eastAsia="zh-CN" w:bidi="ar"/>
              </w:rPr>
              <w:t>（提供第三方专业检测机构出具的完整检测报告扫描件）</w:t>
            </w:r>
          </w:p>
          <w:p w14:paraId="2CC086DF">
            <w:pPr>
              <w:numPr>
                <w:ilvl w:val="0"/>
                <w:numId w:val="0"/>
              </w:numPr>
              <w:rPr>
                <w:rFonts w:hint="default"/>
                <w:sz w:val="20"/>
                <w:szCs w:val="20"/>
                <w:vertAlign w:val="baseline"/>
                <w:lang w:val="en-US" w:eastAsia="zh-CN"/>
              </w:rPr>
            </w:pPr>
            <w:r>
              <w:rPr>
                <w:rFonts w:hint="default"/>
                <w:sz w:val="20"/>
                <w:szCs w:val="20"/>
                <w:vertAlign w:val="baseline"/>
                <w:lang w:val="en-US" w:eastAsia="zh-CN"/>
              </w:rPr>
              <w:t>12.</w:t>
            </w:r>
            <w:r>
              <w:rPr>
                <w:rFonts w:hint="eastAsia"/>
                <w:sz w:val="20"/>
                <w:szCs w:val="20"/>
                <w:vertAlign w:val="baseline"/>
                <w:lang w:val="en-US" w:eastAsia="zh-CN"/>
              </w:rPr>
              <w:t>▲</w:t>
            </w:r>
            <w:r>
              <w:rPr>
                <w:rFonts w:hint="default"/>
                <w:sz w:val="20"/>
                <w:szCs w:val="20"/>
                <w:vertAlign w:val="baseline"/>
                <w:lang w:val="en-US" w:eastAsia="zh-CN"/>
              </w:rPr>
              <w:t>支持调用智慧黑板麦克风进行录音，并将录音和画作合成为作品保存在画廊；在画廊查看作品时支持录音回放功能。</w:t>
            </w:r>
            <w:r>
              <w:rPr>
                <w:rFonts w:hint="eastAsia" w:ascii="宋体" w:hAnsi="宋体" w:eastAsia="宋体" w:cs="宋体"/>
                <w:i w:val="0"/>
                <w:iCs w:val="0"/>
                <w:color w:val="000000"/>
                <w:kern w:val="0"/>
                <w:sz w:val="20"/>
                <w:szCs w:val="20"/>
                <w:u w:val="none"/>
                <w:lang w:val="en-US" w:eastAsia="zh-CN" w:bidi="ar"/>
              </w:rPr>
              <w:t>（提供第三方专业检测机构出具的完整检测报告扫描件）</w:t>
            </w:r>
          </w:p>
          <w:p w14:paraId="164AFF60">
            <w:pPr>
              <w:numPr>
                <w:ilvl w:val="0"/>
                <w:numId w:val="0"/>
              </w:numPr>
              <w:rPr>
                <w:rFonts w:hint="default"/>
                <w:sz w:val="20"/>
                <w:szCs w:val="20"/>
                <w:vertAlign w:val="baseline"/>
                <w:lang w:val="en-US" w:eastAsia="zh-CN"/>
              </w:rPr>
            </w:pPr>
            <w:r>
              <w:rPr>
                <w:rFonts w:hint="default"/>
                <w:sz w:val="20"/>
                <w:szCs w:val="20"/>
                <w:vertAlign w:val="baseline"/>
                <w:lang w:val="en-US" w:eastAsia="zh-CN"/>
              </w:rPr>
              <w:t>13.智慧黑板无需外接无线网卡，在Windows系统下可实现Wi-Fi无线上网连接、AP无线热点发射和BT蓝牙连接功能。Wi-Fi和AP热点工作距离≥12m。</w:t>
            </w:r>
          </w:p>
          <w:p w14:paraId="19B36904">
            <w:pPr>
              <w:numPr>
                <w:ilvl w:val="0"/>
                <w:numId w:val="0"/>
              </w:numPr>
              <w:rPr>
                <w:rFonts w:hint="eastAsia" w:ascii="宋体" w:hAnsi="宋体" w:eastAsia="宋体" w:cs="宋体"/>
                <w:i w:val="0"/>
                <w:iCs w:val="0"/>
                <w:color w:val="000000"/>
                <w:kern w:val="0"/>
                <w:sz w:val="20"/>
                <w:szCs w:val="20"/>
                <w:u w:val="none"/>
                <w:lang w:val="en-US" w:eastAsia="zh-CN" w:bidi="ar"/>
              </w:rPr>
            </w:pPr>
            <w:r>
              <w:rPr>
                <w:rFonts w:hint="default"/>
                <w:sz w:val="20"/>
                <w:szCs w:val="20"/>
                <w:vertAlign w:val="baseline"/>
                <w:lang w:val="en-US" w:eastAsia="zh-CN"/>
              </w:rPr>
              <w:t>14.</w:t>
            </w:r>
            <w:r>
              <w:rPr>
                <w:rFonts w:hint="eastAsia"/>
                <w:sz w:val="20"/>
                <w:szCs w:val="20"/>
                <w:vertAlign w:val="baseline"/>
                <w:lang w:val="en-US" w:eastAsia="zh-CN"/>
              </w:rPr>
              <w:t>▲</w:t>
            </w:r>
            <w:r>
              <w:rPr>
                <w:rFonts w:hint="default"/>
                <w:sz w:val="20"/>
                <w:szCs w:val="20"/>
                <w:vertAlign w:val="baseline"/>
                <w:lang w:val="en-US" w:eastAsia="zh-CN"/>
              </w:rPr>
              <w:t>智慧黑板无线模块（Wi-Fi和蓝牙）采用独立模块化设计，无需拆卸智慧黑板后壳即可独立拆装。</w:t>
            </w:r>
            <w:r>
              <w:rPr>
                <w:rFonts w:hint="eastAsia" w:ascii="宋体" w:hAnsi="宋体" w:eastAsia="宋体" w:cs="宋体"/>
                <w:i w:val="0"/>
                <w:iCs w:val="0"/>
                <w:color w:val="000000"/>
                <w:kern w:val="0"/>
                <w:sz w:val="20"/>
                <w:szCs w:val="20"/>
                <w:u w:val="none"/>
                <w:lang w:val="en-US" w:eastAsia="zh-CN" w:bidi="ar"/>
              </w:rPr>
              <w:t>（提供第三方专业检测机构出具的完整检测报告扫描件）</w:t>
            </w:r>
          </w:p>
          <w:p w14:paraId="60FE117E">
            <w:pPr>
              <w:numPr>
                <w:ilvl w:val="0"/>
                <w:numId w:val="0"/>
              </w:numPr>
              <w:rPr>
                <w:rFonts w:hint="default"/>
                <w:sz w:val="20"/>
                <w:szCs w:val="20"/>
                <w:vertAlign w:val="baseline"/>
                <w:lang w:val="en-US" w:eastAsia="zh-CN"/>
              </w:rPr>
            </w:pPr>
            <w:r>
              <w:rPr>
                <w:rFonts w:hint="default"/>
                <w:sz w:val="20"/>
                <w:szCs w:val="20"/>
                <w:vertAlign w:val="baseline"/>
                <w:lang w:val="en-US" w:eastAsia="zh-CN"/>
              </w:rPr>
              <w:t>15.智慧黑板支持蓝牙Bluetooth 5.4标准，固件版本号HCI13.0/LMP13.0。</w:t>
            </w:r>
          </w:p>
          <w:p w14:paraId="5687DF9B">
            <w:pPr>
              <w:numPr>
                <w:ilvl w:val="0"/>
                <w:numId w:val="0"/>
              </w:numPr>
              <w:rPr>
                <w:rFonts w:hint="default"/>
                <w:sz w:val="20"/>
                <w:szCs w:val="20"/>
                <w:vertAlign w:val="baseline"/>
                <w:lang w:val="en-US" w:eastAsia="zh-CN"/>
              </w:rPr>
            </w:pPr>
            <w:r>
              <w:rPr>
                <w:rFonts w:hint="default"/>
                <w:sz w:val="20"/>
                <w:szCs w:val="20"/>
                <w:vertAlign w:val="baseline"/>
                <w:lang w:val="en-US" w:eastAsia="zh-CN"/>
              </w:rPr>
              <w:t>16.智慧黑板内置双WiFi6无线网卡（不接受外接），在Android下支持无线设备同时连接数量≥30个，在Windows系统下支持无线设备同时连接≥8个。（</w:t>
            </w:r>
            <w:r>
              <w:rPr>
                <w:rFonts w:hint="eastAsia"/>
                <w:sz w:val="20"/>
                <w:szCs w:val="20"/>
                <w:vertAlign w:val="baseline"/>
                <w:lang w:val="en-US" w:eastAsia="zh-CN"/>
              </w:rPr>
              <w:t>提供第三方专业检测机构出具的完整检测报告扫描件</w:t>
            </w:r>
            <w:r>
              <w:rPr>
                <w:rFonts w:hint="default"/>
                <w:sz w:val="20"/>
                <w:szCs w:val="20"/>
                <w:vertAlign w:val="baseline"/>
                <w:lang w:val="en-US" w:eastAsia="zh-CN"/>
              </w:rPr>
              <w:t>）</w:t>
            </w:r>
          </w:p>
          <w:p w14:paraId="48CA8828">
            <w:pPr>
              <w:numPr>
                <w:ilvl w:val="0"/>
                <w:numId w:val="0"/>
              </w:numPr>
              <w:rPr>
                <w:rFonts w:hint="default"/>
                <w:sz w:val="20"/>
                <w:szCs w:val="20"/>
                <w:vertAlign w:val="baseline"/>
                <w:lang w:val="en-US" w:eastAsia="zh-CN"/>
              </w:rPr>
            </w:pPr>
            <w:r>
              <w:rPr>
                <w:rFonts w:hint="default"/>
                <w:sz w:val="20"/>
                <w:szCs w:val="20"/>
                <w:vertAlign w:val="baseline"/>
                <w:lang w:val="en-US" w:eastAsia="zh-CN"/>
              </w:rPr>
              <w:t>17.</w:t>
            </w:r>
            <w:r>
              <w:rPr>
                <w:rFonts w:hint="eastAsia"/>
                <w:sz w:val="20"/>
                <w:szCs w:val="20"/>
                <w:vertAlign w:val="baseline"/>
                <w:lang w:val="en-US" w:eastAsia="zh-CN"/>
              </w:rPr>
              <w:t>▲</w:t>
            </w:r>
            <w:r>
              <w:rPr>
                <w:rFonts w:hint="default"/>
                <w:sz w:val="20"/>
                <w:szCs w:val="20"/>
                <w:vertAlign w:val="baseline"/>
                <w:lang w:val="en-US" w:eastAsia="zh-CN"/>
              </w:rPr>
              <w:t>智慧黑板PC通道及安卓通道各具备一颗WiFi6无线芯片，PC和安卓通道均可通过大屏发送WiFi6热点以及连接WiFi6的路由器。</w:t>
            </w:r>
            <w:r>
              <w:rPr>
                <w:rFonts w:hint="eastAsia" w:ascii="宋体" w:hAnsi="宋体" w:eastAsia="宋体" w:cs="宋体"/>
                <w:i w:val="0"/>
                <w:iCs w:val="0"/>
                <w:color w:val="000000"/>
                <w:kern w:val="0"/>
                <w:sz w:val="20"/>
                <w:szCs w:val="20"/>
                <w:u w:val="none"/>
                <w:lang w:val="en-US" w:eastAsia="zh-CN" w:bidi="ar"/>
              </w:rPr>
              <w:t>（提供第三方专业检测机构出具的完整检测报告扫描件）</w:t>
            </w:r>
          </w:p>
          <w:p w14:paraId="5042BB75">
            <w:pPr>
              <w:numPr>
                <w:ilvl w:val="0"/>
                <w:numId w:val="0"/>
              </w:numPr>
              <w:rPr>
                <w:rFonts w:hint="eastAsia" w:ascii="宋体" w:hAnsi="宋体" w:eastAsia="宋体" w:cs="宋体"/>
                <w:i w:val="0"/>
                <w:iCs w:val="0"/>
                <w:color w:val="000000"/>
                <w:kern w:val="0"/>
                <w:sz w:val="20"/>
                <w:szCs w:val="20"/>
                <w:u w:val="none"/>
                <w:lang w:val="en-US" w:eastAsia="zh-CN" w:bidi="ar"/>
              </w:rPr>
            </w:pPr>
            <w:r>
              <w:rPr>
                <w:rFonts w:hint="default"/>
                <w:sz w:val="20"/>
                <w:szCs w:val="20"/>
                <w:vertAlign w:val="baseline"/>
                <w:lang w:val="en-US" w:eastAsia="zh-CN"/>
              </w:rPr>
              <w:t>18.</w:t>
            </w:r>
            <w:r>
              <w:rPr>
                <w:rFonts w:hint="eastAsia"/>
                <w:sz w:val="20"/>
                <w:szCs w:val="20"/>
                <w:vertAlign w:val="baseline"/>
                <w:lang w:val="en-US" w:eastAsia="zh-CN"/>
              </w:rPr>
              <w:t>▲</w:t>
            </w:r>
            <w:r>
              <w:rPr>
                <w:rFonts w:hint="default"/>
                <w:sz w:val="20"/>
                <w:szCs w:val="20"/>
                <w:vertAlign w:val="baseline"/>
                <w:lang w:val="en-US" w:eastAsia="zh-CN"/>
              </w:rPr>
              <w:t>智慧黑板具备班级视力检测功能，可通过⼿势识别方式来标识方向进行视力测试，测试完成后可直接⽣成视⼒检测结果，并建⽴学⽣视⼒档案，对学⽣视⼒情况进⾏管理。</w:t>
            </w:r>
            <w:r>
              <w:rPr>
                <w:rFonts w:hint="eastAsia" w:ascii="宋体" w:hAnsi="宋体" w:eastAsia="宋体" w:cs="宋体"/>
                <w:i w:val="0"/>
                <w:iCs w:val="0"/>
                <w:color w:val="000000"/>
                <w:kern w:val="0"/>
                <w:sz w:val="20"/>
                <w:szCs w:val="20"/>
                <w:u w:val="none"/>
                <w:lang w:val="en-US" w:eastAsia="zh-CN" w:bidi="ar"/>
              </w:rPr>
              <w:t>（提供第三方专业检测机构出具的完整检测报告扫描件）</w:t>
            </w:r>
          </w:p>
          <w:p w14:paraId="1C317647">
            <w:pPr>
              <w:numPr>
                <w:ilvl w:val="0"/>
                <w:numId w:val="0"/>
              </w:numPr>
              <w:rPr>
                <w:rFonts w:hint="default"/>
                <w:sz w:val="20"/>
                <w:szCs w:val="20"/>
                <w:vertAlign w:val="baseline"/>
                <w:lang w:val="en-US" w:eastAsia="zh-CN"/>
              </w:rPr>
            </w:pPr>
            <w:r>
              <w:rPr>
                <w:rFonts w:hint="default"/>
                <w:sz w:val="20"/>
                <w:szCs w:val="20"/>
                <w:vertAlign w:val="baseline"/>
                <w:lang w:val="en-US" w:eastAsia="zh-CN"/>
              </w:rPr>
              <w:t>19.智慧黑板屏幕支持手势下移实现半屏显示，半屏显示时可通过点击上方屏幕返回全屏。</w:t>
            </w:r>
          </w:p>
          <w:p w14:paraId="31095840">
            <w:pPr>
              <w:numPr>
                <w:ilvl w:val="0"/>
                <w:numId w:val="0"/>
              </w:numPr>
              <w:rPr>
                <w:rFonts w:hint="default"/>
                <w:sz w:val="20"/>
                <w:szCs w:val="20"/>
                <w:vertAlign w:val="baseline"/>
                <w:lang w:val="en-US" w:eastAsia="zh-CN"/>
              </w:rPr>
            </w:pPr>
            <w:r>
              <w:rPr>
                <w:rFonts w:hint="default"/>
                <w:sz w:val="20"/>
                <w:szCs w:val="20"/>
                <w:vertAlign w:val="baseline"/>
                <w:lang w:val="en-US" w:eastAsia="zh-CN"/>
              </w:rPr>
              <w:t>20.</w:t>
            </w:r>
            <w:r>
              <w:rPr>
                <w:rFonts w:hint="eastAsia"/>
                <w:sz w:val="20"/>
                <w:szCs w:val="20"/>
                <w:vertAlign w:val="baseline"/>
                <w:lang w:val="en-US" w:eastAsia="zh-CN"/>
              </w:rPr>
              <w:t>▲</w:t>
            </w:r>
            <w:r>
              <w:rPr>
                <w:rFonts w:hint="default"/>
                <w:sz w:val="20"/>
                <w:szCs w:val="20"/>
                <w:vertAlign w:val="baseline"/>
                <w:lang w:val="en-US" w:eastAsia="zh-CN"/>
              </w:rPr>
              <w:t>智慧黑板上边框内置非独立摄像头，采用一体化集成设计，支持拍摄≥1600万像素数的照片和视频。</w:t>
            </w:r>
            <w:r>
              <w:rPr>
                <w:rFonts w:hint="eastAsia" w:ascii="宋体" w:hAnsi="宋体" w:eastAsia="宋体" w:cs="宋体"/>
                <w:i w:val="0"/>
                <w:iCs w:val="0"/>
                <w:color w:val="000000"/>
                <w:kern w:val="0"/>
                <w:sz w:val="20"/>
                <w:szCs w:val="20"/>
                <w:u w:val="none"/>
                <w:lang w:val="en-US" w:eastAsia="zh-CN" w:bidi="ar"/>
              </w:rPr>
              <w:t>（提供第三方专业检测机构出具的完整检测报告扫描件）</w:t>
            </w:r>
          </w:p>
          <w:p w14:paraId="25C6AD9E">
            <w:pPr>
              <w:numPr>
                <w:ilvl w:val="0"/>
                <w:numId w:val="0"/>
              </w:numPr>
              <w:rPr>
                <w:rFonts w:hint="default"/>
                <w:sz w:val="20"/>
                <w:szCs w:val="20"/>
                <w:vertAlign w:val="baseline"/>
                <w:lang w:val="en-US" w:eastAsia="zh-CN"/>
              </w:rPr>
            </w:pPr>
            <w:r>
              <w:rPr>
                <w:rFonts w:hint="default"/>
                <w:sz w:val="20"/>
                <w:szCs w:val="20"/>
                <w:vertAlign w:val="baseline"/>
                <w:lang w:val="en-US" w:eastAsia="zh-CN"/>
              </w:rPr>
              <w:t>21.智慧黑板具备供电保护模块，能够检测内置电脑是否插好在位，在内置电脑未在位的情况下，内置电脑无法上电工作。</w:t>
            </w:r>
          </w:p>
          <w:p w14:paraId="6A94CD55">
            <w:pPr>
              <w:numPr>
                <w:ilvl w:val="0"/>
                <w:numId w:val="0"/>
              </w:numPr>
              <w:rPr>
                <w:rFonts w:hint="default"/>
                <w:sz w:val="20"/>
                <w:szCs w:val="20"/>
                <w:vertAlign w:val="baseline"/>
                <w:lang w:val="en-US" w:eastAsia="zh-CN"/>
              </w:rPr>
            </w:pPr>
            <w:r>
              <w:rPr>
                <w:rFonts w:hint="default"/>
                <w:sz w:val="20"/>
                <w:szCs w:val="20"/>
                <w:vertAlign w:val="baseline"/>
                <w:lang w:val="en-US" w:eastAsia="zh-CN"/>
              </w:rPr>
              <w:t>22.</w:t>
            </w:r>
            <w:r>
              <w:rPr>
                <w:rFonts w:hint="eastAsia"/>
                <w:sz w:val="20"/>
                <w:szCs w:val="20"/>
                <w:vertAlign w:val="baseline"/>
                <w:lang w:val="en-US" w:eastAsia="zh-CN"/>
              </w:rPr>
              <w:t>▲</w:t>
            </w:r>
            <w:r>
              <w:rPr>
                <w:rFonts w:hint="default"/>
                <w:sz w:val="20"/>
                <w:szCs w:val="20"/>
                <w:vertAlign w:val="baseline"/>
                <w:lang w:val="en-US" w:eastAsia="zh-CN"/>
              </w:rPr>
              <w:t>通过智慧黑板麦克风可监测教室中学生音量大小，当学生音量大于阈值时，屏幕自动弹窗提醒进行自习纪律干预。</w:t>
            </w:r>
            <w:r>
              <w:rPr>
                <w:rFonts w:hint="eastAsia" w:ascii="宋体" w:hAnsi="宋体" w:eastAsia="宋体" w:cs="宋体"/>
                <w:i w:val="0"/>
                <w:iCs w:val="0"/>
                <w:color w:val="000000"/>
                <w:kern w:val="0"/>
                <w:sz w:val="20"/>
                <w:szCs w:val="20"/>
                <w:u w:val="none"/>
                <w:lang w:val="en-US" w:eastAsia="zh-CN" w:bidi="ar"/>
              </w:rPr>
              <w:t>（提供第三方专业检测机构出具的完整检测报告扫描件）</w:t>
            </w:r>
          </w:p>
          <w:p w14:paraId="5CCB71FB">
            <w:pPr>
              <w:numPr>
                <w:ilvl w:val="0"/>
                <w:numId w:val="0"/>
              </w:numPr>
              <w:rPr>
                <w:rFonts w:hint="default"/>
                <w:sz w:val="20"/>
                <w:szCs w:val="20"/>
                <w:vertAlign w:val="baseline"/>
                <w:lang w:val="en-US" w:eastAsia="zh-CN"/>
              </w:rPr>
            </w:pPr>
            <w:r>
              <w:rPr>
                <w:rFonts w:hint="default"/>
                <w:sz w:val="20"/>
                <w:szCs w:val="20"/>
                <w:vertAlign w:val="baseline"/>
                <w:lang w:val="en-US" w:eastAsia="zh-CN"/>
              </w:rPr>
              <w:t>23.</w:t>
            </w:r>
            <w:r>
              <w:rPr>
                <w:rFonts w:hint="eastAsia"/>
                <w:sz w:val="20"/>
                <w:szCs w:val="20"/>
                <w:vertAlign w:val="baseline"/>
                <w:lang w:val="en-US" w:eastAsia="zh-CN"/>
              </w:rPr>
              <w:t>▲</w:t>
            </w:r>
            <w:r>
              <w:rPr>
                <w:rFonts w:hint="default"/>
                <w:sz w:val="20"/>
                <w:szCs w:val="20"/>
                <w:vertAlign w:val="baseline"/>
                <w:lang w:val="en-US" w:eastAsia="zh-CN"/>
              </w:rPr>
              <w:t>内置欢迎词应用，可自定义欢迎词或选择使用默认模板，欢迎词可展示、替换背景、添加文字、设置倒计时。</w:t>
            </w:r>
            <w:r>
              <w:rPr>
                <w:rFonts w:hint="eastAsia" w:ascii="宋体" w:hAnsi="宋体" w:eastAsia="宋体" w:cs="宋体"/>
                <w:i w:val="0"/>
                <w:iCs w:val="0"/>
                <w:color w:val="000000"/>
                <w:kern w:val="0"/>
                <w:sz w:val="20"/>
                <w:szCs w:val="20"/>
                <w:u w:val="none"/>
                <w:lang w:val="en-US" w:eastAsia="zh-CN" w:bidi="ar"/>
              </w:rPr>
              <w:t>（提供第三方专业检测机构出具的完整检测报告扫描件）</w:t>
            </w:r>
          </w:p>
          <w:p w14:paraId="0685D1EB">
            <w:pPr>
              <w:numPr>
                <w:ilvl w:val="0"/>
                <w:numId w:val="0"/>
              </w:numPr>
              <w:rPr>
                <w:rFonts w:hint="eastAsia" w:ascii="宋体" w:hAnsi="宋体" w:eastAsia="宋体" w:cs="宋体"/>
                <w:i w:val="0"/>
                <w:iCs w:val="0"/>
                <w:color w:val="000000"/>
                <w:kern w:val="0"/>
                <w:sz w:val="20"/>
                <w:szCs w:val="20"/>
                <w:u w:val="none"/>
                <w:lang w:val="en-US" w:eastAsia="zh-CN" w:bidi="ar"/>
              </w:rPr>
            </w:pPr>
            <w:r>
              <w:rPr>
                <w:rFonts w:hint="default"/>
                <w:sz w:val="20"/>
                <w:szCs w:val="20"/>
                <w:vertAlign w:val="baseline"/>
                <w:lang w:val="en-US" w:eastAsia="zh-CN"/>
              </w:rPr>
              <w:t>24.</w:t>
            </w:r>
            <w:r>
              <w:rPr>
                <w:rFonts w:hint="eastAsia"/>
                <w:sz w:val="20"/>
                <w:szCs w:val="20"/>
                <w:vertAlign w:val="baseline"/>
                <w:lang w:val="en-US" w:eastAsia="zh-CN"/>
              </w:rPr>
              <w:t>▲</w:t>
            </w:r>
            <w:r>
              <w:rPr>
                <w:rFonts w:hint="default"/>
                <w:sz w:val="20"/>
                <w:szCs w:val="20"/>
                <w:vertAlign w:val="baseline"/>
                <w:lang w:val="en-US" w:eastAsia="zh-CN"/>
              </w:rPr>
              <w:t>智慧黑板内置AI智能体（非第三方应用），根据教学和学习需求可快速创建，支持个性化设定角色信息包括角色性格、技能与头像信息，支持语音和文字两种方式与智能体进行对话交互。</w:t>
            </w:r>
            <w:r>
              <w:rPr>
                <w:rFonts w:hint="eastAsia" w:ascii="宋体" w:hAnsi="宋体" w:eastAsia="宋体" w:cs="宋体"/>
                <w:i w:val="0"/>
                <w:iCs w:val="0"/>
                <w:color w:val="000000"/>
                <w:kern w:val="0"/>
                <w:sz w:val="20"/>
                <w:szCs w:val="20"/>
                <w:u w:val="none"/>
                <w:lang w:val="en-US" w:eastAsia="zh-CN" w:bidi="ar"/>
              </w:rPr>
              <w:t>（提供第三方专业检测机构出具的完整检测报告扫描件）</w:t>
            </w:r>
          </w:p>
          <w:p w14:paraId="08F79D8F">
            <w:pPr>
              <w:numPr>
                <w:ilvl w:val="0"/>
                <w:numId w:val="0"/>
              </w:numPr>
              <w:rPr>
                <w:rFonts w:hint="default"/>
                <w:sz w:val="20"/>
                <w:szCs w:val="20"/>
                <w:vertAlign w:val="baseline"/>
                <w:lang w:val="en-US" w:eastAsia="zh-CN"/>
              </w:rPr>
            </w:pPr>
            <w:r>
              <w:rPr>
                <w:rFonts w:hint="default"/>
                <w:sz w:val="20"/>
                <w:szCs w:val="20"/>
                <w:vertAlign w:val="baseline"/>
                <w:lang w:val="en-US" w:eastAsia="zh-CN"/>
              </w:rPr>
              <w:t>25.</w:t>
            </w:r>
            <w:r>
              <w:rPr>
                <w:rFonts w:hint="eastAsia"/>
                <w:sz w:val="20"/>
                <w:szCs w:val="20"/>
                <w:vertAlign w:val="baseline"/>
                <w:lang w:val="en-US" w:eastAsia="zh-CN"/>
              </w:rPr>
              <w:t>▲</w:t>
            </w:r>
            <w:r>
              <w:rPr>
                <w:rFonts w:hint="default"/>
                <w:sz w:val="20"/>
                <w:szCs w:val="20"/>
                <w:vertAlign w:val="baseline"/>
                <w:lang w:val="en-US" w:eastAsia="zh-CN"/>
              </w:rPr>
              <w:t>智慧黑板自带AI书写美化能力，智能识别批注的书写轨迹，进行笔锋智能美化，模拟纸上书写的起笔、行笔和收笔效果。</w:t>
            </w:r>
            <w:r>
              <w:rPr>
                <w:rFonts w:hint="eastAsia" w:ascii="宋体" w:hAnsi="宋体" w:eastAsia="宋体" w:cs="宋体"/>
                <w:i w:val="0"/>
                <w:iCs w:val="0"/>
                <w:color w:val="000000"/>
                <w:kern w:val="0"/>
                <w:sz w:val="20"/>
                <w:szCs w:val="20"/>
                <w:u w:val="none"/>
                <w:lang w:val="en-US" w:eastAsia="zh-CN" w:bidi="ar"/>
              </w:rPr>
              <w:t>（提供第三方专业检测机构出具的完整检测报告扫描件）</w:t>
            </w:r>
          </w:p>
          <w:p w14:paraId="0C673923">
            <w:pPr>
              <w:numPr>
                <w:ilvl w:val="0"/>
                <w:numId w:val="0"/>
              </w:numPr>
              <w:rPr>
                <w:rFonts w:hint="default"/>
                <w:sz w:val="20"/>
                <w:szCs w:val="20"/>
                <w:vertAlign w:val="baseline"/>
                <w:lang w:val="en-US" w:eastAsia="zh-CN"/>
              </w:rPr>
            </w:pPr>
            <w:r>
              <w:rPr>
                <w:rFonts w:hint="default"/>
                <w:sz w:val="20"/>
                <w:szCs w:val="20"/>
                <w:vertAlign w:val="baseline"/>
                <w:lang w:val="en-US" w:eastAsia="zh-CN"/>
              </w:rPr>
              <w:t>26.智慧黑板全通道侧边栏快捷菜单中可实时查看物联设备的连接情况，点击设备图标即可调出中控菜单进行管控。</w:t>
            </w:r>
          </w:p>
          <w:p w14:paraId="4F8DABDA">
            <w:pPr>
              <w:numPr>
                <w:ilvl w:val="0"/>
                <w:numId w:val="0"/>
              </w:numPr>
              <w:rPr>
                <w:rFonts w:hint="default"/>
                <w:sz w:val="20"/>
                <w:szCs w:val="20"/>
                <w:vertAlign w:val="baseline"/>
                <w:lang w:val="en-US" w:eastAsia="zh-CN"/>
              </w:rPr>
            </w:pPr>
            <w:r>
              <w:rPr>
                <w:rFonts w:hint="default"/>
                <w:sz w:val="20"/>
                <w:szCs w:val="20"/>
                <w:vertAlign w:val="baseline"/>
                <w:lang w:val="en-US" w:eastAsia="zh-CN"/>
              </w:rPr>
              <w:t>27.ops模块：</w:t>
            </w:r>
          </w:p>
          <w:p w14:paraId="568AAC55">
            <w:pPr>
              <w:numPr>
                <w:ilvl w:val="0"/>
                <w:numId w:val="0"/>
              </w:numPr>
              <w:rPr>
                <w:rFonts w:hint="default"/>
                <w:sz w:val="20"/>
                <w:szCs w:val="20"/>
                <w:vertAlign w:val="baseline"/>
                <w:lang w:val="en-US" w:eastAsia="zh-CN"/>
              </w:rPr>
            </w:pPr>
            <w:r>
              <w:rPr>
                <w:rFonts w:hint="default"/>
                <w:sz w:val="20"/>
                <w:szCs w:val="20"/>
                <w:vertAlign w:val="baseline"/>
                <w:lang w:val="en-US" w:eastAsia="zh-CN"/>
              </w:rPr>
              <w:t>（1）CPU：主频≥2.0Ghz，处理器核数≥8核，≥12线程</w:t>
            </w:r>
          </w:p>
          <w:p w14:paraId="0F9767DF">
            <w:pPr>
              <w:numPr>
                <w:ilvl w:val="0"/>
                <w:numId w:val="0"/>
              </w:numPr>
              <w:rPr>
                <w:rFonts w:hint="default"/>
                <w:sz w:val="20"/>
                <w:szCs w:val="20"/>
                <w:vertAlign w:val="baseline"/>
                <w:lang w:val="en-US" w:eastAsia="zh-CN"/>
              </w:rPr>
            </w:pPr>
            <w:r>
              <w:rPr>
                <w:rFonts w:hint="default"/>
                <w:sz w:val="20"/>
                <w:szCs w:val="20"/>
                <w:vertAlign w:val="baseline"/>
                <w:lang w:val="en-US" w:eastAsia="zh-CN"/>
              </w:rPr>
              <w:t>（2）内存：8GB DDR4内存或以上配置。</w:t>
            </w:r>
          </w:p>
          <w:p w14:paraId="7A27C972">
            <w:pPr>
              <w:numPr>
                <w:ilvl w:val="0"/>
                <w:numId w:val="0"/>
              </w:numPr>
              <w:rPr>
                <w:rFonts w:hint="default"/>
                <w:sz w:val="20"/>
                <w:szCs w:val="20"/>
                <w:vertAlign w:val="baseline"/>
                <w:lang w:val="en-US" w:eastAsia="zh-CN"/>
              </w:rPr>
            </w:pPr>
            <w:r>
              <w:rPr>
                <w:rFonts w:hint="default"/>
                <w:sz w:val="20"/>
                <w:szCs w:val="20"/>
                <w:vertAlign w:val="baseline"/>
                <w:lang w:val="en-US" w:eastAsia="zh-CN"/>
              </w:rPr>
              <w:t>（3）硬盘：256GB或以上SSD固态硬盘。</w:t>
            </w:r>
          </w:p>
          <w:p w14:paraId="22448D0D">
            <w:pPr>
              <w:numPr>
                <w:ilvl w:val="0"/>
                <w:numId w:val="0"/>
              </w:numPr>
              <w:rPr>
                <w:rFonts w:hint="eastAsia"/>
                <w:sz w:val="20"/>
                <w:szCs w:val="20"/>
                <w:vertAlign w:val="baseline"/>
                <w:lang w:val="en-US" w:eastAsia="zh-CN"/>
              </w:rPr>
            </w:pPr>
            <w:r>
              <w:rPr>
                <w:rFonts w:hint="eastAsia"/>
                <w:sz w:val="20"/>
                <w:szCs w:val="20"/>
                <w:vertAlign w:val="baseline"/>
                <w:lang w:val="en-US" w:eastAsia="zh-CN"/>
              </w:rPr>
              <w:t>二、备授课软件</w:t>
            </w:r>
          </w:p>
          <w:p w14:paraId="3C13D920">
            <w:pPr>
              <w:numPr>
                <w:ilvl w:val="0"/>
                <w:numId w:val="0"/>
              </w:numPr>
              <w:rPr>
                <w:rFonts w:hint="default"/>
                <w:sz w:val="20"/>
                <w:szCs w:val="20"/>
                <w:vertAlign w:val="baseline"/>
                <w:lang w:val="en-US" w:eastAsia="zh-CN"/>
              </w:rPr>
            </w:pPr>
            <w:r>
              <w:rPr>
                <w:rFonts w:hint="default"/>
                <w:sz w:val="20"/>
                <w:szCs w:val="20"/>
                <w:vertAlign w:val="baseline"/>
                <w:lang w:val="en-US" w:eastAsia="zh-CN"/>
              </w:rPr>
              <w:t>1.为使用方全体教师配备个人账号，形成一体的信息化教学账号体系；根据教师账号信息将教师云空间匹配至对应学校、学科校本资源库。支持通过数字账号、微信二维码、硬件密钥方式登录教师个人账号。</w:t>
            </w:r>
          </w:p>
          <w:p w14:paraId="03FFCDFA">
            <w:pPr>
              <w:numPr>
                <w:ilvl w:val="0"/>
                <w:numId w:val="0"/>
              </w:numPr>
              <w:rPr>
                <w:rFonts w:hint="eastAsia" w:ascii="宋体" w:hAnsi="宋体" w:eastAsia="宋体" w:cs="宋体"/>
                <w:i w:val="0"/>
                <w:iCs w:val="0"/>
                <w:color w:val="000000"/>
                <w:kern w:val="0"/>
                <w:sz w:val="20"/>
                <w:szCs w:val="20"/>
                <w:u w:val="none"/>
                <w:lang w:val="en-US" w:eastAsia="zh-CN" w:bidi="ar"/>
              </w:rPr>
            </w:pPr>
            <w:r>
              <w:rPr>
                <w:rFonts w:hint="default"/>
                <w:sz w:val="20"/>
                <w:szCs w:val="20"/>
                <w:vertAlign w:val="baseline"/>
                <w:lang w:val="en-US" w:eastAsia="zh-CN"/>
              </w:rPr>
              <w:t>2.</w:t>
            </w:r>
            <w:r>
              <w:rPr>
                <w:rFonts w:hint="eastAsia"/>
                <w:sz w:val="20"/>
                <w:szCs w:val="20"/>
                <w:vertAlign w:val="baseline"/>
                <w:lang w:val="en-US" w:eastAsia="zh-CN"/>
              </w:rPr>
              <w:t>▲</w:t>
            </w:r>
            <w:r>
              <w:rPr>
                <w:rFonts w:hint="default"/>
                <w:sz w:val="20"/>
                <w:szCs w:val="20"/>
                <w:vertAlign w:val="baseline"/>
                <w:lang w:val="en-US" w:eastAsia="zh-CN"/>
              </w:rPr>
              <w:t>支持为教师提供可扩展至不少于100TB的云存储空间，教师可在个人云空间上传存储互动课件、云教案和其他教学资源。支持上传的资源格式包括不限于：文档：ppt、pptx、word、pdf、excel；图片：bmp、png；音视频：mp3、wav、aac、mp4、rmvb、avi、rm、3gp、mkv。</w:t>
            </w:r>
            <w:r>
              <w:rPr>
                <w:rFonts w:hint="eastAsia" w:ascii="宋体" w:hAnsi="宋体" w:eastAsia="宋体" w:cs="宋体"/>
                <w:i w:val="0"/>
                <w:iCs w:val="0"/>
                <w:color w:val="000000"/>
                <w:kern w:val="0"/>
                <w:sz w:val="20"/>
                <w:szCs w:val="20"/>
                <w:u w:val="none"/>
                <w:lang w:val="en-US" w:eastAsia="zh-CN" w:bidi="ar"/>
              </w:rPr>
              <w:t>（提供第三方专业检测机构出具的完整检测报告扫描件）</w:t>
            </w:r>
          </w:p>
          <w:p w14:paraId="06FC8351">
            <w:pPr>
              <w:numPr>
                <w:ilvl w:val="0"/>
                <w:numId w:val="0"/>
              </w:numPr>
              <w:rPr>
                <w:rFonts w:hint="eastAsia" w:ascii="宋体" w:hAnsi="宋体" w:eastAsia="宋体" w:cs="宋体"/>
                <w:i w:val="0"/>
                <w:iCs w:val="0"/>
                <w:color w:val="000000"/>
                <w:kern w:val="0"/>
                <w:sz w:val="20"/>
                <w:szCs w:val="20"/>
                <w:u w:val="none"/>
                <w:lang w:val="en-US" w:eastAsia="zh-CN" w:bidi="ar"/>
              </w:rPr>
            </w:pPr>
            <w:r>
              <w:rPr>
                <w:rFonts w:hint="default"/>
                <w:sz w:val="20"/>
                <w:szCs w:val="20"/>
                <w:vertAlign w:val="baseline"/>
                <w:lang w:val="en-US" w:eastAsia="zh-CN"/>
              </w:rPr>
              <w:t>3.</w:t>
            </w:r>
            <w:r>
              <w:rPr>
                <w:rFonts w:hint="eastAsia"/>
                <w:sz w:val="20"/>
                <w:szCs w:val="20"/>
                <w:vertAlign w:val="baseline"/>
                <w:lang w:val="en-US" w:eastAsia="zh-CN"/>
              </w:rPr>
              <w:t>▲</w:t>
            </w:r>
            <w:r>
              <w:rPr>
                <w:rFonts w:hint="default"/>
                <w:sz w:val="20"/>
                <w:szCs w:val="20"/>
                <w:vertAlign w:val="baseline"/>
                <w:lang w:val="en-US" w:eastAsia="zh-CN"/>
              </w:rPr>
              <w:t>课件资源库中包含学科教育各学段各地区教材版本不少于80个；包含学科教育各学段教材版本全部教学章节、专题教育多个主题教育、特殊教育三大分类不少于140000份的交互动课件。</w:t>
            </w:r>
            <w:r>
              <w:rPr>
                <w:rFonts w:hint="eastAsia" w:ascii="宋体" w:hAnsi="宋体" w:eastAsia="宋体" w:cs="宋体"/>
                <w:i w:val="0"/>
                <w:iCs w:val="0"/>
                <w:color w:val="000000"/>
                <w:kern w:val="0"/>
                <w:sz w:val="20"/>
                <w:szCs w:val="20"/>
                <w:u w:val="none"/>
                <w:lang w:val="en-US" w:eastAsia="zh-CN" w:bidi="ar"/>
              </w:rPr>
              <w:t>（提供第三方专业检测机构出具的完整检测报告扫描件）</w:t>
            </w:r>
          </w:p>
          <w:p w14:paraId="05E579DC">
            <w:pPr>
              <w:numPr>
                <w:ilvl w:val="0"/>
                <w:numId w:val="0"/>
              </w:numPr>
              <w:rPr>
                <w:rFonts w:hint="default"/>
                <w:sz w:val="20"/>
                <w:szCs w:val="20"/>
                <w:vertAlign w:val="baseline"/>
                <w:lang w:val="en-US" w:eastAsia="zh-CN"/>
              </w:rPr>
            </w:pPr>
            <w:r>
              <w:rPr>
                <w:rFonts w:hint="default"/>
                <w:sz w:val="20"/>
                <w:szCs w:val="20"/>
                <w:vertAlign w:val="baseline"/>
                <w:lang w:val="en-US" w:eastAsia="zh-CN"/>
              </w:rPr>
              <w:t>4.提供拼音卡片、古诗词、汉字卡片、中文听写、数学画板、字母卡片、英汉词典、英文听写、化学实验、元素周期、化学方程、物理线图、星球等至少18种学科工具，可一键插入课件。</w:t>
            </w:r>
          </w:p>
          <w:p w14:paraId="6E8875DF">
            <w:pPr>
              <w:numPr>
                <w:ilvl w:val="0"/>
                <w:numId w:val="0"/>
              </w:numPr>
              <w:rPr>
                <w:rFonts w:hint="default"/>
                <w:sz w:val="20"/>
                <w:szCs w:val="20"/>
                <w:vertAlign w:val="baseline"/>
                <w:lang w:val="en-US" w:eastAsia="zh-CN"/>
              </w:rPr>
            </w:pPr>
            <w:r>
              <w:rPr>
                <w:rFonts w:hint="default"/>
                <w:sz w:val="20"/>
                <w:szCs w:val="20"/>
                <w:vertAlign w:val="baseline"/>
                <w:lang w:val="en-US" w:eastAsia="zh-CN"/>
              </w:rPr>
              <w:t>5.可自由调节课件画面的显示比例，支持16:9、4：3画面显示比，可适配各类显示设备。</w:t>
            </w:r>
          </w:p>
          <w:p w14:paraId="604051D8">
            <w:pPr>
              <w:numPr>
                <w:ilvl w:val="0"/>
                <w:numId w:val="0"/>
              </w:numPr>
              <w:rPr>
                <w:rFonts w:hint="eastAsia" w:ascii="宋体" w:hAnsi="宋体" w:eastAsia="宋体" w:cs="宋体"/>
                <w:i w:val="0"/>
                <w:iCs w:val="0"/>
                <w:color w:val="000000"/>
                <w:kern w:val="0"/>
                <w:sz w:val="20"/>
                <w:szCs w:val="20"/>
                <w:u w:val="none"/>
                <w:lang w:val="en-US" w:eastAsia="zh-CN" w:bidi="ar"/>
              </w:rPr>
            </w:pPr>
            <w:r>
              <w:rPr>
                <w:rFonts w:hint="default"/>
                <w:sz w:val="20"/>
                <w:szCs w:val="20"/>
                <w:vertAlign w:val="baseline"/>
                <w:lang w:val="en-US" w:eastAsia="zh-CN"/>
              </w:rPr>
              <w:t>6.</w:t>
            </w:r>
            <w:r>
              <w:rPr>
                <w:rFonts w:hint="eastAsia"/>
                <w:sz w:val="20"/>
                <w:szCs w:val="20"/>
                <w:vertAlign w:val="baseline"/>
                <w:lang w:val="en-US" w:eastAsia="zh-CN"/>
              </w:rPr>
              <w:t>▲</w:t>
            </w:r>
            <w:r>
              <w:rPr>
                <w:rFonts w:hint="default"/>
                <w:sz w:val="20"/>
                <w:szCs w:val="20"/>
                <w:vertAlign w:val="baseline"/>
                <w:lang w:val="en-US" w:eastAsia="zh-CN"/>
              </w:rPr>
              <w:t>提供教案模板以供老师撰写教案，预置模板包含表格式、集备式、多课时式、单元设计式等不少于7个。支持校本模板，管理员在教研管理后台设置校本模板后，老师可在云教案模板调用。</w:t>
            </w:r>
            <w:r>
              <w:rPr>
                <w:rFonts w:hint="eastAsia" w:ascii="宋体" w:hAnsi="宋体" w:eastAsia="宋体" w:cs="宋体"/>
                <w:i w:val="0"/>
                <w:iCs w:val="0"/>
                <w:color w:val="000000"/>
                <w:kern w:val="0"/>
                <w:sz w:val="20"/>
                <w:szCs w:val="20"/>
                <w:u w:val="none"/>
                <w:lang w:val="en-US" w:eastAsia="zh-CN" w:bidi="ar"/>
              </w:rPr>
              <w:t>（提供第三方专业检测机构出具的完整检测报告扫描件）</w:t>
            </w:r>
          </w:p>
          <w:p w14:paraId="610EBBF9">
            <w:pPr>
              <w:numPr>
                <w:ilvl w:val="0"/>
                <w:numId w:val="0"/>
              </w:numPr>
              <w:rPr>
                <w:rFonts w:hint="eastAsia" w:ascii="宋体" w:hAnsi="宋体" w:eastAsia="宋体" w:cs="宋体"/>
                <w:i w:val="0"/>
                <w:iCs w:val="0"/>
                <w:color w:val="000000"/>
                <w:kern w:val="0"/>
                <w:sz w:val="20"/>
                <w:szCs w:val="20"/>
                <w:u w:val="none"/>
                <w:lang w:val="en-US" w:eastAsia="zh-CN" w:bidi="ar"/>
              </w:rPr>
            </w:pPr>
            <w:r>
              <w:rPr>
                <w:rFonts w:hint="default"/>
                <w:sz w:val="20"/>
                <w:szCs w:val="20"/>
                <w:vertAlign w:val="baseline"/>
                <w:lang w:val="en-US" w:eastAsia="zh-CN"/>
              </w:rPr>
              <w:t>7.</w:t>
            </w:r>
            <w:r>
              <w:rPr>
                <w:rFonts w:hint="eastAsia"/>
                <w:sz w:val="20"/>
                <w:szCs w:val="20"/>
                <w:vertAlign w:val="baseline"/>
                <w:lang w:val="en-US" w:eastAsia="zh-CN"/>
              </w:rPr>
              <w:t>▲</w:t>
            </w:r>
            <w:r>
              <w:rPr>
                <w:rFonts w:hint="default"/>
                <w:sz w:val="20"/>
                <w:szCs w:val="20"/>
                <w:vertAlign w:val="baseline"/>
                <w:lang w:val="en-US" w:eastAsia="zh-CN"/>
              </w:rPr>
              <w:t>加强党建学习提供不少于100节党建微课视频，包含革命篇、建设篇、改革篇、复兴篇4个篇章。微课内容可在线点播，下载至课件播放。微课视频支持视频关键帧打点标记，播放过程中可一键跳转至标记位置，同时支持一键对视频内容进行截图插入课件。</w:t>
            </w:r>
            <w:r>
              <w:rPr>
                <w:rFonts w:hint="eastAsia" w:ascii="宋体" w:hAnsi="宋体" w:eastAsia="宋体" w:cs="宋体"/>
                <w:i w:val="0"/>
                <w:iCs w:val="0"/>
                <w:color w:val="000000"/>
                <w:kern w:val="0"/>
                <w:sz w:val="20"/>
                <w:szCs w:val="20"/>
                <w:u w:val="none"/>
                <w:lang w:val="en-US" w:eastAsia="zh-CN" w:bidi="ar"/>
              </w:rPr>
              <w:t>（提供第三方专业检测机构出具的完整检测报告扫描件）</w:t>
            </w:r>
          </w:p>
          <w:p w14:paraId="0C0D511E">
            <w:pPr>
              <w:numPr>
                <w:ilvl w:val="0"/>
                <w:numId w:val="0"/>
              </w:numPr>
              <w:rPr>
                <w:rFonts w:hint="default"/>
                <w:sz w:val="20"/>
                <w:szCs w:val="20"/>
                <w:vertAlign w:val="baseline"/>
                <w:lang w:val="en-US" w:eastAsia="zh-CN"/>
              </w:rPr>
            </w:pPr>
            <w:r>
              <w:rPr>
                <w:rFonts w:hint="default"/>
                <w:sz w:val="20"/>
                <w:szCs w:val="20"/>
                <w:vertAlign w:val="baseline"/>
                <w:lang w:val="en-US" w:eastAsia="zh-CN"/>
              </w:rPr>
              <w:t>8.提供覆盖初中、高中的古诗词、古文教学资源：包含原文、翻译、背景介绍、作者介绍、朗诵音频。</w:t>
            </w:r>
          </w:p>
          <w:p w14:paraId="210EB758">
            <w:pPr>
              <w:numPr>
                <w:ilvl w:val="0"/>
                <w:numId w:val="0"/>
              </w:numPr>
              <w:rPr>
                <w:rFonts w:hint="eastAsia" w:ascii="宋体" w:hAnsi="宋体" w:eastAsia="宋体" w:cs="宋体"/>
                <w:i w:val="0"/>
                <w:iCs w:val="0"/>
                <w:color w:val="000000"/>
                <w:kern w:val="0"/>
                <w:sz w:val="20"/>
                <w:szCs w:val="20"/>
                <w:u w:val="none"/>
                <w:lang w:val="en-US" w:eastAsia="zh-CN" w:bidi="ar"/>
              </w:rPr>
            </w:pPr>
            <w:r>
              <w:rPr>
                <w:rFonts w:hint="default"/>
                <w:sz w:val="20"/>
                <w:szCs w:val="20"/>
                <w:vertAlign w:val="baseline"/>
                <w:lang w:val="en-US" w:eastAsia="zh-CN"/>
              </w:rPr>
              <w:t>9.</w:t>
            </w:r>
            <w:r>
              <w:rPr>
                <w:rFonts w:hint="eastAsia"/>
                <w:sz w:val="20"/>
                <w:szCs w:val="20"/>
                <w:vertAlign w:val="baseline"/>
                <w:lang w:val="en-US" w:eastAsia="zh-CN"/>
              </w:rPr>
              <w:t>▲</w:t>
            </w:r>
            <w:r>
              <w:rPr>
                <w:rFonts w:hint="default"/>
                <w:sz w:val="20"/>
                <w:szCs w:val="20"/>
                <w:vertAlign w:val="baseline"/>
                <w:lang w:val="en-US" w:eastAsia="zh-CN"/>
              </w:rPr>
              <w:t>支持在一张无限画板上添加多种类型资源，包括不限于音视频、文档、图片、文本、便签、图形、表情、网页、思维导图、表格，实现在同一空间中统一呈现多种教学资源。</w:t>
            </w:r>
            <w:r>
              <w:rPr>
                <w:rFonts w:hint="eastAsia" w:ascii="宋体" w:hAnsi="宋体" w:eastAsia="宋体" w:cs="宋体"/>
                <w:i w:val="0"/>
                <w:iCs w:val="0"/>
                <w:color w:val="000000"/>
                <w:kern w:val="0"/>
                <w:sz w:val="20"/>
                <w:szCs w:val="20"/>
                <w:u w:val="none"/>
                <w:lang w:val="en-US" w:eastAsia="zh-CN" w:bidi="ar"/>
              </w:rPr>
              <w:t>（提供第三方专业检测机构出具的完整检测报告扫描件）</w:t>
            </w:r>
          </w:p>
          <w:p w14:paraId="616D5124">
            <w:pPr>
              <w:numPr>
                <w:ilvl w:val="0"/>
                <w:numId w:val="0"/>
              </w:numPr>
              <w:rPr>
                <w:rFonts w:hint="default"/>
                <w:sz w:val="20"/>
                <w:szCs w:val="20"/>
                <w:vertAlign w:val="baseline"/>
                <w:lang w:val="en-US" w:eastAsia="zh-CN"/>
              </w:rPr>
            </w:pPr>
            <w:r>
              <w:rPr>
                <w:rFonts w:hint="default"/>
                <w:sz w:val="20"/>
                <w:szCs w:val="20"/>
                <w:vertAlign w:val="baseline"/>
                <w:lang w:val="en-US" w:eastAsia="zh-CN"/>
              </w:rPr>
              <w:t>10.提供页面备注功能，可一键展开/隐藏备注。方便教师备课过程中记录教学研究思路用于教学反思。</w:t>
            </w:r>
          </w:p>
          <w:p w14:paraId="528B807E">
            <w:pPr>
              <w:numPr>
                <w:ilvl w:val="0"/>
                <w:numId w:val="0"/>
              </w:numPr>
              <w:rPr>
                <w:rFonts w:hint="eastAsia" w:ascii="宋体" w:hAnsi="宋体" w:eastAsia="宋体" w:cs="宋体"/>
                <w:i w:val="0"/>
                <w:iCs w:val="0"/>
                <w:color w:val="000000"/>
                <w:kern w:val="0"/>
                <w:sz w:val="20"/>
                <w:szCs w:val="20"/>
                <w:u w:val="none"/>
                <w:lang w:val="en-US" w:eastAsia="zh-CN" w:bidi="ar"/>
              </w:rPr>
            </w:pPr>
            <w:r>
              <w:rPr>
                <w:rFonts w:hint="default"/>
                <w:sz w:val="20"/>
                <w:szCs w:val="20"/>
                <w:vertAlign w:val="baseline"/>
                <w:lang w:val="en-US" w:eastAsia="zh-CN"/>
              </w:rPr>
              <w:t>11.</w:t>
            </w:r>
            <w:r>
              <w:rPr>
                <w:rFonts w:hint="eastAsia"/>
                <w:sz w:val="20"/>
                <w:szCs w:val="20"/>
                <w:vertAlign w:val="baseline"/>
                <w:lang w:val="en-US" w:eastAsia="zh-CN"/>
              </w:rPr>
              <w:t>▲</w:t>
            </w:r>
            <w:r>
              <w:rPr>
                <w:rFonts w:hint="default"/>
                <w:sz w:val="20"/>
                <w:szCs w:val="20"/>
                <w:vertAlign w:val="baseline"/>
                <w:lang w:val="en-US" w:eastAsia="zh-CN"/>
              </w:rPr>
              <w:t>内置教学设计、奖状制作、学生评语、教学反思、项目式学习、家校沟通等不少于10个智能体,结合大模型给老师生成符合教学和管理要求的内容。</w:t>
            </w:r>
            <w:r>
              <w:rPr>
                <w:rFonts w:hint="eastAsia" w:ascii="宋体" w:hAnsi="宋体" w:eastAsia="宋体" w:cs="宋体"/>
                <w:i w:val="0"/>
                <w:iCs w:val="0"/>
                <w:color w:val="000000"/>
                <w:kern w:val="0"/>
                <w:sz w:val="20"/>
                <w:szCs w:val="20"/>
                <w:u w:val="none"/>
                <w:lang w:val="en-US" w:eastAsia="zh-CN" w:bidi="ar"/>
              </w:rPr>
              <w:t>（提供第三方专业检测机构出具的完整检测报告扫描件）</w:t>
            </w:r>
          </w:p>
          <w:p w14:paraId="667765BD">
            <w:pPr>
              <w:numPr>
                <w:ilvl w:val="0"/>
                <w:numId w:val="0"/>
              </w:numPr>
              <w:rPr>
                <w:rFonts w:hint="default"/>
                <w:sz w:val="20"/>
                <w:szCs w:val="20"/>
                <w:vertAlign w:val="baseline"/>
                <w:lang w:val="en-US" w:eastAsia="zh-CN"/>
              </w:rPr>
            </w:pPr>
            <w:r>
              <w:rPr>
                <w:rFonts w:hint="default"/>
                <w:sz w:val="20"/>
                <w:szCs w:val="20"/>
                <w:vertAlign w:val="baseline"/>
                <w:lang w:val="en-US" w:eastAsia="zh-CN"/>
              </w:rPr>
              <w:t>12.</w:t>
            </w:r>
            <w:r>
              <w:rPr>
                <w:rFonts w:hint="eastAsia"/>
                <w:sz w:val="20"/>
                <w:szCs w:val="20"/>
                <w:vertAlign w:val="baseline"/>
                <w:lang w:val="en-US" w:eastAsia="zh-CN"/>
              </w:rPr>
              <w:t>▲</w:t>
            </w:r>
            <w:r>
              <w:rPr>
                <w:rFonts w:hint="default"/>
                <w:sz w:val="20"/>
                <w:szCs w:val="20"/>
                <w:vertAlign w:val="baseline"/>
                <w:lang w:val="en-US" w:eastAsia="zh-CN"/>
              </w:rPr>
              <w:t>支持教师和学生通过一体机、电脑端、手机端加入同一教学空间，在统一画板上协同创作，支持 不少于200人实时编辑,协作内容即时保存。</w:t>
            </w:r>
            <w:r>
              <w:rPr>
                <w:rFonts w:hint="eastAsia" w:ascii="宋体" w:hAnsi="宋体" w:eastAsia="宋体" w:cs="宋体"/>
                <w:i w:val="0"/>
                <w:iCs w:val="0"/>
                <w:color w:val="000000"/>
                <w:kern w:val="0"/>
                <w:sz w:val="20"/>
                <w:szCs w:val="20"/>
                <w:u w:val="none"/>
                <w:lang w:val="en-US" w:eastAsia="zh-CN" w:bidi="ar"/>
              </w:rPr>
              <w:t>（提供第三方专业检测机构出具的完整检测报告扫描件）</w:t>
            </w:r>
          </w:p>
          <w:p w14:paraId="6475980C">
            <w:pPr>
              <w:numPr>
                <w:ilvl w:val="0"/>
                <w:numId w:val="0"/>
              </w:numPr>
              <w:rPr>
                <w:rFonts w:hint="eastAsia" w:ascii="宋体" w:hAnsi="宋体" w:eastAsia="宋体" w:cs="宋体"/>
                <w:i w:val="0"/>
                <w:iCs w:val="0"/>
                <w:color w:val="000000"/>
                <w:kern w:val="0"/>
                <w:sz w:val="20"/>
                <w:szCs w:val="20"/>
                <w:u w:val="none"/>
                <w:lang w:val="en-US" w:eastAsia="zh-CN" w:bidi="ar"/>
              </w:rPr>
            </w:pPr>
            <w:r>
              <w:rPr>
                <w:rFonts w:hint="default"/>
                <w:sz w:val="20"/>
                <w:szCs w:val="20"/>
                <w:vertAlign w:val="baseline"/>
                <w:lang w:val="en-US" w:eastAsia="zh-CN"/>
              </w:rPr>
              <w:t>13.</w:t>
            </w:r>
            <w:r>
              <w:rPr>
                <w:rFonts w:hint="eastAsia"/>
                <w:sz w:val="20"/>
                <w:szCs w:val="20"/>
                <w:vertAlign w:val="baseline"/>
                <w:lang w:val="en-US" w:eastAsia="zh-CN"/>
              </w:rPr>
              <w:t>▲</w:t>
            </w:r>
            <w:r>
              <w:rPr>
                <w:rFonts w:hint="default"/>
                <w:sz w:val="20"/>
                <w:szCs w:val="20"/>
                <w:vertAlign w:val="baseline"/>
                <w:lang w:val="en-US" w:eastAsia="zh-CN"/>
              </w:rPr>
              <w:t>基于生成的教学大纲，AI生成完整的教学课件；支持对大纲节点进行编辑并同步生成更新课件；支持对生成的文字进行润色、扩写、精简三种操作模式；支持修改、删除课件文字;支持替换课件生成的图片；支持通过拖动方式调整文字的布局；</w:t>
            </w:r>
            <w:r>
              <w:rPr>
                <w:rFonts w:hint="eastAsia" w:ascii="宋体" w:hAnsi="宋体" w:eastAsia="宋体" w:cs="宋体"/>
                <w:i w:val="0"/>
                <w:iCs w:val="0"/>
                <w:color w:val="000000"/>
                <w:kern w:val="0"/>
                <w:sz w:val="20"/>
                <w:szCs w:val="20"/>
                <w:u w:val="none"/>
                <w:lang w:val="en-US" w:eastAsia="zh-CN" w:bidi="ar"/>
              </w:rPr>
              <w:t>（提供第三方专业检测机构出具的完整检测报告扫描件）</w:t>
            </w:r>
          </w:p>
          <w:p w14:paraId="44A849A1">
            <w:pPr>
              <w:numPr>
                <w:ilvl w:val="0"/>
                <w:numId w:val="0"/>
              </w:numPr>
              <w:rPr>
                <w:rFonts w:hint="default"/>
                <w:sz w:val="20"/>
                <w:szCs w:val="20"/>
                <w:vertAlign w:val="baseline"/>
                <w:lang w:val="en-US" w:eastAsia="zh-CN"/>
              </w:rPr>
            </w:pPr>
            <w:r>
              <w:rPr>
                <w:rFonts w:hint="default"/>
                <w:sz w:val="20"/>
                <w:szCs w:val="20"/>
                <w:vertAlign w:val="baseline"/>
                <w:lang w:val="en-US" w:eastAsia="zh-CN"/>
              </w:rPr>
              <w:t>14.支持单独对每个模型画面进行画质设置，至少包括高、中和低三种选项，以适应不同性能设备的正常运行需求。</w:t>
            </w:r>
          </w:p>
          <w:p w14:paraId="3F29CF39">
            <w:pPr>
              <w:numPr>
                <w:ilvl w:val="0"/>
                <w:numId w:val="0"/>
              </w:numPr>
              <w:rPr>
                <w:rFonts w:hint="default"/>
                <w:sz w:val="20"/>
                <w:szCs w:val="20"/>
                <w:vertAlign w:val="baseline"/>
                <w:lang w:val="en-US" w:eastAsia="zh-CN"/>
              </w:rPr>
            </w:pPr>
            <w:r>
              <w:rPr>
                <w:rFonts w:hint="default"/>
                <w:sz w:val="20"/>
                <w:szCs w:val="20"/>
                <w:vertAlign w:val="baseline"/>
                <w:lang w:val="en-US" w:eastAsia="zh-CN"/>
              </w:rPr>
              <w:t>15.</w:t>
            </w:r>
            <w:r>
              <w:rPr>
                <w:rFonts w:hint="eastAsia"/>
                <w:sz w:val="20"/>
                <w:szCs w:val="20"/>
                <w:vertAlign w:val="baseline"/>
                <w:lang w:val="en-US" w:eastAsia="zh-CN"/>
              </w:rPr>
              <w:t>▲</w:t>
            </w:r>
            <w:r>
              <w:rPr>
                <w:rFonts w:hint="default"/>
                <w:sz w:val="20"/>
                <w:szCs w:val="20"/>
                <w:vertAlign w:val="baseline"/>
                <w:lang w:val="en-US" w:eastAsia="zh-CN"/>
              </w:rPr>
              <w:t>支持构建互动反馈系统，在系统里面教师可以单选，多选，判断，观点，抢答，抽选，提问箱，文件下发，批注等操作。</w:t>
            </w:r>
            <w:r>
              <w:rPr>
                <w:rFonts w:hint="eastAsia" w:ascii="宋体" w:hAnsi="宋体" w:eastAsia="宋体" w:cs="宋体"/>
                <w:i w:val="0"/>
                <w:iCs w:val="0"/>
                <w:color w:val="000000"/>
                <w:kern w:val="0"/>
                <w:sz w:val="20"/>
                <w:szCs w:val="20"/>
                <w:u w:val="none"/>
                <w:lang w:val="en-US" w:eastAsia="zh-CN" w:bidi="ar"/>
              </w:rPr>
              <w:t>（提供第三方专业检测机构出具的完整检测报告扫描件）</w:t>
            </w:r>
          </w:p>
          <w:p w14:paraId="43C71769">
            <w:pPr>
              <w:numPr>
                <w:ilvl w:val="0"/>
                <w:numId w:val="0"/>
              </w:numPr>
              <w:rPr>
                <w:rFonts w:hint="default"/>
                <w:sz w:val="20"/>
                <w:szCs w:val="20"/>
                <w:vertAlign w:val="baseline"/>
                <w:lang w:val="en-US" w:eastAsia="zh-CN"/>
              </w:rPr>
            </w:pPr>
            <w:r>
              <w:rPr>
                <w:rFonts w:hint="default"/>
                <w:sz w:val="20"/>
                <w:szCs w:val="20"/>
                <w:vertAlign w:val="baseline"/>
                <w:lang w:val="en-US" w:eastAsia="zh-CN"/>
              </w:rPr>
              <w:t>16.课堂互动游戏支持云储存，编辑完成的活动可一键存储至教师云空间，便于在不同课件中直接调用，无需反复编辑。</w:t>
            </w:r>
          </w:p>
          <w:p w14:paraId="32F97235">
            <w:pPr>
              <w:numPr>
                <w:ilvl w:val="0"/>
                <w:numId w:val="0"/>
              </w:numPr>
              <w:rPr>
                <w:rFonts w:hint="eastAsia" w:ascii="宋体" w:hAnsi="宋体" w:eastAsia="宋体" w:cs="宋体"/>
                <w:i w:val="0"/>
                <w:iCs w:val="0"/>
                <w:color w:val="000000"/>
                <w:kern w:val="0"/>
                <w:sz w:val="20"/>
                <w:szCs w:val="20"/>
                <w:u w:val="none"/>
                <w:lang w:val="en-US" w:eastAsia="zh-CN" w:bidi="ar"/>
              </w:rPr>
            </w:pPr>
            <w:r>
              <w:rPr>
                <w:rFonts w:hint="default"/>
                <w:sz w:val="20"/>
                <w:szCs w:val="20"/>
                <w:vertAlign w:val="baseline"/>
                <w:lang w:val="en-US" w:eastAsia="zh-CN"/>
              </w:rPr>
              <w:t>17.</w:t>
            </w:r>
            <w:r>
              <w:rPr>
                <w:rFonts w:hint="eastAsia"/>
                <w:sz w:val="20"/>
                <w:szCs w:val="20"/>
                <w:vertAlign w:val="baseline"/>
                <w:lang w:val="en-US" w:eastAsia="zh-CN"/>
              </w:rPr>
              <w:t>▲</w:t>
            </w:r>
            <w:r>
              <w:rPr>
                <w:rFonts w:hint="default"/>
                <w:sz w:val="20"/>
                <w:szCs w:val="20"/>
                <w:vertAlign w:val="baseline"/>
                <w:lang w:val="en-US" w:eastAsia="zh-CN"/>
              </w:rPr>
              <w:t>支持课件多人在线协同编辑，支持以链接的形式进行课件分享、邀请协作，支持查看当前在线用户，针对邀请协同的用户可设置可编辑、可阅读权限，支持将PPT课件转化为交互式课件进行协同编辑。</w:t>
            </w:r>
            <w:r>
              <w:rPr>
                <w:rFonts w:hint="eastAsia" w:ascii="宋体" w:hAnsi="宋体" w:eastAsia="宋体" w:cs="宋体"/>
                <w:i w:val="0"/>
                <w:iCs w:val="0"/>
                <w:color w:val="000000"/>
                <w:kern w:val="0"/>
                <w:sz w:val="20"/>
                <w:szCs w:val="20"/>
                <w:u w:val="none"/>
                <w:lang w:val="en-US" w:eastAsia="zh-CN" w:bidi="ar"/>
              </w:rPr>
              <w:t>（提供第三方专业检测机构出具的完整检测报告扫描件）</w:t>
            </w:r>
          </w:p>
          <w:p w14:paraId="6F267623">
            <w:pPr>
              <w:numPr>
                <w:ilvl w:val="0"/>
                <w:numId w:val="0"/>
              </w:numPr>
              <w:rPr>
                <w:rFonts w:hint="eastAsia" w:ascii="宋体" w:hAnsi="宋体" w:eastAsia="宋体" w:cs="宋体"/>
                <w:i w:val="0"/>
                <w:iCs w:val="0"/>
                <w:color w:val="000000"/>
                <w:kern w:val="0"/>
                <w:sz w:val="20"/>
                <w:szCs w:val="20"/>
                <w:u w:val="none"/>
                <w:lang w:val="en-US" w:eastAsia="zh-CN" w:bidi="ar"/>
              </w:rPr>
            </w:pPr>
            <w:r>
              <w:rPr>
                <w:rFonts w:hint="default"/>
                <w:sz w:val="20"/>
                <w:szCs w:val="20"/>
                <w:vertAlign w:val="baseline"/>
                <w:lang w:val="en-US" w:eastAsia="zh-CN"/>
              </w:rPr>
              <w:t>18.</w:t>
            </w:r>
            <w:r>
              <w:rPr>
                <w:rFonts w:hint="eastAsia"/>
                <w:sz w:val="20"/>
                <w:szCs w:val="20"/>
                <w:vertAlign w:val="baseline"/>
                <w:lang w:val="en-US" w:eastAsia="zh-CN"/>
              </w:rPr>
              <w:t>▲</w:t>
            </w:r>
            <w:r>
              <w:rPr>
                <w:rFonts w:hint="default"/>
                <w:sz w:val="20"/>
                <w:szCs w:val="20"/>
                <w:vertAlign w:val="baseline"/>
                <w:lang w:val="en-US" w:eastAsia="zh-CN"/>
              </w:rPr>
              <w:t>支持手写笔迹的智能编辑，支持通过手绘置换符快速置换前后文字语序，支持手动涂抹笔迹对象进行快速删除，支持圈选笔迹对象进行手写笔迹缩放，支持文字间手绘竖线进行文字间距的快速调整。</w:t>
            </w:r>
            <w:r>
              <w:rPr>
                <w:rFonts w:hint="eastAsia" w:ascii="宋体" w:hAnsi="宋体" w:eastAsia="宋体" w:cs="宋体"/>
                <w:i w:val="0"/>
                <w:iCs w:val="0"/>
                <w:color w:val="000000"/>
                <w:kern w:val="0"/>
                <w:sz w:val="20"/>
                <w:szCs w:val="20"/>
                <w:u w:val="none"/>
                <w:lang w:val="en-US" w:eastAsia="zh-CN" w:bidi="ar"/>
              </w:rPr>
              <w:t>（提供第三方专业检测机构出具的完整检测报告扫描件）</w:t>
            </w:r>
          </w:p>
          <w:p w14:paraId="06931870">
            <w:pPr>
              <w:numPr>
                <w:ilvl w:val="0"/>
                <w:numId w:val="0"/>
              </w:numPr>
              <w:rPr>
                <w:rFonts w:hint="eastAsia"/>
                <w:sz w:val="20"/>
                <w:szCs w:val="20"/>
                <w:vertAlign w:val="baseline"/>
                <w:lang w:val="en-US" w:eastAsia="zh-CN"/>
              </w:rPr>
            </w:pPr>
            <w:r>
              <w:rPr>
                <w:rFonts w:hint="eastAsia"/>
                <w:sz w:val="20"/>
                <w:szCs w:val="20"/>
                <w:vertAlign w:val="baseline"/>
                <w:lang w:val="en-US" w:eastAsia="zh-CN"/>
              </w:rPr>
              <w:t>三、集控管理平台</w:t>
            </w:r>
          </w:p>
          <w:p w14:paraId="3D03BDB4">
            <w:pPr>
              <w:numPr>
                <w:ilvl w:val="0"/>
                <w:numId w:val="0"/>
              </w:numPr>
              <w:rPr>
                <w:rFonts w:hint="default"/>
                <w:sz w:val="20"/>
                <w:szCs w:val="20"/>
                <w:vertAlign w:val="baseline"/>
                <w:lang w:val="en-US" w:eastAsia="zh-CN"/>
              </w:rPr>
            </w:pPr>
            <w:r>
              <w:rPr>
                <w:rFonts w:hint="default"/>
                <w:sz w:val="20"/>
                <w:szCs w:val="20"/>
                <w:vertAlign w:val="baseline"/>
                <w:lang w:val="en-US" w:eastAsia="zh-CN"/>
              </w:rPr>
              <w:t>1.系统基于SaaS布局，应用界面采用B/S架构设计，支持学校管理员在Windows 、Linux 、Android、IOS等多种不 同的操作系统上通过网页浏览器登录进行所有管理指令操作。</w:t>
            </w:r>
          </w:p>
          <w:p w14:paraId="42E03E0F">
            <w:pPr>
              <w:numPr>
                <w:ilvl w:val="0"/>
                <w:numId w:val="0"/>
              </w:numPr>
              <w:rPr>
                <w:rFonts w:hint="default"/>
                <w:sz w:val="20"/>
                <w:szCs w:val="20"/>
                <w:vertAlign w:val="baseline"/>
                <w:lang w:val="en-US" w:eastAsia="zh-CN"/>
              </w:rPr>
            </w:pPr>
            <w:r>
              <w:rPr>
                <w:rFonts w:hint="default"/>
                <w:sz w:val="20"/>
                <w:szCs w:val="20"/>
                <w:vertAlign w:val="baseline"/>
                <w:lang w:val="en-US" w:eastAsia="zh-CN"/>
              </w:rPr>
              <w:t>2.支持账号/密码、手机扫码登录、扫码登录。用户首次登录时绑定微信用户ID与账号的对应关系，之后即可通过微信扫一扫安全登录。</w:t>
            </w:r>
          </w:p>
          <w:p w14:paraId="1567AB10">
            <w:pPr>
              <w:numPr>
                <w:ilvl w:val="0"/>
                <w:numId w:val="0"/>
              </w:numPr>
              <w:rPr>
                <w:rFonts w:hint="default"/>
                <w:sz w:val="20"/>
                <w:szCs w:val="20"/>
                <w:vertAlign w:val="baseline"/>
                <w:lang w:val="en-US" w:eastAsia="zh-CN"/>
              </w:rPr>
            </w:pPr>
            <w:r>
              <w:rPr>
                <w:rFonts w:hint="default"/>
                <w:sz w:val="20"/>
                <w:szCs w:val="20"/>
                <w:vertAlign w:val="baseline"/>
                <w:lang w:val="en-US" w:eastAsia="zh-CN"/>
              </w:rPr>
              <w:t xml:space="preserve">3.支持通过设备辅助管理软件，在单台班班通设备关联学校代码后， 自动发现并关联同网段下其他班班通设备。 </w:t>
            </w:r>
          </w:p>
          <w:p w14:paraId="4FBCA59C">
            <w:pPr>
              <w:numPr>
                <w:ilvl w:val="0"/>
                <w:numId w:val="0"/>
              </w:numPr>
              <w:rPr>
                <w:rFonts w:hint="default"/>
                <w:sz w:val="20"/>
                <w:szCs w:val="20"/>
                <w:vertAlign w:val="baseline"/>
                <w:lang w:val="en-US" w:eastAsia="zh-CN"/>
              </w:rPr>
            </w:pPr>
            <w:r>
              <w:rPr>
                <w:rFonts w:hint="default"/>
                <w:sz w:val="20"/>
                <w:szCs w:val="20"/>
                <w:vertAlign w:val="baseline"/>
                <w:lang w:val="en-US" w:eastAsia="zh-CN"/>
              </w:rPr>
              <w:t>4.支持设置即时、定时、循环模式的关机、重启、打铃、锁屏/解锁指令。其中打铃指令支持上传自定义铃声、设置 播放时长。</w:t>
            </w:r>
          </w:p>
          <w:p w14:paraId="4CE7042D">
            <w:pPr>
              <w:numPr>
                <w:ilvl w:val="0"/>
                <w:numId w:val="0"/>
              </w:numPr>
              <w:rPr>
                <w:rFonts w:hint="default"/>
                <w:sz w:val="20"/>
                <w:szCs w:val="20"/>
                <w:vertAlign w:val="baseline"/>
                <w:lang w:val="en-US" w:eastAsia="zh-CN"/>
              </w:rPr>
            </w:pPr>
            <w:r>
              <w:rPr>
                <w:rFonts w:hint="default"/>
                <w:sz w:val="20"/>
                <w:szCs w:val="20"/>
                <w:vertAlign w:val="baseline"/>
                <w:lang w:val="en-US" w:eastAsia="zh-CN"/>
              </w:rPr>
              <w:t>5.支持远程向已冰冻的设备发送指令、安装软件、传输大文件，设备接收到后会立即执行，并在设备正常关机时触 发穿透动作，穿透完成后，设备即可使用已安装软件、已传输文件、执行已接收指令，且穿透过程中无需人为解冻。</w:t>
            </w:r>
          </w:p>
          <w:p w14:paraId="5AC8541E">
            <w:pPr>
              <w:numPr>
                <w:ilvl w:val="0"/>
                <w:numId w:val="0"/>
              </w:numPr>
              <w:rPr>
                <w:rFonts w:hint="default"/>
                <w:sz w:val="20"/>
                <w:szCs w:val="20"/>
                <w:vertAlign w:val="baseline"/>
                <w:lang w:val="en-US" w:eastAsia="zh-CN"/>
              </w:rPr>
            </w:pPr>
            <w:r>
              <w:rPr>
                <w:rFonts w:hint="default"/>
                <w:sz w:val="20"/>
                <w:szCs w:val="20"/>
                <w:vertAlign w:val="baseline"/>
                <w:lang w:val="en-US" w:eastAsia="zh-CN"/>
              </w:rPr>
              <w:t>6.支持学校高级管理员添加多位管理员协同管理，支持为普通管理员分配不同权限，权限支持按系统功能菜单分配、按管理设备分配方式。支持转让高级管理员给其他管理员。</w:t>
            </w:r>
          </w:p>
          <w:p w14:paraId="4EF0E69E">
            <w:pPr>
              <w:numPr>
                <w:ilvl w:val="0"/>
                <w:numId w:val="0"/>
              </w:numPr>
              <w:rPr>
                <w:rFonts w:hint="default"/>
                <w:sz w:val="20"/>
                <w:szCs w:val="20"/>
                <w:vertAlign w:val="baseline"/>
                <w:lang w:val="en-US" w:eastAsia="zh-CN"/>
              </w:rPr>
            </w:pPr>
            <w:r>
              <w:rPr>
                <w:rFonts w:hint="default"/>
                <w:sz w:val="20"/>
                <w:szCs w:val="20"/>
                <w:vertAlign w:val="baseline"/>
                <w:lang w:val="en-US" w:eastAsia="zh-CN"/>
              </w:rPr>
              <w:t>7.支持用户自主上传官方正版软件，支持批量将软件发送至班班通设备安装，软件自动静默安装，无需人工操作。</w:t>
            </w:r>
          </w:p>
          <w:p w14:paraId="06A4A4A5">
            <w:pPr>
              <w:numPr>
                <w:ilvl w:val="0"/>
                <w:numId w:val="0"/>
              </w:numPr>
              <w:rPr>
                <w:rFonts w:hint="default"/>
                <w:sz w:val="20"/>
                <w:szCs w:val="20"/>
                <w:vertAlign w:val="baseline"/>
                <w:lang w:val="en-US" w:eastAsia="zh-CN"/>
              </w:rPr>
            </w:pPr>
            <w:r>
              <w:rPr>
                <w:rFonts w:hint="default"/>
                <w:sz w:val="20"/>
                <w:szCs w:val="20"/>
                <w:vertAlign w:val="baseline"/>
                <w:lang w:val="en-US" w:eastAsia="zh-CN"/>
              </w:rPr>
              <w:t>8.支持查看学校当前已上报的所有疑似风险窗口和上报次数，并支持拦截某个应用所有窗口、某个进程所有窗口、 某个具体窗口；支持将某个应用、某个进程、某个具体窗口加入白名单，不对软件进行拦截。</w:t>
            </w:r>
          </w:p>
          <w:p w14:paraId="1360BEA4">
            <w:pPr>
              <w:numPr>
                <w:ilvl w:val="0"/>
                <w:numId w:val="0"/>
              </w:numPr>
              <w:rPr>
                <w:rFonts w:hint="default"/>
                <w:sz w:val="20"/>
                <w:szCs w:val="20"/>
                <w:vertAlign w:val="baseline"/>
                <w:lang w:val="en-US" w:eastAsia="zh-CN"/>
              </w:rPr>
            </w:pPr>
            <w:r>
              <w:rPr>
                <w:rFonts w:hint="default"/>
                <w:sz w:val="20"/>
                <w:szCs w:val="20"/>
                <w:vertAlign w:val="baseline"/>
                <w:lang w:val="en-US" w:eastAsia="zh-CN"/>
              </w:rPr>
              <w:t>9.支持一键开启全校班班通设备的不良弹窗AI拦截过滤能力，设备辅助管理软件实时监测弹出窗口，当有窗口弹出 时，判断为不良弹窗时， 自动拦截该窗口。</w:t>
            </w:r>
          </w:p>
          <w:p w14:paraId="76E60CC7">
            <w:pPr>
              <w:numPr>
                <w:ilvl w:val="0"/>
                <w:numId w:val="0"/>
              </w:numPr>
              <w:rPr>
                <w:rFonts w:hint="eastAsia"/>
                <w:sz w:val="20"/>
                <w:szCs w:val="20"/>
                <w:vertAlign w:val="baseline"/>
                <w:lang w:val="en-US" w:eastAsia="zh-CN"/>
              </w:rPr>
            </w:pPr>
            <w:r>
              <w:rPr>
                <w:rFonts w:hint="eastAsia"/>
                <w:sz w:val="20"/>
                <w:szCs w:val="20"/>
                <w:vertAlign w:val="baseline"/>
                <w:lang w:val="en-US" w:eastAsia="zh-CN"/>
              </w:rPr>
              <w:t>四、AI授课系统</w:t>
            </w:r>
          </w:p>
          <w:p w14:paraId="4E11A286">
            <w:pPr>
              <w:numPr>
                <w:ilvl w:val="0"/>
                <w:numId w:val="0"/>
              </w:numPr>
              <w:rPr>
                <w:rFonts w:hint="default"/>
                <w:sz w:val="20"/>
                <w:szCs w:val="20"/>
                <w:vertAlign w:val="baseline"/>
                <w:lang w:val="en-US" w:eastAsia="zh-CN"/>
              </w:rPr>
            </w:pPr>
            <w:r>
              <w:rPr>
                <w:rFonts w:hint="default"/>
                <w:sz w:val="20"/>
                <w:szCs w:val="20"/>
                <w:vertAlign w:val="baseline"/>
                <w:lang w:val="en-US" w:eastAsia="zh-CN"/>
              </w:rPr>
              <w:t>1.提供应用中心应用管理功能，包含网页端和移动端的应用管理，包括应用安装、应用卸载、自定义分类、移动应用分类。</w:t>
            </w:r>
          </w:p>
          <w:p w14:paraId="29A2104A">
            <w:pPr>
              <w:numPr>
                <w:ilvl w:val="0"/>
                <w:numId w:val="0"/>
              </w:numPr>
              <w:rPr>
                <w:rFonts w:hint="default"/>
                <w:sz w:val="20"/>
                <w:szCs w:val="20"/>
                <w:vertAlign w:val="baseline"/>
                <w:lang w:val="en-US" w:eastAsia="zh-CN"/>
              </w:rPr>
            </w:pPr>
            <w:r>
              <w:rPr>
                <w:rFonts w:hint="default"/>
                <w:sz w:val="20"/>
                <w:szCs w:val="20"/>
                <w:vertAlign w:val="baseline"/>
                <w:lang w:val="en-US" w:eastAsia="zh-CN"/>
              </w:rPr>
              <w:t>2.提供个性化工作台自定义功能，在工作台配置页面，可通过拖拉拽可视化配置组件的方式，完成个性化工作台的配置；工作台可配置组件数量不小于7。</w:t>
            </w:r>
          </w:p>
          <w:p w14:paraId="3A238A74">
            <w:pPr>
              <w:numPr>
                <w:ilvl w:val="0"/>
                <w:numId w:val="0"/>
              </w:numPr>
              <w:rPr>
                <w:rFonts w:hint="default"/>
                <w:sz w:val="20"/>
                <w:szCs w:val="20"/>
                <w:vertAlign w:val="baseline"/>
                <w:lang w:val="en-US" w:eastAsia="zh-CN"/>
              </w:rPr>
            </w:pPr>
            <w:r>
              <w:rPr>
                <w:rFonts w:hint="default"/>
                <w:sz w:val="20"/>
                <w:szCs w:val="20"/>
                <w:vertAlign w:val="baseline"/>
                <w:lang w:val="en-US" w:eastAsia="zh-CN"/>
              </w:rPr>
              <w:t>3.支持对界面进行识别，识别到画面中存在试题内容后自动进行智能切题，按题号切分题目。</w:t>
            </w:r>
          </w:p>
          <w:p w14:paraId="7592EAF0">
            <w:pPr>
              <w:numPr>
                <w:ilvl w:val="0"/>
                <w:numId w:val="0"/>
              </w:numPr>
              <w:rPr>
                <w:rFonts w:hint="eastAsia" w:ascii="宋体" w:hAnsi="宋体" w:eastAsia="宋体" w:cs="宋体"/>
                <w:i w:val="0"/>
                <w:iCs w:val="0"/>
                <w:color w:val="000000"/>
                <w:kern w:val="0"/>
                <w:sz w:val="20"/>
                <w:szCs w:val="20"/>
                <w:u w:val="none"/>
                <w:lang w:val="en-US" w:eastAsia="zh-CN" w:bidi="ar"/>
              </w:rPr>
            </w:pPr>
            <w:r>
              <w:rPr>
                <w:rFonts w:hint="default"/>
                <w:sz w:val="20"/>
                <w:szCs w:val="20"/>
                <w:vertAlign w:val="baseline"/>
                <w:lang w:val="en-US" w:eastAsia="zh-CN"/>
              </w:rPr>
              <w:t>4.</w:t>
            </w:r>
            <w:r>
              <w:rPr>
                <w:rFonts w:hint="eastAsia"/>
                <w:sz w:val="20"/>
                <w:szCs w:val="20"/>
                <w:vertAlign w:val="baseline"/>
                <w:lang w:val="en-US" w:eastAsia="zh-CN"/>
              </w:rPr>
              <w:t>▲</w:t>
            </w:r>
            <w:r>
              <w:rPr>
                <w:rFonts w:hint="default"/>
                <w:sz w:val="20"/>
                <w:szCs w:val="20"/>
                <w:vertAlign w:val="baseline"/>
                <w:lang w:val="en-US" w:eastAsia="zh-CN"/>
              </w:rPr>
              <w:t>识别到试卷版面中的几何图形(如长方体、立方体、圆柱、圆锥、圆台、棱柱、棱锥、棱台、球体、小正方体堆叠、组合图形等至少11种几何图形)后，可通过算法解析提取几何图形的三维尺寸比例(如长、宽、高)，在题目旁生成可交互的3D几何模型。</w:t>
            </w:r>
            <w:r>
              <w:rPr>
                <w:rFonts w:hint="eastAsia" w:ascii="宋体" w:hAnsi="宋体" w:eastAsia="宋体" w:cs="宋体"/>
                <w:i w:val="0"/>
                <w:iCs w:val="0"/>
                <w:color w:val="000000"/>
                <w:kern w:val="0"/>
                <w:sz w:val="20"/>
                <w:szCs w:val="20"/>
                <w:u w:val="none"/>
                <w:lang w:val="en-US" w:eastAsia="zh-CN" w:bidi="ar"/>
              </w:rPr>
              <w:t>（提供第三方专业检测机构出具的完整检测报告扫描件）</w:t>
            </w:r>
          </w:p>
          <w:p w14:paraId="52D70744">
            <w:pPr>
              <w:numPr>
                <w:ilvl w:val="0"/>
                <w:numId w:val="0"/>
              </w:numPr>
              <w:rPr>
                <w:rFonts w:hint="eastAsia" w:ascii="宋体" w:hAnsi="宋体" w:eastAsia="宋体" w:cs="宋体"/>
                <w:i w:val="0"/>
                <w:iCs w:val="0"/>
                <w:color w:val="000000"/>
                <w:kern w:val="0"/>
                <w:sz w:val="20"/>
                <w:szCs w:val="20"/>
                <w:u w:val="none"/>
                <w:lang w:val="en-US" w:eastAsia="zh-CN" w:bidi="ar"/>
              </w:rPr>
            </w:pPr>
            <w:r>
              <w:rPr>
                <w:rFonts w:hint="default"/>
                <w:sz w:val="20"/>
                <w:szCs w:val="20"/>
                <w:vertAlign w:val="baseline"/>
                <w:lang w:val="en-US" w:eastAsia="zh-CN"/>
              </w:rPr>
              <w:t>5.</w:t>
            </w:r>
            <w:r>
              <w:rPr>
                <w:rFonts w:hint="eastAsia"/>
                <w:sz w:val="20"/>
                <w:szCs w:val="20"/>
                <w:vertAlign w:val="baseline"/>
                <w:lang w:val="en-US" w:eastAsia="zh-CN"/>
              </w:rPr>
              <w:t>▲</w:t>
            </w:r>
            <w:r>
              <w:rPr>
                <w:rFonts w:hint="default"/>
                <w:sz w:val="20"/>
                <w:szCs w:val="20"/>
                <w:vertAlign w:val="baseline"/>
                <w:lang w:val="en-US" w:eastAsia="zh-CN"/>
              </w:rPr>
              <w:t>支持界面进行识别，识别到英语对话内容后，支持提取对话中的文本生成朗读音频，并支持识别说话人的性别，使用对应性别的音色进行朗读。</w:t>
            </w:r>
            <w:r>
              <w:rPr>
                <w:rFonts w:hint="eastAsia" w:ascii="宋体" w:hAnsi="宋体" w:eastAsia="宋体" w:cs="宋体"/>
                <w:i w:val="0"/>
                <w:iCs w:val="0"/>
                <w:color w:val="000000"/>
                <w:kern w:val="0"/>
                <w:sz w:val="20"/>
                <w:szCs w:val="20"/>
                <w:u w:val="none"/>
                <w:lang w:val="en-US" w:eastAsia="zh-CN" w:bidi="ar"/>
              </w:rPr>
              <w:t>（提供第三方专业检测机构出具的完整检测报告扫描件）</w:t>
            </w:r>
          </w:p>
          <w:p w14:paraId="29221D82">
            <w:pPr>
              <w:numPr>
                <w:ilvl w:val="0"/>
                <w:numId w:val="0"/>
              </w:numPr>
              <w:rPr>
                <w:rFonts w:hint="default"/>
                <w:sz w:val="20"/>
                <w:szCs w:val="20"/>
                <w:vertAlign w:val="baseline"/>
                <w:lang w:val="en-US" w:eastAsia="zh-CN"/>
              </w:rPr>
            </w:pPr>
            <w:r>
              <w:rPr>
                <w:rFonts w:hint="default"/>
                <w:sz w:val="20"/>
                <w:szCs w:val="20"/>
                <w:vertAlign w:val="baseline"/>
                <w:lang w:val="en-US" w:eastAsia="zh-CN"/>
              </w:rPr>
              <w:t>6.支持界面进行识别，识别到画面存在英语单词内容后，提取出区域中所有的单词，并映射到对应的单词卡片。产品内预置单词卡片资源不少于25000个</w:t>
            </w:r>
          </w:p>
          <w:p w14:paraId="267CBE29">
            <w:pPr>
              <w:numPr>
                <w:ilvl w:val="0"/>
                <w:numId w:val="0"/>
              </w:numPr>
              <w:rPr>
                <w:rFonts w:hint="default"/>
                <w:sz w:val="20"/>
                <w:szCs w:val="20"/>
                <w:vertAlign w:val="baseline"/>
                <w:lang w:val="en-US" w:eastAsia="zh-CN"/>
              </w:rPr>
            </w:pPr>
            <w:r>
              <w:rPr>
                <w:rFonts w:hint="default"/>
                <w:sz w:val="20"/>
                <w:szCs w:val="20"/>
                <w:vertAlign w:val="baseline"/>
                <w:lang w:val="en-US" w:eastAsia="zh-CN"/>
              </w:rPr>
              <w:t>7.支持查看单词的释意、固定搭配、音标、例句、近义词等资源；支持播放单词音频示范读音；并支持切换到上一个或下一个单词进行讲解。</w:t>
            </w:r>
          </w:p>
          <w:p w14:paraId="632C72BB">
            <w:pPr>
              <w:numPr>
                <w:ilvl w:val="0"/>
                <w:numId w:val="0"/>
              </w:numPr>
              <w:rPr>
                <w:rFonts w:hint="eastAsia" w:ascii="宋体" w:hAnsi="宋体" w:eastAsia="宋体" w:cs="宋体"/>
                <w:i w:val="0"/>
                <w:iCs w:val="0"/>
                <w:color w:val="000000"/>
                <w:kern w:val="0"/>
                <w:sz w:val="20"/>
                <w:szCs w:val="20"/>
                <w:u w:val="none"/>
                <w:lang w:val="en-US" w:eastAsia="zh-CN" w:bidi="ar"/>
              </w:rPr>
            </w:pPr>
            <w:r>
              <w:rPr>
                <w:rFonts w:hint="default"/>
                <w:sz w:val="20"/>
                <w:szCs w:val="20"/>
                <w:vertAlign w:val="baseline"/>
                <w:lang w:val="en-US" w:eastAsia="zh-CN"/>
              </w:rPr>
              <w:t>8.</w:t>
            </w:r>
            <w:r>
              <w:rPr>
                <w:rFonts w:hint="eastAsia"/>
                <w:sz w:val="20"/>
                <w:szCs w:val="20"/>
                <w:vertAlign w:val="baseline"/>
                <w:lang w:val="en-US" w:eastAsia="zh-CN"/>
              </w:rPr>
              <w:t>▲</w:t>
            </w:r>
            <w:r>
              <w:rPr>
                <w:rFonts w:hint="default"/>
                <w:sz w:val="20"/>
                <w:szCs w:val="20"/>
                <w:vertAlign w:val="baseline"/>
                <w:lang w:val="en-US" w:eastAsia="zh-CN"/>
              </w:rPr>
              <w:t>支持对批注内容进行无感识别，针对手写的中文、单词、公式、几何等内容，转换成相应的学科工具，如几何图形、汉字卡、单词卡和函数等。且在开启手写识别后，同时能支持普通批注，老师可以按需选择是否生成学科工具，不影响正常批注教学。</w:t>
            </w:r>
            <w:r>
              <w:rPr>
                <w:rFonts w:hint="eastAsia" w:ascii="宋体" w:hAnsi="宋体" w:eastAsia="宋体" w:cs="宋体"/>
                <w:i w:val="0"/>
                <w:iCs w:val="0"/>
                <w:color w:val="000000"/>
                <w:kern w:val="0"/>
                <w:sz w:val="20"/>
                <w:szCs w:val="20"/>
                <w:u w:val="none"/>
                <w:lang w:val="en-US" w:eastAsia="zh-CN" w:bidi="ar"/>
              </w:rPr>
              <w:t>（提供第三方专业检测机构出具的完整检测报告扫描件）</w:t>
            </w:r>
          </w:p>
          <w:p w14:paraId="08A6CDBF">
            <w:pPr>
              <w:numPr>
                <w:ilvl w:val="0"/>
                <w:numId w:val="0"/>
              </w:numPr>
              <w:rPr>
                <w:rFonts w:hint="default"/>
                <w:sz w:val="20"/>
                <w:szCs w:val="20"/>
                <w:vertAlign w:val="baseline"/>
                <w:lang w:val="en-US" w:eastAsia="zh-CN"/>
              </w:rPr>
            </w:pPr>
            <w:r>
              <w:rPr>
                <w:rFonts w:hint="default"/>
                <w:sz w:val="20"/>
                <w:szCs w:val="20"/>
                <w:vertAlign w:val="baseline"/>
                <w:lang w:val="en-US" w:eastAsia="zh-CN"/>
              </w:rPr>
              <w:t>9.智能生成图片：支持一键配图，可输入图片提示词生成对应图片。</w:t>
            </w:r>
          </w:p>
          <w:p w14:paraId="1B16F502">
            <w:pPr>
              <w:numPr>
                <w:ilvl w:val="0"/>
                <w:numId w:val="0"/>
              </w:numPr>
              <w:rPr>
                <w:rFonts w:hint="default"/>
                <w:sz w:val="20"/>
                <w:szCs w:val="20"/>
                <w:vertAlign w:val="baseline"/>
                <w:lang w:val="en-US" w:eastAsia="zh-CN"/>
              </w:rPr>
            </w:pPr>
            <w:r>
              <w:rPr>
                <w:rFonts w:hint="default"/>
                <w:sz w:val="20"/>
                <w:szCs w:val="20"/>
                <w:vertAlign w:val="baseline"/>
                <w:lang w:val="en-US" w:eastAsia="zh-CN"/>
              </w:rPr>
              <w:t>10.支持展开侧边板板书区域，提供的空白区域支持批注、擦除笔迹、缩放画面的相关板书功能。</w:t>
            </w:r>
          </w:p>
          <w:p w14:paraId="6B8B7ED3">
            <w:pPr>
              <w:numPr>
                <w:ilvl w:val="0"/>
                <w:numId w:val="0"/>
              </w:numPr>
              <w:rPr>
                <w:rFonts w:hint="eastAsia"/>
                <w:sz w:val="20"/>
                <w:szCs w:val="20"/>
                <w:vertAlign w:val="baseline"/>
                <w:lang w:val="en-US" w:eastAsia="zh-CN"/>
              </w:rPr>
            </w:pPr>
            <w:r>
              <w:rPr>
                <w:rFonts w:hint="eastAsia"/>
                <w:sz w:val="20"/>
                <w:szCs w:val="20"/>
                <w:vertAlign w:val="baseline"/>
                <w:lang w:val="en-US" w:eastAsia="zh-CN"/>
              </w:rPr>
              <w:t>五、3D资源</w:t>
            </w:r>
          </w:p>
          <w:p w14:paraId="079D5682">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sz w:val="20"/>
                <w:szCs w:val="20"/>
                <w:vertAlign w:val="baseline"/>
                <w:lang w:val="en-US" w:eastAsia="zh-CN"/>
              </w:rPr>
              <w:t>1.▲采用三维技术将二维图片素材立体可视化呈现，资源至少需覆盖远古动物、脊椎动物、无脊椎动物、植物、微生物、生物探秘、地理物质、宇宙星球、生活用品、交通大全、体育运动、文化艺术十二大类别；子分类至少需涵盖恐龙、其它远古生物、软体动物、节肢动物、腔肠动物、棘皮动物、鱼类、两栖类、爬行类、鸟类、哺乳类、裸子植物、被子植物、细菌、真菌、病毒、矿物、岩石、化石、行星、视觉艺术、表演艺术、美食、文化、器官、组织、生长发育、文物、建筑、服装、球类运动、厨卫用品、家具用品、陆地交通工具、水运交通工具、航空交通工具等36个子内容领域知识点模型。</w:t>
            </w:r>
            <w:r>
              <w:rPr>
                <w:rFonts w:hint="eastAsia" w:ascii="宋体" w:hAnsi="宋体" w:eastAsia="宋体" w:cs="宋体"/>
                <w:i w:val="0"/>
                <w:iCs w:val="0"/>
                <w:color w:val="000000"/>
                <w:kern w:val="0"/>
                <w:sz w:val="20"/>
                <w:szCs w:val="20"/>
                <w:u w:val="none"/>
                <w:lang w:val="en-US" w:eastAsia="zh-CN" w:bidi="ar"/>
              </w:rPr>
              <w:t>（提供第三方专业检测机构出具的完整检测报告扫描件）</w:t>
            </w:r>
          </w:p>
          <w:p w14:paraId="168C8392">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sz w:val="20"/>
                <w:szCs w:val="20"/>
                <w:vertAlign w:val="baseline"/>
                <w:lang w:val="en-US" w:eastAsia="zh-CN"/>
              </w:rPr>
              <w:t>2.▲知识点模型数量≥1000个，模型品种丰富，覆盖面广，可适用多门学科，根据模型特性进行分类，其中远古生物数量≥29个；脊椎动物数量≥215个；无脊椎动物数量≥58个；植物数量≥200个；生物探秘数量≥80个；地理物质≥49个；体育运动≥20个；生活用品≥95个，文化艺术≥175个。</w:t>
            </w:r>
            <w:r>
              <w:rPr>
                <w:rFonts w:hint="eastAsia" w:ascii="宋体" w:hAnsi="宋体" w:eastAsia="宋体" w:cs="宋体"/>
                <w:i w:val="0"/>
                <w:iCs w:val="0"/>
                <w:color w:val="000000"/>
                <w:kern w:val="0"/>
                <w:sz w:val="20"/>
                <w:szCs w:val="20"/>
                <w:u w:val="none"/>
                <w:lang w:val="en-US" w:eastAsia="zh-CN" w:bidi="ar"/>
              </w:rPr>
              <w:t>（提供第三方专业检测机构出具的完整检测报告扫描件）</w:t>
            </w:r>
          </w:p>
          <w:p w14:paraId="1B86323E">
            <w:pPr>
              <w:numPr>
                <w:ilvl w:val="0"/>
                <w:numId w:val="0"/>
              </w:numPr>
              <w:rPr>
                <w:rFonts w:hint="eastAsia"/>
                <w:sz w:val="20"/>
                <w:szCs w:val="20"/>
                <w:vertAlign w:val="baseline"/>
                <w:lang w:val="en-US" w:eastAsia="zh-CN"/>
              </w:rPr>
            </w:pPr>
            <w:r>
              <w:rPr>
                <w:rFonts w:hint="eastAsia"/>
                <w:sz w:val="20"/>
                <w:szCs w:val="20"/>
                <w:vertAlign w:val="baseline"/>
                <w:lang w:val="en-US" w:eastAsia="zh-CN"/>
              </w:rPr>
              <w:t>3.提供模型或场景的转盘旋转按键，用户可以通过点击旋转控制器来旋转整个模型或场景。</w:t>
            </w:r>
          </w:p>
          <w:p w14:paraId="2E30F244">
            <w:pPr>
              <w:numPr>
                <w:ilvl w:val="0"/>
                <w:numId w:val="0"/>
              </w:numPr>
              <w:rPr>
                <w:rFonts w:hint="eastAsia"/>
                <w:sz w:val="20"/>
                <w:szCs w:val="20"/>
                <w:vertAlign w:val="baseline"/>
                <w:lang w:val="en-US" w:eastAsia="zh-CN"/>
              </w:rPr>
            </w:pPr>
            <w:r>
              <w:rPr>
                <w:rFonts w:hint="eastAsia"/>
                <w:sz w:val="20"/>
                <w:szCs w:val="20"/>
                <w:vertAlign w:val="baseline"/>
                <w:lang w:val="en-US" w:eastAsia="zh-CN"/>
              </w:rPr>
              <w:t>4.支持单独对每个模型画面进行画质设置，至少包括高、中和低三种选项，以适应不同性能设备的正常运行需求。</w:t>
            </w:r>
          </w:p>
          <w:p w14:paraId="1FD2CF50">
            <w:pPr>
              <w:numPr>
                <w:ilvl w:val="0"/>
                <w:numId w:val="0"/>
              </w:numPr>
              <w:rPr>
                <w:rFonts w:hint="eastAsia"/>
                <w:sz w:val="20"/>
                <w:szCs w:val="20"/>
                <w:vertAlign w:val="baseline"/>
                <w:lang w:val="en-US" w:eastAsia="zh-CN"/>
              </w:rPr>
            </w:pPr>
            <w:r>
              <w:rPr>
                <w:rFonts w:hint="eastAsia"/>
                <w:sz w:val="20"/>
                <w:szCs w:val="20"/>
                <w:vertAlign w:val="baseline"/>
                <w:lang w:val="en-US" w:eastAsia="zh-CN"/>
              </w:rPr>
              <w:t>5.模型的关键组成部分均具有编号索引，用户通过点击对应编号，直接跳转至模型的指定部分并放大，以便查看详细的功能介绍。</w:t>
            </w:r>
          </w:p>
          <w:p w14:paraId="5077F576">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sz w:val="20"/>
                <w:szCs w:val="20"/>
                <w:vertAlign w:val="baseline"/>
                <w:lang w:val="en-US" w:eastAsia="zh-CN"/>
              </w:rPr>
              <w:t>6.▲支持将模型的知识点进行拆解并以词条的形式呈现，用户可将词条拖拽至相应区域，当拖拽的知识点与模型内容匹配正确时，拖拽操作才能成功完成；否则，拖拽将失败，从而确保用户对知识点的准确掌握。</w:t>
            </w:r>
            <w:r>
              <w:rPr>
                <w:rFonts w:hint="eastAsia" w:ascii="宋体" w:hAnsi="宋体" w:eastAsia="宋体" w:cs="宋体"/>
                <w:i w:val="0"/>
                <w:iCs w:val="0"/>
                <w:color w:val="000000"/>
                <w:kern w:val="0"/>
                <w:sz w:val="20"/>
                <w:szCs w:val="20"/>
                <w:u w:val="none"/>
                <w:lang w:val="en-US" w:eastAsia="zh-CN" w:bidi="ar"/>
              </w:rPr>
              <w:t>（提供第三方专业检测机构出具的完整检测报告扫描件）</w:t>
            </w:r>
          </w:p>
          <w:p w14:paraId="13A0EB34">
            <w:pPr>
              <w:numPr>
                <w:ilvl w:val="0"/>
                <w:numId w:val="0"/>
              </w:numPr>
              <w:rPr>
                <w:rFonts w:hint="eastAsia"/>
                <w:sz w:val="20"/>
                <w:szCs w:val="20"/>
                <w:vertAlign w:val="baseline"/>
                <w:lang w:val="en-US" w:eastAsia="zh-CN"/>
              </w:rPr>
            </w:pPr>
            <w:r>
              <w:rPr>
                <w:rFonts w:hint="eastAsia"/>
                <w:sz w:val="20"/>
                <w:szCs w:val="20"/>
                <w:vertAlign w:val="baseline"/>
                <w:lang w:val="en-US" w:eastAsia="zh-CN"/>
              </w:rPr>
              <w:t>7.支持为不同模型提供专属动效及各种粒子特效，例如声波、踩踏、烟雾、光效等，用户可查看模型的动态展示效果，非播放视频，使模型展示更加生动和逼真。</w:t>
            </w:r>
          </w:p>
          <w:p w14:paraId="472FC7F3">
            <w:pPr>
              <w:numPr>
                <w:ilvl w:val="0"/>
                <w:numId w:val="0"/>
              </w:numPr>
              <w:rPr>
                <w:rFonts w:hint="eastAsia"/>
                <w:sz w:val="20"/>
                <w:szCs w:val="20"/>
                <w:vertAlign w:val="baseline"/>
                <w:lang w:val="en-US" w:eastAsia="zh-CN"/>
              </w:rPr>
            </w:pPr>
            <w:r>
              <w:rPr>
                <w:rFonts w:hint="eastAsia"/>
                <w:sz w:val="20"/>
                <w:szCs w:val="20"/>
                <w:vertAlign w:val="baseline"/>
                <w:lang w:val="en-US" w:eastAsia="zh-CN"/>
              </w:rPr>
              <w:t>8.支持高帧率、高分辨率的3D 模型实时渲染，动画和粒子特效至少在60帧每秒以上。</w:t>
            </w:r>
          </w:p>
          <w:p w14:paraId="0B37409A">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sz w:val="20"/>
                <w:szCs w:val="20"/>
                <w:vertAlign w:val="baseline"/>
                <w:lang w:val="en-US" w:eastAsia="zh-CN"/>
              </w:rPr>
              <w:t>9.▲所有模型均具有知识卡片，知识卡片内容需根据模型特性进行详细介绍，如：动物类知识卡片需包含：别名、分类、外形、大小、保护等级、分布区域等；植物类知识卡片需包含：别名、分类、形态、产地、生境等；宇宙星球类需包含：别名、分类、质量、直径、自转周期、公转周期、生命周期等。</w:t>
            </w:r>
            <w:r>
              <w:rPr>
                <w:rFonts w:hint="eastAsia" w:ascii="宋体" w:hAnsi="宋体" w:eastAsia="宋体" w:cs="宋体"/>
                <w:i w:val="0"/>
                <w:iCs w:val="0"/>
                <w:color w:val="000000"/>
                <w:kern w:val="0"/>
                <w:sz w:val="20"/>
                <w:szCs w:val="20"/>
                <w:u w:val="none"/>
                <w:lang w:val="en-US" w:eastAsia="zh-CN" w:bidi="ar"/>
              </w:rPr>
              <w:t>（提供第三方专业检测机构出具的完整检测报告扫描件）</w:t>
            </w:r>
          </w:p>
          <w:p w14:paraId="62DA23FE">
            <w:pPr>
              <w:numPr>
                <w:ilvl w:val="0"/>
                <w:numId w:val="0"/>
              </w:numPr>
              <w:rPr>
                <w:rFonts w:hint="eastAsia"/>
                <w:sz w:val="20"/>
                <w:szCs w:val="20"/>
                <w:vertAlign w:val="baseline"/>
                <w:lang w:val="en-US" w:eastAsia="zh-CN"/>
              </w:rPr>
            </w:pPr>
            <w:r>
              <w:rPr>
                <w:rFonts w:hint="eastAsia"/>
                <w:sz w:val="20"/>
                <w:szCs w:val="20"/>
                <w:vertAlign w:val="baseline"/>
                <w:lang w:val="en-US" w:eastAsia="zh-CN"/>
              </w:rPr>
              <w:t>10.要求为所有模型提供背景颜色色卡，用户可依据使用需求自定义背景颜色。</w:t>
            </w:r>
          </w:p>
          <w:p w14:paraId="26AB4FAF">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sz w:val="20"/>
                <w:szCs w:val="20"/>
                <w:vertAlign w:val="baseline"/>
                <w:lang w:val="en-US" w:eastAsia="zh-CN"/>
              </w:rPr>
              <w:t>11.▲每个模型均配备二维码，可通过平板、手机等智能设备扫描二维码，即可在屏幕上实时生成三维立体模型，使用户能够在真实环境中查看模型的三维形态，并可进行平移、放大缩小、旋转等操作，为用户提供了沉浸式的交互体验。</w:t>
            </w:r>
            <w:r>
              <w:rPr>
                <w:rFonts w:hint="eastAsia" w:ascii="宋体" w:hAnsi="宋体" w:eastAsia="宋体" w:cs="宋体"/>
                <w:i w:val="0"/>
                <w:iCs w:val="0"/>
                <w:color w:val="000000"/>
                <w:kern w:val="0"/>
                <w:sz w:val="20"/>
                <w:szCs w:val="20"/>
                <w:u w:val="none"/>
                <w:lang w:val="en-US" w:eastAsia="zh-CN" w:bidi="ar"/>
              </w:rPr>
              <w:t>（提供第三方专业检测机构出具的完整检测报告扫描件）</w:t>
            </w:r>
          </w:p>
          <w:p w14:paraId="5DB8EA66">
            <w:pPr>
              <w:numPr>
                <w:ilvl w:val="0"/>
                <w:numId w:val="0"/>
              </w:numPr>
              <w:rPr>
                <w:rFonts w:hint="eastAsia"/>
                <w:sz w:val="20"/>
                <w:szCs w:val="20"/>
                <w:vertAlign w:val="baseline"/>
                <w:lang w:val="en-US" w:eastAsia="zh-CN"/>
              </w:rPr>
            </w:pPr>
            <w:r>
              <w:rPr>
                <w:rFonts w:hint="eastAsia"/>
                <w:sz w:val="20"/>
                <w:szCs w:val="20"/>
                <w:vertAlign w:val="baseline"/>
                <w:lang w:val="en-US" w:eastAsia="zh-CN"/>
              </w:rPr>
              <w:t>六、综合素质评价平台</w:t>
            </w:r>
          </w:p>
          <w:p w14:paraId="3FDA6CEB">
            <w:pPr>
              <w:numPr>
                <w:ilvl w:val="0"/>
                <w:numId w:val="0"/>
              </w:numPr>
              <w:ind w:leftChars="0"/>
              <w:rPr>
                <w:rFonts w:hint="eastAsia"/>
                <w:sz w:val="20"/>
                <w:szCs w:val="20"/>
              </w:rPr>
            </w:pPr>
            <w:r>
              <w:rPr>
                <w:rFonts w:hint="eastAsia"/>
                <w:sz w:val="20"/>
                <w:szCs w:val="20"/>
                <w:lang w:val="en-US" w:eastAsia="zh-CN"/>
              </w:rPr>
              <w:t>1.</w:t>
            </w:r>
            <w:r>
              <w:rPr>
                <w:rFonts w:hint="eastAsia"/>
                <w:sz w:val="20"/>
                <w:szCs w:val="20"/>
              </w:rPr>
              <w:t>支持通过学生评价数据组件，实时了解学生评价工作的总体开展及趋势发展情况，以达到实时掌握学校推进学生评价状态的目的；通过教师点评情况组件，实时了解全校老师的学生评价工作参与情况及排行榜，以保障全员参与评价；支持通过班级评比数据组件，实时了解全校班级各维度的表现及各班排行榜，以辅助班级建设工作开展；快捷入口：支持通过快捷入口，快速进入如班级评比、争章活动、校外实践、学生档案、综评评价、校园宣传对应功能模块。</w:t>
            </w:r>
          </w:p>
          <w:p w14:paraId="52418278">
            <w:pPr>
              <w:numPr>
                <w:ilvl w:val="0"/>
                <w:numId w:val="0"/>
              </w:numPr>
              <w:ind w:leftChars="0"/>
              <w:rPr>
                <w:rFonts w:hint="eastAsia"/>
                <w:sz w:val="20"/>
                <w:szCs w:val="20"/>
              </w:rPr>
            </w:pPr>
            <w:r>
              <w:rPr>
                <w:rFonts w:hint="eastAsia"/>
                <w:sz w:val="20"/>
                <w:szCs w:val="20"/>
                <w:lang w:val="en-US" w:eastAsia="zh-CN"/>
              </w:rPr>
              <w:t>2.</w:t>
            </w:r>
            <w:r>
              <w:rPr>
                <w:rFonts w:hint="eastAsia"/>
                <w:sz w:val="20"/>
                <w:szCs w:val="20"/>
              </w:rPr>
              <w:t>指标体系采用三级指标结构，分为一级指标、二级指标、行为观测项；系统内置一套指标评价体系模板，支持学校在此基础上进行修改。</w:t>
            </w:r>
          </w:p>
          <w:p w14:paraId="6E40398F">
            <w:pPr>
              <w:numPr>
                <w:ilvl w:val="0"/>
                <w:numId w:val="0"/>
              </w:numPr>
              <w:ind w:leftChars="0"/>
              <w:rPr>
                <w:rFonts w:hint="eastAsia"/>
                <w:sz w:val="20"/>
                <w:szCs w:val="20"/>
              </w:rPr>
            </w:pPr>
            <w:r>
              <w:rPr>
                <w:rFonts w:hint="eastAsia"/>
                <w:sz w:val="20"/>
                <w:szCs w:val="20"/>
                <w:lang w:val="en-US" w:eastAsia="zh-CN"/>
              </w:rPr>
              <w:t>3.</w:t>
            </w:r>
            <w:r>
              <w:rPr>
                <w:rFonts w:hint="eastAsia"/>
                <w:sz w:val="20"/>
                <w:szCs w:val="20"/>
              </w:rPr>
              <w:t>支持学校分年级设置不同的指标体系模板，支持学校启用或关闭指标模板。</w:t>
            </w:r>
          </w:p>
          <w:p w14:paraId="259BA5C1">
            <w:pPr>
              <w:numPr>
                <w:ilvl w:val="0"/>
                <w:numId w:val="0"/>
              </w:numPr>
              <w:ind w:leftChars="0"/>
              <w:rPr>
                <w:rFonts w:hint="eastAsia"/>
                <w:sz w:val="20"/>
                <w:szCs w:val="20"/>
              </w:rPr>
            </w:pPr>
            <w:r>
              <w:rPr>
                <w:rFonts w:hint="eastAsia"/>
                <w:sz w:val="20"/>
                <w:szCs w:val="20"/>
                <w:lang w:val="en-US" w:eastAsia="zh-CN"/>
              </w:rPr>
              <w:t>4.</w:t>
            </w:r>
            <w:r>
              <w:rPr>
                <w:rFonts w:hint="eastAsia"/>
                <w:sz w:val="20"/>
                <w:szCs w:val="20"/>
              </w:rPr>
              <w:t>支持管理员开启或关闭老师自定义创建评价指标的权限，开启后支持老师在班级内自行创建评价指标，支持修改、删除自己创建的评价指标;支持管理员设置审核通过后老师才能使用自定义创建的指标。</w:t>
            </w:r>
          </w:p>
          <w:p w14:paraId="59CF54FD">
            <w:pPr>
              <w:numPr>
                <w:ilvl w:val="0"/>
                <w:numId w:val="0"/>
              </w:numPr>
              <w:ind w:leftChars="0"/>
              <w:rPr>
                <w:rFonts w:hint="eastAsia"/>
                <w:sz w:val="20"/>
                <w:szCs w:val="20"/>
              </w:rPr>
            </w:pPr>
            <w:r>
              <w:rPr>
                <w:rFonts w:hint="eastAsia"/>
                <w:sz w:val="20"/>
                <w:szCs w:val="20"/>
                <w:lang w:val="en-US" w:eastAsia="zh-CN"/>
              </w:rPr>
              <w:t>5.</w:t>
            </w:r>
            <w:r>
              <w:rPr>
                <w:rFonts w:hint="eastAsia"/>
                <w:sz w:val="20"/>
                <w:szCs w:val="20"/>
              </w:rPr>
              <w:t>汇总了每个学生的过程性评价数据和阶段性评价数据。支持按周、月、自定义时间段筛选学生评价数据，支持用趋势图、雷达图、词云图、圆环图等图标样式直观的体现学生的数据分布情况;支持结合学生的评价数据，给出相关的智能诊断分析，支持指出学生相比上周期的进步情况，支持指出学生表现突出的方面和不足的方面。</w:t>
            </w:r>
          </w:p>
          <w:p w14:paraId="657BB379">
            <w:pPr>
              <w:numPr>
                <w:ilvl w:val="0"/>
                <w:numId w:val="0"/>
              </w:numPr>
              <w:ind w:leftChars="0"/>
              <w:rPr>
                <w:rFonts w:hint="eastAsia"/>
                <w:sz w:val="20"/>
                <w:szCs w:val="20"/>
              </w:rPr>
            </w:pPr>
            <w:r>
              <w:rPr>
                <w:rFonts w:hint="eastAsia"/>
                <w:sz w:val="20"/>
                <w:szCs w:val="20"/>
                <w:lang w:val="en-US" w:eastAsia="zh-CN"/>
              </w:rPr>
              <w:t>6.</w:t>
            </w:r>
            <w:r>
              <w:rPr>
                <w:rFonts w:hint="eastAsia"/>
                <w:sz w:val="20"/>
                <w:szCs w:val="20"/>
              </w:rPr>
              <w:t>支持学校将过程中采集到的学生数据，包括行为表现、学业水平、体质健康、教师评语、写实活动等组装成独特的精美档案。内置多套档案样式的模板可供选择，支持学校直接使用或设计档案模板，支持配置各个模块的风格和规则；支持通过海报、app、链接等方式，把学生档案推送给对应学生的家长进行查阅；支持批量导出学生档案，并支持打印成册；支持家长在手机上查看孩子的学生档案内容，家长可在手机上下载档案，支持家长看到档案后提交家长评语，支持学生在家长帮助下用手机提交学生自评。</w:t>
            </w:r>
          </w:p>
          <w:p w14:paraId="6B302206">
            <w:pPr>
              <w:numPr>
                <w:ilvl w:val="0"/>
                <w:numId w:val="0"/>
              </w:numPr>
              <w:ind w:leftChars="0"/>
              <w:rPr>
                <w:rFonts w:hint="eastAsia"/>
                <w:sz w:val="20"/>
                <w:szCs w:val="20"/>
              </w:rPr>
            </w:pPr>
            <w:r>
              <w:rPr>
                <w:rFonts w:hint="eastAsia"/>
                <w:sz w:val="20"/>
                <w:szCs w:val="20"/>
                <w:lang w:val="en-US" w:eastAsia="zh-CN"/>
              </w:rPr>
              <w:t>7.</w:t>
            </w:r>
            <w:r>
              <w:rPr>
                <w:rFonts w:hint="eastAsia"/>
                <w:sz w:val="20"/>
                <w:szCs w:val="20"/>
              </w:rPr>
              <w:t>支持按周、月、自定义时间段筛选不同年级的多种学生评价数据，包括评价统计、进步学生、指标报告、热门点评、缺乏关注学生名单，并支持有选择性的导出各种榜单数据。</w:t>
            </w:r>
          </w:p>
          <w:p w14:paraId="0AAABF27">
            <w:pPr>
              <w:numPr>
                <w:ilvl w:val="0"/>
                <w:numId w:val="0"/>
              </w:numPr>
              <w:ind w:leftChars="0"/>
              <w:rPr>
                <w:rFonts w:hint="eastAsia"/>
                <w:sz w:val="20"/>
                <w:szCs w:val="20"/>
              </w:rPr>
            </w:pPr>
            <w:r>
              <w:rPr>
                <w:rFonts w:hint="eastAsia"/>
                <w:sz w:val="20"/>
                <w:szCs w:val="20"/>
                <w:lang w:val="en-US" w:eastAsia="zh-CN"/>
              </w:rPr>
              <w:t>8.</w:t>
            </w:r>
            <w:r>
              <w:rPr>
                <w:rFonts w:hint="eastAsia"/>
                <w:sz w:val="20"/>
                <w:szCs w:val="20"/>
              </w:rPr>
              <w:t>支持根据时间段、点评人、评价指标、等级规则等限定条件，系统自动换算出学生的评价等级结果。</w:t>
            </w:r>
          </w:p>
          <w:p w14:paraId="2B94F064">
            <w:pPr>
              <w:numPr>
                <w:ilvl w:val="0"/>
                <w:numId w:val="0"/>
              </w:numPr>
              <w:ind w:leftChars="0"/>
              <w:rPr>
                <w:rFonts w:hint="eastAsia"/>
                <w:sz w:val="20"/>
                <w:szCs w:val="20"/>
              </w:rPr>
            </w:pPr>
            <w:r>
              <w:rPr>
                <w:rFonts w:hint="eastAsia"/>
                <w:sz w:val="20"/>
                <w:szCs w:val="20"/>
                <w:lang w:val="en-US" w:eastAsia="zh-CN"/>
              </w:rPr>
              <w:t>9.</w:t>
            </w:r>
            <w:r>
              <w:rPr>
                <w:rFonts w:hint="eastAsia"/>
                <w:sz w:val="20"/>
                <w:szCs w:val="20"/>
              </w:rPr>
              <w:t>学生成长管理</w:t>
            </w:r>
          </w:p>
          <w:p w14:paraId="2324ABE8">
            <w:pPr>
              <w:numPr>
                <w:ilvl w:val="0"/>
                <w:numId w:val="0"/>
              </w:numPr>
              <w:ind w:leftChars="0"/>
              <w:rPr>
                <w:rFonts w:hint="eastAsia"/>
                <w:sz w:val="20"/>
                <w:szCs w:val="20"/>
              </w:rPr>
            </w:pPr>
            <w:r>
              <w:rPr>
                <w:rFonts w:hint="eastAsia"/>
                <w:sz w:val="20"/>
                <w:szCs w:val="20"/>
                <w:lang w:val="en-US" w:eastAsia="zh-CN"/>
              </w:rPr>
              <w:t>10.</w:t>
            </w:r>
            <w:r>
              <w:rPr>
                <w:rFonts w:hint="eastAsia"/>
                <w:sz w:val="20"/>
                <w:szCs w:val="20"/>
              </w:rPr>
              <w:t>支持学校把评价指标制作成卡片，卡片上会有系统生成的二维码；支持老师把卡片发给学生，学生家长通过手机app扫描卡片中的二维码，进行兑换点评；支持学校对已被兑换的卡片，进行回收，重新激活后被多次使用。</w:t>
            </w:r>
          </w:p>
          <w:p w14:paraId="30787B3D">
            <w:pPr>
              <w:numPr>
                <w:ilvl w:val="0"/>
                <w:numId w:val="0"/>
              </w:numPr>
              <w:ind w:leftChars="0"/>
              <w:rPr>
                <w:rFonts w:hint="eastAsia"/>
                <w:sz w:val="20"/>
                <w:szCs w:val="20"/>
              </w:rPr>
            </w:pPr>
            <w:r>
              <w:rPr>
                <w:rFonts w:hint="eastAsia"/>
                <w:sz w:val="20"/>
                <w:szCs w:val="20"/>
                <w:lang w:val="en-US" w:eastAsia="zh-CN"/>
              </w:rPr>
              <w:t>11.</w:t>
            </w:r>
            <w:r>
              <w:rPr>
                <w:rFonts w:hint="eastAsia"/>
                <w:sz w:val="20"/>
                <w:szCs w:val="20"/>
              </w:rPr>
              <w:t>支持学校给班级发送校园活动的任务，由班主任或任课老师在手机上进行提交；支持在发送任务时，有选择性的配置要发送的内容模块，支持设置各个模块是否为必填选项，支持对各个模块进行自定义命名，支持提前结束或延长活动日期；支持给参与活动或在活动中获奖的学生进行评价加分表扬，支持把已提交的内容导出成文档。</w:t>
            </w:r>
          </w:p>
          <w:p w14:paraId="1B6161B2">
            <w:pPr>
              <w:numPr>
                <w:ilvl w:val="0"/>
                <w:numId w:val="0"/>
              </w:numPr>
              <w:ind w:leftChars="0"/>
              <w:rPr>
                <w:rFonts w:hint="eastAsia"/>
                <w:sz w:val="20"/>
                <w:szCs w:val="20"/>
              </w:rPr>
            </w:pPr>
            <w:r>
              <w:rPr>
                <w:rFonts w:hint="eastAsia"/>
                <w:sz w:val="20"/>
                <w:szCs w:val="20"/>
                <w:lang w:val="en-US" w:eastAsia="zh-CN"/>
              </w:rPr>
              <w:t>12.</w:t>
            </w:r>
            <w:r>
              <w:rPr>
                <w:rFonts w:hint="eastAsia"/>
                <w:sz w:val="20"/>
                <w:szCs w:val="20"/>
              </w:rPr>
              <w:t>校外写实：支持学校发布写实任务给学生进行申报，有相关经历的学生可以按要求在手机上提交自己的材料；支持老师对学生提交的材料进行审核并给学生表扬小红花，支持学生在家长手机上查看写实任务的审核进度，支持学校导出学生已提交的写实活动素材；支持把写实活动放入学生的成长档案中导出成册。</w:t>
            </w:r>
          </w:p>
          <w:p w14:paraId="2DBC44DF">
            <w:pPr>
              <w:numPr>
                <w:ilvl w:val="0"/>
                <w:numId w:val="0"/>
              </w:numPr>
              <w:ind w:leftChars="0"/>
              <w:rPr>
                <w:rFonts w:hint="eastAsia"/>
                <w:sz w:val="20"/>
                <w:szCs w:val="20"/>
              </w:rPr>
            </w:pPr>
            <w:r>
              <w:rPr>
                <w:rFonts w:hint="eastAsia"/>
                <w:sz w:val="20"/>
                <w:szCs w:val="20"/>
                <w:lang w:val="en-US" w:eastAsia="zh-CN"/>
              </w:rPr>
              <w:t>13.</w:t>
            </w:r>
            <w:r>
              <w:rPr>
                <w:rFonts w:hint="eastAsia"/>
                <w:sz w:val="20"/>
                <w:szCs w:val="20"/>
              </w:rPr>
              <w:t>支持学校给学生发送家庭打卡任务，学生在家长手机端通过上传材料来完成打卡，系统自动对学生进行评价；内置多套打卡模板，支持直接应用内置模板创建打卡活动；支持设置需打卡天数，支持指定每周几进行打卡，支持设置提醒打卡时间。支持学校导出学生提交的打卡素材。</w:t>
            </w:r>
          </w:p>
          <w:p w14:paraId="2A360E70">
            <w:pPr>
              <w:numPr>
                <w:ilvl w:val="0"/>
                <w:numId w:val="0"/>
              </w:numPr>
              <w:ind w:leftChars="0"/>
              <w:rPr>
                <w:rFonts w:hint="eastAsia"/>
                <w:sz w:val="20"/>
                <w:szCs w:val="20"/>
              </w:rPr>
            </w:pPr>
            <w:r>
              <w:rPr>
                <w:rFonts w:hint="eastAsia"/>
                <w:sz w:val="20"/>
                <w:szCs w:val="20"/>
                <w:lang w:val="en-US" w:eastAsia="zh-CN"/>
              </w:rPr>
              <w:t>14.</w:t>
            </w:r>
            <w:r>
              <w:rPr>
                <w:rFonts w:hint="eastAsia"/>
                <w:sz w:val="20"/>
                <w:szCs w:val="20"/>
              </w:rPr>
              <w:t>支持学校自定义班级评价指标，支持通过导表的方式录入指标体系，支持按周或按月设置起始分，系统会在每个周期开始时重置分数。</w:t>
            </w:r>
          </w:p>
          <w:p w14:paraId="2DE0A365">
            <w:pPr>
              <w:numPr>
                <w:ilvl w:val="0"/>
                <w:numId w:val="0"/>
              </w:numPr>
              <w:ind w:leftChars="0"/>
              <w:rPr>
                <w:rFonts w:hint="eastAsia" w:asciiTheme="minorHAnsi" w:hAnsiTheme="minorHAnsi" w:eastAsiaTheme="minorEastAsia" w:cstheme="minorBidi"/>
                <w:kern w:val="2"/>
                <w:sz w:val="20"/>
                <w:szCs w:val="20"/>
                <w:vertAlign w:val="baseline"/>
                <w:lang w:val="en-US" w:eastAsia="zh-CN" w:bidi="ar-SA"/>
              </w:rPr>
            </w:pPr>
            <w:r>
              <w:rPr>
                <w:rFonts w:hint="eastAsia"/>
                <w:sz w:val="20"/>
                <w:szCs w:val="20"/>
                <w:lang w:val="en-US" w:eastAsia="zh-CN"/>
              </w:rPr>
              <w:t>15.</w:t>
            </w:r>
            <w:r>
              <w:rPr>
                <w:rFonts w:hint="eastAsia"/>
                <w:sz w:val="20"/>
                <w:szCs w:val="20"/>
              </w:rPr>
              <w:t>支持通过手机、平板、班牌、电脑进行点评班级。</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382C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80D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686549">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DE0161">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p>
        </w:tc>
      </w:tr>
      <w:tr w14:paraId="375859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3AF468">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19</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CE3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课桌椅</w:t>
            </w:r>
          </w:p>
        </w:tc>
        <w:tc>
          <w:tcPr>
            <w:tcW w:w="9372" w:type="dxa"/>
            <w:tcBorders>
              <w:top w:val="single" w:color="000000" w:sz="4" w:space="0"/>
              <w:left w:val="single" w:color="000000" w:sz="4" w:space="0"/>
              <w:bottom w:val="single" w:color="000000" w:sz="4" w:space="0"/>
              <w:right w:val="single" w:color="000000" w:sz="4" w:space="0"/>
            </w:tcBorders>
            <w:shd w:val="clear" w:color="auto" w:fill="auto"/>
            <w:vAlign w:val="top"/>
          </w:tcPr>
          <w:p w14:paraId="27F1BBDE">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课桌椅：椭圆管升降课桌椅要求能够进行升降调节。桌面右上方设置一个笔槽，桌面上方要求带有弧形设计。桌架为椭圆管，升降处有防噪音套，升降过程中无噪音。焊接处无稀焊、无毛刺、无漏焊、无虚焊。课桌椅应具有稳定性。桌架静电喷涂，</w:t>
            </w:r>
            <w:r>
              <w:rPr>
                <w:rFonts w:ascii="宋体" w:hAnsi="宋体" w:eastAsia="宋体" w:cs="宋体"/>
                <w:sz w:val="20"/>
                <w:szCs w:val="20"/>
              </w:rPr>
              <w:t>安装后无需静置放晾，可直接投入使用</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课桌椅参数：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1.课桌尺寸：610mm×420mm×760mm，可升降</w:t>
            </w:r>
            <w:r>
              <w:rPr>
                <w:rFonts w:ascii="宋体" w:hAnsi="宋体" w:eastAsia="宋体" w:cs="宋体"/>
                <w:sz w:val="20"/>
                <w:szCs w:val="20"/>
              </w:rPr>
              <w:t>范围 700-760mm</w:t>
            </w:r>
            <w:r>
              <w:rPr>
                <w:rFonts w:hint="eastAsia" w:ascii="宋体" w:hAnsi="宋体" w:eastAsia="宋体" w:cs="宋体"/>
                <w:i w:val="0"/>
                <w:iCs w:val="0"/>
                <w:color w:val="000000"/>
                <w:kern w:val="0"/>
                <w:sz w:val="20"/>
                <w:szCs w:val="20"/>
                <w:u w:val="none"/>
                <w:lang w:val="en-US" w:eastAsia="zh-CN" w:bidi="ar"/>
              </w:rPr>
              <w:t>。桌面采用注塑封边密度板（表层防火板贴面）规格为：610mm×420mm ×18mm（厚度不得有负偏离，）；</w:t>
            </w:r>
            <w:r>
              <w:rPr>
                <w:rFonts w:ascii="宋体" w:hAnsi="宋体" w:eastAsia="宋体" w:cs="宋体"/>
                <w:sz w:val="20"/>
                <w:szCs w:val="20"/>
              </w:rPr>
              <w:t>课桌设置于人体正前方，与使用者嘴部位置的水平偏移幅度为20mm</w:t>
            </w:r>
            <w:r>
              <w:rPr>
                <w:rFonts w:hint="eastAsia" w:ascii="宋体" w:hAnsi="宋体" w:eastAsia="宋体" w:cs="宋体"/>
                <w:i w:val="0"/>
                <w:iCs w:val="0"/>
                <w:color w:val="000000"/>
                <w:kern w:val="0"/>
                <w:sz w:val="20"/>
                <w:szCs w:val="20"/>
                <w:u w:val="none"/>
                <w:lang w:val="en-US" w:eastAsia="zh-CN" w:bidi="ar"/>
              </w:rPr>
              <w:t>，桌面上方带有笔槽长400mm×宽20mm；桌面上方带有弧形设计。课桌脚：桌子地脚采用：30×60×1.2mm椭圆管。桌子横档采用：30×60×1.2mm菱形扁圆管。桌子立柱采用30×60×1.2mm菱形扁圆管。桌子升降管采用：25×50×1.2mm菱形扁圆管。桌斗托管采用：25×25×1.2mm扁圆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2.椅脚：地脚采用：30×60×1.2mm椭圆管。横档采用：30×60×1.2mm菱形扁圆管。椅子立柱采用：30×60×1.2mm菱形扁圆管。椅子升降管采用：25×50×1.2mm菱形扁圆管。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3.课桌椅脚套、书包勾采用PP工程塑料注塑成型蓝色。</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4.课桌椅表面处理：钢制部件表面进行磨光去刺、酸洗、磷化、防锈处理后，再进行静电喷塑，高温固化，表面光滑。</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70918">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240</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8D03CC">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套</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C6D5D">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C283B">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p>
        </w:tc>
      </w:tr>
      <w:tr w14:paraId="6D8C4E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51A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EFA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多媒体讲桌</w:t>
            </w:r>
          </w:p>
        </w:tc>
        <w:tc>
          <w:tcPr>
            <w:tcW w:w="9372" w:type="dxa"/>
            <w:tcBorders>
              <w:top w:val="single" w:color="000000" w:sz="4" w:space="0"/>
              <w:left w:val="single" w:color="000000" w:sz="4" w:space="0"/>
              <w:bottom w:val="single" w:color="000000" w:sz="4" w:space="0"/>
              <w:right w:val="single" w:color="000000" w:sz="4" w:space="0"/>
            </w:tcBorders>
            <w:shd w:val="clear" w:color="auto" w:fill="auto"/>
            <w:vAlign w:val="top"/>
          </w:tcPr>
          <w:p w14:paraId="41380B95">
            <w:pPr>
              <w:keepNext w:val="0"/>
              <w:keepLines w:val="0"/>
              <w:widowControl/>
              <w:suppressLineNumbers w:val="0"/>
              <w:jc w:val="left"/>
              <w:textAlignment w:val="top"/>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A、外观要求：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1.尺寸：L*W*H（mm）闭合尺寸：1100*700*1000 ；展开尺寸：1100*1660*1000（允许正负5mm偏离）；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2.桌面采用木黄色耐划木质材料，9mm厚高密度纤维板，密度大于720kg/立方米，边缘采用单面封边工艺，采用冷压工艺三聚氰胺贴面，防划、防泼水；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3.主体采用1.0-1.5mm冷轧钢板，钣金全部通过酸洗磷化喷涂后再进行高温烘烤，防锈；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4.桌面两侧采用橡木扶手，正部采用长方形折边设计，整体简洁大方，可根据需求丝印LOGO；</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5.设计：桌面和桌体各自自成一体，内置固定螺丝孔位，上下层采用螺丝固定。桌体拐角采用圆弧设计，防止碰伤。</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B、功能要求：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讲桌下方预留储物盒，最大抽屉尺寸≤738*198*56mm，采用三节静音钢珠导轨，厚度为1.2mm，导轨需通过国家QB/T2454-2013耐久性检测标准；储物盒可放置鼠标等设备。立面围边高100mm，显示器右侧预留2个USB的扩展孔，1个国标5孔插座和1个过线孔，方便鼠标和键盘引线到桌面。讲台内自带固定线孔位，可对台内所有设备线进行固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2.上层右侧可选配储物抽屉，用于放置展台，承重≧20kg，展台抽屉可选配一锁通锁锁住；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3.下层前门对开门设计，左侧预留光驱门，磁吸式开关，不打开柜门即可开关电脑和使用光驱 ，内部预留主机限位孔及限位卡槽；右侧设备门，采用天地锁，耐用、防盗。标配19寸国标机架，可拆卸立柱及挡板,可放置中控主机，功放等多媒体设备，设备总空间≤12U。后门采用单开门设计，通过弹簧插销固定，便于拆装，后门开门方向为从右到左顺时针方向；下层右侧板预留86盒安装位置，敲落孔设计；后门灰尘较多，不开散热孔，左右两侧采用竖排国标散热孔，左右两侧预留出音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4.下层拼装式设计，左右两侧板利用底下卡扣从前往后推进孔位卡住,前后门框则利用螺丝进行螺丝孔固定，底面离地高度6CM，防潮防锈。讲桌底部4个侧面预留4个进线敲落孔；机柜内部的底部预留2个安装孔。</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62DB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31B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873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34C06">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p>
        </w:tc>
      </w:tr>
      <w:tr w14:paraId="07503B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E937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86E1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安装辅材、布线及配套声光学环境施工</w:t>
            </w:r>
          </w:p>
        </w:tc>
        <w:tc>
          <w:tcPr>
            <w:tcW w:w="9372" w:type="dxa"/>
            <w:tcBorders>
              <w:top w:val="single" w:color="000000" w:sz="4" w:space="0"/>
              <w:left w:val="single" w:color="000000" w:sz="4" w:space="0"/>
              <w:bottom w:val="single" w:color="000000" w:sz="4" w:space="0"/>
              <w:right w:val="single" w:color="000000" w:sz="4" w:space="0"/>
            </w:tcBorders>
            <w:shd w:val="clear" w:color="auto" w:fill="auto"/>
            <w:vAlign w:val="top"/>
          </w:tcPr>
          <w:p w14:paraId="361ECC69">
            <w:pPr>
              <w:keepNext w:val="0"/>
              <w:keepLines w:val="0"/>
              <w:widowControl/>
              <w:suppressLineNumbers w:val="0"/>
              <w:jc w:val="left"/>
              <w:textAlignment w:val="top"/>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本项仅限满足录播声学、光学、强弱电布线、设备布线需要，只为录播音质画质服务，不含建筑墙体拆除、门窗更换、全屋土建翻新等主体改造工程。声学、隔音、灯光、布线为录播系统必备条件。</w:t>
            </w:r>
          </w:p>
          <w:p w14:paraId="24748DD0">
            <w:pPr>
              <w:keepNext w:val="0"/>
              <w:keepLines w:val="0"/>
              <w:widowControl/>
              <w:suppressLineNumbers w:val="0"/>
              <w:jc w:val="left"/>
              <w:textAlignment w:val="top"/>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1.顶棚设计：顶棚采用矿棉吸音板吊顶，板面平整，吸音性能优良，满足录播教室声学环境要求；</w:t>
            </w:r>
          </w:p>
          <w:p w14:paraId="4D4DFF72">
            <w:pPr>
              <w:keepNext w:val="0"/>
              <w:keepLines w:val="0"/>
              <w:widowControl/>
              <w:suppressLineNumbers w:val="0"/>
              <w:jc w:val="left"/>
              <w:textAlignment w:val="top"/>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墙壁：墙面采用龙骨基层，外饰木质吸音板，内部填充环保无粉尘吸音棉，具备良好的吸音降噪、声场优化、语音清晰度提升功能；材料无异味、无粉尘、环保美观，采用浅色调；吸音板及基材采用无甲醛胶工艺，环保等级达到国标 E1 级及以上；木质材料防火等级达到B1 级（难燃级），具备国家权威检测报告扫描件；采用插槽式龙骨安装，结构牢固；</w:t>
            </w:r>
          </w:p>
          <w:p w14:paraId="6D8E8791">
            <w:pPr>
              <w:keepNext w:val="0"/>
              <w:keepLines w:val="0"/>
              <w:widowControl/>
              <w:suppressLineNumbers w:val="0"/>
              <w:jc w:val="left"/>
              <w:textAlignment w:val="top"/>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3.地面：采用室内环保 PVC 塑胶卷材地面，铺装前地面做水泥砂浆找平+自流平处理；材料无毒无味、环保耐磨，颜色按学校要求定制；卷材厚度 ≥2.0mm。（以现场踏勘为准）；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4.窗帘设计：采用双层加厚遮光窗帘，具备良好遮光、隔音效果；窗帘及面料达到B1 级阻燃要求，采用暗装轨道安装；</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5.灯光设计：窗帘全闭状态下，需满足录播画面清晰，人物面部无明显阴影、无反光，符合录播成像要求，教师区域照度≥700lx，学生区域照度 ≥500lx，室内照度均匀；采用专业冷光源，色温3500K～4000K（演播室标准）；显色指数Ra≥85，保证图像色彩真实、层次丰富、还原性好；</w:t>
            </w:r>
          </w:p>
          <w:p w14:paraId="521B32B0">
            <w:pPr>
              <w:keepNext w:val="0"/>
              <w:keepLines w:val="0"/>
              <w:widowControl/>
              <w:suppressLineNumbers w:val="0"/>
              <w:jc w:val="left"/>
              <w:textAlignment w:val="top"/>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6.灯具选配：采用专业录播 LED 柔光灯具，可按教室面积合理布置；禁止使用普通格栅灯；灯管采用T5 或更高性能 LED 光源，节能、无频闪、长寿命；</w:t>
            </w:r>
          </w:p>
          <w:p w14:paraId="6204F4F5">
            <w:pPr>
              <w:keepNext w:val="0"/>
              <w:keepLines w:val="0"/>
              <w:widowControl/>
              <w:suppressLineNumbers w:val="0"/>
              <w:jc w:val="left"/>
              <w:textAlignment w:val="top"/>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7.供电系统：教室总供电容量不低于AC 220V/10kVA；视音频系统、灯光、空调及大功率设备供电回路严格分开；强电弱电分离布线，设置独立接地，避免电磁干扰，保证系统稳定运行；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8.所有材料符合国家环保及安全标准，施工完成后室内无刺鼻异味，满足校园使用安全要求。</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BB6A7">
            <w:pPr>
              <w:keepNext w:val="0"/>
              <w:keepLines w:val="0"/>
              <w:widowControl/>
              <w:suppressLineNumbers w:val="0"/>
              <w:jc w:val="center"/>
              <w:textAlignment w:val="top"/>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C1D033">
            <w:pPr>
              <w:keepNext w:val="0"/>
              <w:keepLines w:val="0"/>
              <w:widowControl/>
              <w:suppressLineNumbers w:val="0"/>
              <w:jc w:val="center"/>
              <w:textAlignment w:val="top"/>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间</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D594D">
            <w:pPr>
              <w:keepNext w:val="0"/>
              <w:keepLines w:val="0"/>
              <w:widowControl/>
              <w:suppressLineNumbers w:val="0"/>
              <w:jc w:val="center"/>
              <w:textAlignment w:val="top"/>
              <w:rPr>
                <w:rFonts w:hint="default" w:ascii="宋体" w:hAnsi="宋体" w:eastAsia="宋体" w:cs="宋体"/>
                <w:i w:val="0"/>
                <w:iCs w:val="0"/>
                <w:color w:val="000000"/>
                <w:kern w:val="0"/>
                <w:sz w:val="20"/>
                <w:szCs w:val="20"/>
                <w:u w:val="none"/>
                <w:lang w:val="en-US" w:eastAsia="zh-CN" w:bidi="ar"/>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DEBF7B">
            <w:pPr>
              <w:keepNext w:val="0"/>
              <w:keepLines w:val="0"/>
              <w:widowControl/>
              <w:suppressLineNumbers w:val="0"/>
              <w:jc w:val="center"/>
              <w:textAlignment w:val="top"/>
              <w:rPr>
                <w:rFonts w:hint="default" w:ascii="宋体" w:hAnsi="宋体" w:eastAsia="宋体" w:cs="宋体"/>
                <w:i w:val="0"/>
                <w:iCs w:val="0"/>
                <w:color w:val="000000"/>
                <w:kern w:val="0"/>
                <w:sz w:val="20"/>
                <w:szCs w:val="20"/>
                <w:u w:val="none"/>
                <w:lang w:val="en-US" w:eastAsia="zh-CN" w:bidi="ar"/>
              </w:rPr>
            </w:pPr>
          </w:p>
        </w:tc>
      </w:tr>
      <w:tr w14:paraId="282E6D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77B1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007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音箱</w:t>
            </w:r>
          </w:p>
        </w:tc>
        <w:tc>
          <w:tcPr>
            <w:tcW w:w="9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FFB37">
            <w:pPr>
              <w:keepNext w:val="0"/>
              <w:keepLines w:val="0"/>
              <w:widowControl/>
              <w:suppressLineNumbers w:val="0"/>
              <w:jc w:val="left"/>
              <w:textAlignment w:val="top"/>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1.功率：50W×2；</w:t>
            </w:r>
          </w:p>
          <w:p w14:paraId="25AF9F5D">
            <w:pPr>
              <w:keepNext w:val="0"/>
              <w:keepLines w:val="0"/>
              <w:widowControl/>
              <w:suppressLineNumbers w:val="0"/>
              <w:jc w:val="left"/>
              <w:textAlignment w:val="top"/>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2.喇叭配置：采用5.5寸低音扬声器+3寸高音扬声器，音质通透亮丽，人声表现力突出，中频浑厚透彻、穿透力强；</w:t>
            </w:r>
          </w:p>
          <w:p w14:paraId="7E9F4FA1">
            <w:pPr>
              <w:keepNext w:val="0"/>
              <w:keepLines w:val="0"/>
              <w:widowControl/>
              <w:suppressLineNumbers w:val="0"/>
              <w:jc w:val="left"/>
              <w:textAlignment w:val="top"/>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3.接口配置：1路音频输入、1路6.35mm话筒输入、1路副箱音频输出、1路USB接口、1路3.5mm立体声音频输出，可对接录播系统输入或录音设备输入；</w:t>
            </w:r>
          </w:p>
          <w:p w14:paraId="1FDA8EF3">
            <w:pPr>
              <w:keepNext w:val="0"/>
              <w:keepLines w:val="0"/>
              <w:widowControl/>
              <w:suppressLineNumbers w:val="0"/>
              <w:jc w:val="left"/>
              <w:textAlignment w:val="top"/>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4.音量控制：主音量、话筒音量可独立调节，操作便捷；</w:t>
            </w:r>
          </w:p>
          <w:p w14:paraId="54169453">
            <w:pPr>
              <w:keepNext w:val="0"/>
              <w:keepLines w:val="0"/>
              <w:widowControl/>
              <w:suppressLineNumbers w:val="0"/>
              <w:jc w:val="left"/>
              <w:textAlignment w:val="top"/>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5.其他配置：配备烤漆防护罩铁网，标配壁挂安装配件；电源接口采用国标8字尾电源插座，内置自恢复保险管，带有电源开关；标配主箱1个、副箱1个；尺寸（高×宽×深）：310mm×172mm×149mm；</w:t>
            </w:r>
          </w:p>
          <w:p w14:paraId="141D8C93">
            <w:pPr>
              <w:keepNext w:val="0"/>
              <w:keepLines w:val="0"/>
              <w:widowControl/>
              <w:suppressLineNumbers w:val="0"/>
              <w:jc w:val="left"/>
              <w:textAlignment w:val="top"/>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6.软件功能：具备人声还原度处理功能；</w:t>
            </w:r>
          </w:p>
          <w:p w14:paraId="1722D109">
            <w:pPr>
              <w:keepNext w:val="0"/>
              <w:keepLines w:val="0"/>
              <w:widowControl/>
              <w:suppressLineNumbers w:val="0"/>
              <w:jc w:val="left"/>
              <w:textAlignment w:val="top"/>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7.控制功能：具备音频定向传送控制平台。</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C472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F80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对</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6E10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7F795">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p>
        </w:tc>
      </w:tr>
      <w:tr w14:paraId="73CFCF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115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9A0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观摩室管理电脑</w:t>
            </w:r>
          </w:p>
        </w:tc>
        <w:tc>
          <w:tcPr>
            <w:tcW w:w="9372" w:type="dxa"/>
            <w:tcBorders>
              <w:top w:val="single" w:color="000000" w:sz="4" w:space="0"/>
              <w:left w:val="single" w:color="000000" w:sz="4" w:space="0"/>
              <w:bottom w:val="single" w:color="000000" w:sz="4" w:space="0"/>
              <w:right w:val="single" w:color="000000" w:sz="4" w:space="0"/>
            </w:tcBorders>
            <w:shd w:val="clear" w:color="auto" w:fill="auto"/>
            <w:vAlign w:val="top"/>
          </w:tcPr>
          <w:p w14:paraId="474062D6">
            <w:pPr>
              <w:keepNext w:val="0"/>
              <w:keepLines w:val="0"/>
              <w:widowControl/>
              <w:suppressLineNumbers w:val="0"/>
              <w:jc w:val="left"/>
              <w:textAlignment w:val="top"/>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b w:val="0"/>
                <w:bCs w:val="0"/>
                <w:sz w:val="20"/>
                <w:szCs w:val="20"/>
              </w:rPr>
              <w:t>主频≥2.</w:t>
            </w:r>
            <w:r>
              <w:rPr>
                <w:rFonts w:hint="eastAsia" w:ascii="宋体" w:hAnsi="宋体" w:eastAsia="宋体" w:cs="宋体"/>
                <w:b w:val="0"/>
                <w:bCs w:val="0"/>
                <w:sz w:val="20"/>
                <w:szCs w:val="20"/>
                <w:lang w:val="en-US" w:eastAsia="zh-CN"/>
              </w:rPr>
              <w:t>0</w:t>
            </w:r>
            <w:r>
              <w:rPr>
                <w:rFonts w:hint="eastAsia" w:ascii="宋体" w:hAnsi="宋体" w:eastAsia="宋体" w:cs="宋体"/>
                <w:b w:val="0"/>
                <w:bCs w:val="0"/>
                <w:sz w:val="20"/>
                <w:szCs w:val="20"/>
              </w:rPr>
              <w:t>Ghz，处理器核数≥8核，≥12线程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显卡类型：独立显卡</w:t>
            </w:r>
          </w:p>
          <w:p w14:paraId="4B3FA345">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显存容量：独立2GB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内存容量：≥8GB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硬盘容量：≥1TB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转速：≥7200转/分钟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光驱类型;DVD光驱</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显示器尺寸:≥23.6英寸</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分辨率:≥1920×1080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视频接口:支持 VGA、HDMI 接口</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686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218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9BF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DCBD85">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p>
        </w:tc>
      </w:tr>
      <w:tr w14:paraId="64FED0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B2AC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BA3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导播控制台</w:t>
            </w:r>
          </w:p>
        </w:tc>
        <w:tc>
          <w:tcPr>
            <w:tcW w:w="9372" w:type="dxa"/>
            <w:tcBorders>
              <w:top w:val="single" w:color="000000" w:sz="4" w:space="0"/>
              <w:left w:val="single" w:color="000000" w:sz="4" w:space="0"/>
              <w:bottom w:val="single" w:color="000000" w:sz="4" w:space="0"/>
              <w:right w:val="single" w:color="000000" w:sz="4" w:space="0"/>
            </w:tcBorders>
            <w:shd w:val="clear" w:color="auto" w:fill="auto"/>
            <w:vAlign w:val="top"/>
          </w:tcPr>
          <w:p w14:paraId="6CD53FBB">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1.支持≥5种特技效果。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2.支持≥6布局选择；6路视频直播切换；6个预置位；6个视频预选功能。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3.支持云台控制功能：上下左右及变焦功能。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4.支持录制、暂停、停止功能。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5.支持全自动录播模式和手动录播模式。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6.支持通过USB线缆连接录播主机。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7.安装导播控制台软件，并设置录播地址，确保设备正常联动。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8.导播界面与导播控制台按键/状态同步对应。</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D0C0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91CF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88B8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4B7712">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p>
        </w:tc>
      </w:tr>
      <w:tr w14:paraId="678C75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683B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BE7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观摩室电脑桌椅</w:t>
            </w:r>
          </w:p>
        </w:tc>
        <w:tc>
          <w:tcPr>
            <w:tcW w:w="9372" w:type="dxa"/>
            <w:tcBorders>
              <w:top w:val="single" w:color="000000" w:sz="4" w:space="0"/>
              <w:left w:val="single" w:color="000000" w:sz="4" w:space="0"/>
              <w:bottom w:val="single" w:color="000000" w:sz="4" w:space="0"/>
              <w:right w:val="single" w:color="000000" w:sz="4" w:space="0"/>
            </w:tcBorders>
            <w:shd w:val="clear" w:color="auto" w:fill="auto"/>
            <w:vAlign w:val="top"/>
          </w:tcPr>
          <w:p w14:paraId="6DC7D32E">
            <w:pPr>
              <w:keepNext w:val="0"/>
              <w:keepLines w:val="0"/>
              <w:widowControl/>
              <w:suppressLineNumbers w:val="0"/>
              <w:jc w:val="left"/>
              <w:textAlignment w:val="top"/>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电脑桌参数：</w:t>
            </w:r>
          </w:p>
          <w:p w14:paraId="1EF532A6">
            <w:pPr>
              <w:keepNext w:val="0"/>
              <w:keepLines w:val="0"/>
              <w:widowControl/>
              <w:suppressLineNumbers w:val="0"/>
              <w:jc w:val="left"/>
              <w:textAlignment w:val="top"/>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 材质规格：</w:t>
            </w:r>
          </w:p>
          <w:p w14:paraId="6056A5C6">
            <w:pPr>
              <w:keepNext w:val="0"/>
              <w:keepLines w:val="0"/>
              <w:widowControl/>
              <w:suppressLineNumbers w:val="0"/>
              <w:jc w:val="left"/>
              <w:textAlignment w:val="top"/>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（1）桌面：采用环保高密度三聚氰胺板，厚度≥25mm，表面耐磨、防刮、防污、易擦拭，无明显色差、无瑕疵，颜色选用浅灰色/米白色（可按观摩室装修风格调整）。</w:t>
            </w:r>
          </w:p>
          <w:p w14:paraId="166096F0">
            <w:pPr>
              <w:keepNext w:val="0"/>
              <w:keepLines w:val="0"/>
              <w:widowControl/>
              <w:suppressLineNumbers w:val="0"/>
              <w:jc w:val="left"/>
              <w:textAlignment w:val="top"/>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（2）桌架：采用冷轧钢板，厚度≥1.2mm，经酸洗、磷化、静电喷塑处理，防锈、防腐蚀，表面光滑无毛刺，颜色为黑色或浅灰色，与桌面协调。</w:t>
            </w:r>
          </w:p>
          <w:p w14:paraId="4D7F9D4E">
            <w:pPr>
              <w:keepNext w:val="0"/>
              <w:keepLines w:val="0"/>
              <w:widowControl/>
              <w:suppressLineNumbers w:val="0"/>
              <w:jc w:val="left"/>
              <w:textAlignment w:val="top"/>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（3）桌腿：采用方形钢管，截面尺寸≥40mm×40mm，底部配备防滑、防刮脚垫，避免划伤地面，同时增强桌椅稳定性。</w:t>
            </w:r>
          </w:p>
          <w:p w14:paraId="535D8828">
            <w:pPr>
              <w:keepNext w:val="0"/>
              <w:keepLines w:val="0"/>
              <w:widowControl/>
              <w:suppressLineNumbers w:val="0"/>
              <w:jc w:val="left"/>
              <w:textAlignment w:val="top"/>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2.尺寸要求（单张）：</w:t>
            </w:r>
          </w:p>
          <w:p w14:paraId="5BEB0082">
            <w:pPr>
              <w:keepNext w:val="0"/>
              <w:keepLines w:val="0"/>
              <w:widowControl/>
              <w:suppressLineNumbers w:val="0"/>
              <w:jc w:val="left"/>
              <w:textAlignment w:val="top"/>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（1）桌面长度：1200mm～1400mm，宽度：600mm～650mm，高度：750mm±5mm（符合人体工学，适配坐姿操作电脑）。</w:t>
            </w:r>
          </w:p>
          <w:p w14:paraId="00E40305">
            <w:pPr>
              <w:keepNext w:val="0"/>
              <w:keepLines w:val="0"/>
              <w:widowControl/>
              <w:suppressLineNumbers w:val="0"/>
              <w:jc w:val="left"/>
              <w:textAlignment w:val="top"/>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（2）桌面预留电脑主机放置位、键盘托，键盘托采用推拉式，承重≥5kg，推拉顺畅无卡顿，隐藏式设计，节省桌面空间。</w:t>
            </w:r>
          </w:p>
          <w:p w14:paraId="7D950935">
            <w:pPr>
              <w:keepNext w:val="0"/>
              <w:keepLines w:val="0"/>
              <w:widowControl/>
              <w:suppressLineNumbers w:val="0"/>
              <w:jc w:val="left"/>
              <w:textAlignment w:val="top"/>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（3）桌面边缘做圆角处理（半径≥10mm），避免尖锐边角划伤人员，提升使用安全性。</w:t>
            </w:r>
          </w:p>
          <w:p w14:paraId="787347ED">
            <w:pPr>
              <w:keepNext w:val="0"/>
              <w:keepLines w:val="0"/>
              <w:widowControl/>
              <w:suppressLineNumbers w:val="0"/>
              <w:jc w:val="left"/>
              <w:textAlignment w:val="top"/>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3.功能要求：</w:t>
            </w:r>
          </w:p>
          <w:p w14:paraId="3ED98144">
            <w:pPr>
              <w:keepNext w:val="0"/>
              <w:keepLines w:val="0"/>
              <w:widowControl/>
              <w:suppressLineNumbers w:val="0"/>
              <w:jc w:val="left"/>
              <w:textAlignment w:val="top"/>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（1）桌面预留线缆孔（直径≥50mm），便于电脑、显示器、鼠标等设备线缆整理，保持桌面整洁，适配观摩室有序环境。</w:t>
            </w:r>
          </w:p>
          <w:p w14:paraId="7883E63A">
            <w:pPr>
              <w:keepNext w:val="0"/>
              <w:keepLines w:val="0"/>
              <w:widowControl/>
              <w:suppressLineNumbers w:val="0"/>
              <w:jc w:val="left"/>
              <w:textAlignment w:val="top"/>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（2）桌下可预留主机放置层，层板承重≥20kg，稳固可靠，便于主机通风散热。</w:t>
            </w:r>
          </w:p>
          <w:p w14:paraId="755848F4">
            <w:pPr>
              <w:keepNext w:val="0"/>
              <w:keepLines w:val="0"/>
              <w:widowControl/>
              <w:suppressLineNumbers w:val="0"/>
              <w:jc w:val="left"/>
              <w:textAlignment w:val="top"/>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（3）承重性能：桌面均匀承重≥50kg，桌架无变形、无晃动，使用寿命≥5年。</w:t>
            </w:r>
          </w:p>
          <w:p w14:paraId="41CA35BA">
            <w:pPr>
              <w:keepNext w:val="0"/>
              <w:keepLines w:val="0"/>
              <w:widowControl/>
              <w:suppressLineNumbers w:val="0"/>
              <w:jc w:val="left"/>
              <w:textAlignment w:val="top"/>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电脑椅参数：</w:t>
            </w:r>
          </w:p>
          <w:p w14:paraId="48137D5E">
            <w:pPr>
              <w:keepNext w:val="0"/>
              <w:keepLines w:val="0"/>
              <w:widowControl/>
              <w:suppressLineNumbers w:val="0"/>
              <w:jc w:val="left"/>
              <w:textAlignment w:val="top"/>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 材质规格：</w:t>
            </w:r>
          </w:p>
          <w:p w14:paraId="6B225A92">
            <w:pPr>
              <w:keepNext w:val="0"/>
              <w:keepLines w:val="0"/>
              <w:widowControl/>
              <w:suppressLineNumbers w:val="0"/>
              <w:jc w:val="left"/>
              <w:textAlignment w:val="top"/>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（1）椅面/椅背：采用环保网布+高密度海绵，网布透气、耐磨、不易变形，海绵密度≥30kg/m³，软硬适中，久坐不塌陷，无异味、无甲醛。</w:t>
            </w:r>
          </w:p>
          <w:p w14:paraId="7B893CE2">
            <w:pPr>
              <w:keepNext w:val="0"/>
              <w:keepLines w:val="0"/>
              <w:widowControl/>
              <w:suppressLineNumbers w:val="0"/>
              <w:jc w:val="left"/>
              <w:textAlignment w:val="top"/>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（2）椅架/椅腿：采用冷轧钢板或高强度铝合金，表面经静电喷塑处理，防锈、防腐蚀，结构稳固，无毛刺、无瑕疵。</w:t>
            </w:r>
          </w:p>
          <w:p w14:paraId="78A2D045">
            <w:pPr>
              <w:keepNext w:val="0"/>
              <w:keepLines w:val="0"/>
              <w:widowControl/>
              <w:suppressLineNumbers w:val="0"/>
              <w:jc w:val="left"/>
              <w:textAlignment w:val="top"/>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（3）扶手：采用环保ABS材质或PU材质，高度可调节，表面光滑，贴合手臂放置，提升坐姿舒适度。</w:t>
            </w:r>
          </w:p>
          <w:p w14:paraId="2084D4F1">
            <w:pPr>
              <w:keepNext w:val="0"/>
              <w:keepLines w:val="0"/>
              <w:widowControl/>
              <w:suppressLineNumbers w:val="0"/>
              <w:jc w:val="left"/>
              <w:textAlignment w:val="top"/>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 尺寸与人体工学要求（单张）：</w:t>
            </w:r>
          </w:p>
          <w:p w14:paraId="781291AD">
            <w:pPr>
              <w:keepNext w:val="0"/>
              <w:keepLines w:val="0"/>
              <w:widowControl/>
              <w:suppressLineNumbers w:val="0"/>
              <w:jc w:val="left"/>
              <w:textAlignment w:val="top"/>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（1）椅面宽度≥450mm，深度≥400mm，椅背高度≥850mm，椅背贴合人体背部曲线，支撑性好，缓解久坐疲劳。</w:t>
            </w:r>
          </w:p>
          <w:p w14:paraId="72C7908F">
            <w:pPr>
              <w:keepNext w:val="0"/>
              <w:keepLines w:val="0"/>
              <w:widowControl/>
              <w:suppressLineNumbers w:val="0"/>
              <w:jc w:val="left"/>
              <w:textAlignment w:val="top"/>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（2）座椅高度可调节，调节范围：450mm～550mm，适配不同身高人员使用，调节顺畅无卡顿。</w:t>
            </w:r>
          </w:p>
          <w:p w14:paraId="20717695">
            <w:pPr>
              <w:keepNext w:val="0"/>
              <w:keepLines w:val="0"/>
              <w:widowControl/>
              <w:suppressLineNumbers w:val="0"/>
              <w:jc w:val="left"/>
              <w:textAlignment w:val="top"/>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（3）椅轮：采用静音万向轮，材质为橡胶或PU，滚动顺畅、无噪音，不划伤地面（适配塑胶或木地板地面），承重≥120kg。</w:t>
            </w:r>
          </w:p>
          <w:p w14:paraId="07794A63">
            <w:pPr>
              <w:keepNext w:val="0"/>
              <w:keepLines w:val="0"/>
              <w:widowControl/>
              <w:suppressLineNumbers w:val="0"/>
              <w:jc w:val="left"/>
              <w:textAlignment w:val="top"/>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3.功能要求：</w:t>
            </w:r>
          </w:p>
          <w:p w14:paraId="2C09EA37">
            <w:pPr>
              <w:keepNext w:val="0"/>
              <w:keepLines w:val="0"/>
              <w:widowControl/>
              <w:suppressLineNumbers w:val="0"/>
              <w:jc w:val="left"/>
              <w:textAlignment w:val="top"/>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（1）具备360°旋转功能，便于观摩人员灵活操作电脑、查看录播画面。</w:t>
            </w:r>
          </w:p>
          <w:p w14:paraId="6F142DE0">
            <w:pPr>
              <w:keepNext w:val="0"/>
              <w:keepLines w:val="0"/>
              <w:widowControl/>
              <w:suppressLineNumbers w:val="0"/>
              <w:jc w:val="left"/>
              <w:textAlignment w:val="top"/>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（2）椅背可轻微后仰（后仰角度0°～15°），配备回弹功能，久坐不累，适配长时间观摩需求。</w:t>
            </w:r>
          </w:p>
          <w:p w14:paraId="5D30EE05">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（3）整体无尖锐边角，所有连接处牢固，无松动，使用寿命≥5年，易清洁、易维护。</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FB44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AB9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F5DDC">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E7383">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p>
        </w:tc>
      </w:tr>
      <w:tr w14:paraId="23DE86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4D6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C67B1">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观摩室隔断及安装</w:t>
            </w:r>
          </w:p>
        </w:tc>
        <w:tc>
          <w:tcPr>
            <w:tcW w:w="9372" w:type="dxa"/>
            <w:tcBorders>
              <w:top w:val="single" w:color="000000" w:sz="4" w:space="0"/>
              <w:left w:val="single" w:color="000000" w:sz="4" w:space="0"/>
              <w:bottom w:val="single" w:color="000000" w:sz="4" w:space="0"/>
              <w:right w:val="single" w:color="000000" w:sz="4" w:space="0"/>
            </w:tcBorders>
            <w:shd w:val="clear" w:color="auto" w:fill="auto"/>
            <w:vAlign w:val="top"/>
          </w:tcPr>
          <w:p w14:paraId="12616FFF">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隔断处理，单向透视玻璃处理，观摩室墙面为白色乳胶漆、灯光充足，与录播教室相同材质的窗帘。</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5001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3F95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E6BA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CC2F50">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p>
        </w:tc>
      </w:tr>
      <w:tr w14:paraId="2F16CF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1198A">
            <w:pPr>
              <w:jc w:val="center"/>
              <w:rPr>
                <w:rFonts w:hint="eastAsia" w:ascii="等线" w:hAnsi="等线" w:eastAsia="等线" w:cs="等线"/>
                <w:b/>
                <w:bCs/>
                <w:i w:val="0"/>
                <w:iCs w:val="0"/>
                <w:color w:val="000000"/>
                <w:sz w:val="22"/>
                <w:szCs w:val="22"/>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FCB6D">
            <w:pPr>
              <w:keepNext w:val="0"/>
              <w:keepLines w:val="0"/>
              <w:widowControl/>
              <w:suppressLineNumbers w:val="0"/>
              <w:jc w:val="center"/>
              <w:textAlignment w:val="center"/>
              <w:rPr>
                <w:rFonts w:hint="eastAsia" w:ascii="等线" w:hAnsi="等线" w:eastAsia="等线" w:cs="等线"/>
                <w:b/>
                <w:bCs/>
                <w:i w:val="0"/>
                <w:iCs w:val="0"/>
                <w:color w:val="000000"/>
                <w:sz w:val="22"/>
                <w:szCs w:val="22"/>
                <w:u w:val="none"/>
              </w:rPr>
            </w:pPr>
            <w:r>
              <w:rPr>
                <w:rFonts w:hint="eastAsia" w:ascii="等线" w:hAnsi="等线" w:eastAsia="等线" w:cs="等线"/>
                <w:b/>
                <w:bCs/>
                <w:i w:val="0"/>
                <w:iCs w:val="0"/>
                <w:color w:val="000000"/>
                <w:kern w:val="0"/>
                <w:sz w:val="22"/>
                <w:szCs w:val="22"/>
                <w:u w:val="none"/>
                <w:lang w:val="en-US" w:eastAsia="zh-CN" w:bidi="ar"/>
              </w:rPr>
              <w:t>合计</w:t>
            </w:r>
          </w:p>
        </w:tc>
        <w:tc>
          <w:tcPr>
            <w:tcW w:w="9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9AFE2">
            <w:pPr>
              <w:jc w:val="center"/>
              <w:rPr>
                <w:rFonts w:hint="eastAsia" w:ascii="等线" w:hAnsi="等线" w:eastAsia="等线" w:cs="等线"/>
                <w:b/>
                <w:bCs/>
                <w:i w:val="0"/>
                <w:iCs w:val="0"/>
                <w:color w:val="000000"/>
                <w:sz w:val="22"/>
                <w:szCs w:val="22"/>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AA0672">
            <w:pPr>
              <w:jc w:val="center"/>
              <w:rPr>
                <w:rFonts w:hint="eastAsia" w:ascii="等线" w:hAnsi="等线" w:eastAsia="等线" w:cs="等线"/>
                <w:b/>
                <w:bCs/>
                <w:i w:val="0"/>
                <w:iCs w:val="0"/>
                <w:color w:val="000000"/>
                <w:sz w:val="22"/>
                <w:szCs w:val="22"/>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6E3F7">
            <w:pPr>
              <w:jc w:val="center"/>
              <w:rPr>
                <w:rFonts w:hint="eastAsia" w:ascii="等线" w:hAnsi="等线" w:eastAsia="等线" w:cs="等线"/>
                <w:b/>
                <w:bCs/>
                <w:i w:val="0"/>
                <w:iCs w:val="0"/>
                <w:color w:val="000000"/>
                <w:sz w:val="22"/>
                <w:szCs w:val="22"/>
                <w:u w:val="none"/>
              </w:rPr>
            </w:pP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F7D26">
            <w:pPr>
              <w:jc w:val="center"/>
              <w:rPr>
                <w:rFonts w:hint="eastAsia" w:ascii="等线" w:hAnsi="等线" w:eastAsia="等线" w:cs="等线"/>
                <w:b/>
                <w:bCs/>
                <w:i w:val="0"/>
                <w:iCs w:val="0"/>
                <w:color w:val="000000"/>
                <w:sz w:val="22"/>
                <w:szCs w:val="22"/>
                <w:u w:val="none"/>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A50AD3">
            <w:pPr>
              <w:keepNext w:val="0"/>
              <w:keepLines w:val="0"/>
              <w:widowControl/>
              <w:suppressLineNumbers w:val="0"/>
              <w:jc w:val="center"/>
              <w:textAlignment w:val="center"/>
              <w:rPr>
                <w:rFonts w:hint="default" w:ascii="等线" w:hAnsi="等线" w:eastAsia="等线" w:cs="等线"/>
                <w:b/>
                <w:bCs/>
                <w:i w:val="0"/>
                <w:iCs w:val="0"/>
                <w:color w:val="000000"/>
                <w:sz w:val="22"/>
                <w:szCs w:val="22"/>
                <w:u w:val="none"/>
                <w:lang w:val="en-US"/>
              </w:rPr>
            </w:pPr>
          </w:p>
        </w:tc>
      </w:tr>
    </w:tbl>
    <w:p w14:paraId="51F4E6B2">
      <w:pPr>
        <w:pStyle w:val="7"/>
        <w:jc w:val="center"/>
        <w:rPr>
          <w:rFonts w:hint="eastAsia" w:ascii="仿宋" w:hAnsi="仿宋" w:eastAsia="仿宋" w:cs="仿宋"/>
          <w:b/>
          <w:bCs/>
          <w:sz w:val="32"/>
          <w:szCs w:val="32"/>
          <w:lang w:val="en-US" w:eastAsia="zh-CN"/>
        </w:rPr>
      </w:pPr>
    </w:p>
    <w:p w14:paraId="120450D7">
      <w:pPr>
        <w:pStyle w:val="7"/>
        <w:jc w:val="center"/>
        <w:rPr>
          <w:rFonts w:hint="default" w:ascii="仿宋" w:hAnsi="仿宋" w:eastAsia="仿宋" w:cs="仿宋"/>
          <w:b/>
          <w:bCs/>
          <w:sz w:val="32"/>
          <w:szCs w:val="32"/>
          <w:lang w:val="en-US" w:eastAsia="zh-CN"/>
        </w:rPr>
      </w:pPr>
      <w:r>
        <w:rPr>
          <w:rFonts w:hint="eastAsia" w:ascii="仿宋" w:hAnsi="仿宋" w:eastAsia="仿宋" w:cs="仿宋"/>
          <w:b/>
          <w:bCs/>
          <w:sz w:val="32"/>
          <w:szCs w:val="32"/>
          <w:lang w:val="en-US" w:eastAsia="zh-CN"/>
        </w:rPr>
        <w:t>触控一体机</w:t>
      </w:r>
    </w:p>
    <w:tbl>
      <w:tblPr>
        <w:tblStyle w:val="10"/>
        <w:tblW w:w="1398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53"/>
        <w:gridCol w:w="1172"/>
        <w:gridCol w:w="9109"/>
        <w:gridCol w:w="655"/>
        <w:gridCol w:w="619"/>
        <w:gridCol w:w="826"/>
        <w:gridCol w:w="955"/>
      </w:tblGrid>
      <w:tr w14:paraId="26A718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653"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4AEEAD26">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序号</w:t>
            </w:r>
          </w:p>
        </w:tc>
        <w:tc>
          <w:tcPr>
            <w:tcW w:w="1172"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0DC4EAE1">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设备名称</w:t>
            </w:r>
          </w:p>
        </w:tc>
        <w:tc>
          <w:tcPr>
            <w:tcW w:w="9109"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419E13A7">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技术规格</w:t>
            </w:r>
          </w:p>
        </w:tc>
        <w:tc>
          <w:tcPr>
            <w:tcW w:w="655"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7BC6CB29">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数量</w:t>
            </w:r>
          </w:p>
        </w:tc>
        <w:tc>
          <w:tcPr>
            <w:tcW w:w="619"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6EC5B706">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单位</w:t>
            </w:r>
          </w:p>
        </w:tc>
        <w:tc>
          <w:tcPr>
            <w:tcW w:w="826"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6CA6E326">
            <w:pPr>
              <w:keepNext w:val="0"/>
              <w:keepLines w:val="0"/>
              <w:widowControl/>
              <w:suppressLineNumbers w:val="0"/>
              <w:jc w:val="center"/>
              <w:textAlignment w:val="center"/>
              <w:rPr>
                <w:rFonts w:hint="eastAsia" w:ascii="宋体" w:hAnsi="宋体" w:eastAsia="宋体" w:cs="宋体"/>
                <w:b/>
                <w:bCs/>
                <w:i w:val="0"/>
                <w:iCs w:val="0"/>
                <w:color w:val="auto"/>
                <w:kern w:val="2"/>
                <w:sz w:val="20"/>
                <w:szCs w:val="20"/>
                <w:u w:val="none"/>
                <w:lang w:val="en-US" w:eastAsia="zh-CN" w:bidi="ar-SA"/>
              </w:rPr>
            </w:pPr>
            <w:r>
              <w:rPr>
                <w:rFonts w:hint="eastAsia" w:ascii="宋体" w:hAnsi="宋体" w:eastAsia="宋体" w:cs="宋体"/>
                <w:b/>
                <w:bCs/>
                <w:i w:val="0"/>
                <w:iCs w:val="0"/>
                <w:color w:val="auto"/>
                <w:kern w:val="0"/>
                <w:sz w:val="20"/>
                <w:szCs w:val="20"/>
                <w:u w:val="none"/>
                <w:lang w:val="en-US" w:eastAsia="zh-CN" w:bidi="ar"/>
              </w:rPr>
              <w:t>单价（元）</w:t>
            </w:r>
          </w:p>
        </w:tc>
        <w:tc>
          <w:tcPr>
            <w:tcW w:w="955"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13EBD802">
            <w:pPr>
              <w:keepNext w:val="0"/>
              <w:keepLines w:val="0"/>
              <w:widowControl/>
              <w:suppressLineNumbers w:val="0"/>
              <w:jc w:val="center"/>
              <w:textAlignment w:val="center"/>
              <w:rPr>
                <w:rFonts w:hint="eastAsia" w:ascii="宋体" w:hAnsi="宋体" w:eastAsia="宋体" w:cs="宋体"/>
                <w:b/>
                <w:bCs/>
                <w:i w:val="0"/>
                <w:iCs w:val="0"/>
                <w:color w:val="auto"/>
                <w:kern w:val="2"/>
                <w:sz w:val="20"/>
                <w:szCs w:val="20"/>
                <w:u w:val="none"/>
                <w:lang w:val="en-US" w:eastAsia="zh-CN" w:bidi="ar-SA"/>
              </w:rPr>
            </w:pPr>
            <w:r>
              <w:rPr>
                <w:rFonts w:hint="eastAsia" w:ascii="宋体" w:hAnsi="宋体" w:eastAsia="宋体" w:cs="宋体"/>
                <w:b/>
                <w:bCs/>
                <w:i w:val="0"/>
                <w:iCs w:val="0"/>
                <w:color w:val="auto"/>
                <w:kern w:val="0"/>
                <w:sz w:val="20"/>
                <w:szCs w:val="20"/>
                <w:u w:val="none"/>
                <w:lang w:val="en-US" w:eastAsia="zh-CN" w:bidi="ar"/>
              </w:rPr>
              <w:t>总价（元）</w:t>
            </w:r>
          </w:p>
        </w:tc>
      </w:tr>
      <w:tr w14:paraId="516F82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653"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4F47BA8E">
            <w:pPr>
              <w:keepNext w:val="0"/>
              <w:keepLines w:val="0"/>
              <w:widowControl/>
              <w:suppressLineNumbers w:val="0"/>
              <w:jc w:val="center"/>
              <w:textAlignment w:val="center"/>
              <w:rPr>
                <w:rFonts w:hint="default" w:ascii="宋体" w:hAnsi="宋体" w:eastAsia="宋体" w:cs="宋体"/>
                <w:b/>
                <w:bCs/>
                <w:i w:val="0"/>
                <w:iCs w:val="0"/>
                <w:color w:val="auto"/>
                <w:kern w:val="0"/>
                <w:sz w:val="20"/>
                <w:szCs w:val="20"/>
                <w:u w:val="none"/>
                <w:lang w:val="en-US" w:eastAsia="zh-CN" w:bidi="ar"/>
              </w:rPr>
            </w:pPr>
            <w:r>
              <w:rPr>
                <w:rFonts w:hint="eastAsia" w:ascii="宋体" w:hAnsi="宋体" w:eastAsia="宋体" w:cs="宋体"/>
                <w:b/>
                <w:bCs/>
                <w:i w:val="0"/>
                <w:iCs w:val="0"/>
                <w:color w:val="auto"/>
                <w:kern w:val="0"/>
                <w:sz w:val="20"/>
                <w:szCs w:val="20"/>
                <w:u w:val="none"/>
                <w:lang w:val="en-US" w:eastAsia="zh-CN" w:bidi="ar"/>
              </w:rPr>
              <w:t>1</w:t>
            </w:r>
          </w:p>
        </w:tc>
        <w:tc>
          <w:tcPr>
            <w:tcW w:w="1172"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091090FE">
            <w:pPr>
              <w:keepNext w:val="0"/>
              <w:keepLines w:val="0"/>
              <w:widowControl/>
              <w:suppressLineNumbers w:val="0"/>
              <w:jc w:val="center"/>
              <w:textAlignment w:val="center"/>
              <w:rPr>
                <w:rFonts w:hint="default" w:ascii="宋体" w:hAnsi="宋体" w:eastAsia="宋体" w:cs="宋体"/>
                <w:b/>
                <w:bCs/>
                <w:i w:val="0"/>
                <w:iCs w:val="0"/>
                <w:color w:val="auto"/>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触控一体机</w:t>
            </w:r>
          </w:p>
        </w:tc>
        <w:tc>
          <w:tcPr>
            <w:tcW w:w="9109" w:type="dxa"/>
            <w:tcBorders>
              <w:top w:val="single" w:color="auto" w:sz="4" w:space="0"/>
              <w:left w:val="single" w:color="000000" w:sz="4" w:space="0"/>
              <w:bottom w:val="single" w:color="auto" w:sz="4" w:space="0"/>
              <w:right w:val="single" w:color="000000" w:sz="4" w:space="0"/>
            </w:tcBorders>
            <w:shd w:val="clear" w:color="auto" w:fill="auto"/>
            <w:vAlign w:val="top"/>
          </w:tcPr>
          <w:p w14:paraId="4A60C7BE">
            <w:pPr>
              <w:numPr>
                <w:ilvl w:val="0"/>
                <w:numId w:val="0"/>
              </w:numPr>
              <w:rPr>
                <w:rFonts w:hint="eastAsia"/>
                <w:sz w:val="20"/>
                <w:szCs w:val="20"/>
                <w:vertAlign w:val="baseline"/>
                <w:lang w:val="en-US" w:eastAsia="zh-CN"/>
              </w:rPr>
            </w:pPr>
            <w:r>
              <w:rPr>
                <w:rFonts w:hint="eastAsia"/>
                <w:sz w:val="20"/>
                <w:szCs w:val="20"/>
                <w:vertAlign w:val="baseline"/>
                <w:lang w:val="en-US" w:eastAsia="zh-CN"/>
              </w:rPr>
              <w:t>硬件</w:t>
            </w:r>
          </w:p>
          <w:p w14:paraId="1C369DDD">
            <w:pPr>
              <w:numPr>
                <w:ilvl w:val="0"/>
                <w:numId w:val="0"/>
              </w:numPr>
              <w:rPr>
                <w:rFonts w:hint="eastAsia"/>
                <w:sz w:val="20"/>
                <w:szCs w:val="20"/>
                <w:vertAlign w:val="baseline"/>
                <w:lang w:val="en-US" w:eastAsia="zh-CN"/>
              </w:rPr>
            </w:pPr>
            <w:r>
              <w:rPr>
                <w:rFonts w:hint="default"/>
                <w:sz w:val="20"/>
                <w:szCs w:val="20"/>
                <w:vertAlign w:val="baseline"/>
                <w:lang w:val="en-US" w:eastAsia="zh-CN"/>
              </w:rPr>
              <w:t>1</w:t>
            </w:r>
            <w:r>
              <w:rPr>
                <w:rFonts w:hint="eastAsia"/>
                <w:sz w:val="20"/>
                <w:szCs w:val="20"/>
                <w:vertAlign w:val="baseline"/>
                <w:lang w:val="en-US" w:eastAsia="zh-CN"/>
              </w:rPr>
              <w:t>▲</w:t>
            </w:r>
            <w:r>
              <w:rPr>
                <w:rFonts w:hint="default"/>
                <w:sz w:val="20"/>
                <w:szCs w:val="20"/>
                <w:vertAlign w:val="baseline"/>
                <w:lang w:val="en-US" w:eastAsia="zh-CN"/>
              </w:rPr>
              <w:t>.触控一体机屏幕采用≥86英寸液晶显示器。显示分辨率3840*2160，可视⻆度≥178°</w:t>
            </w:r>
            <w:r>
              <w:rPr>
                <w:rFonts w:hint="eastAsia"/>
                <w:sz w:val="20"/>
                <w:szCs w:val="20"/>
                <w:vertAlign w:val="baseline"/>
                <w:lang w:val="en-US" w:eastAsia="zh-CN"/>
              </w:rPr>
              <w:t>（提供第三方专业检测机构出具的完整检测报告扫描件）</w:t>
            </w:r>
          </w:p>
          <w:p w14:paraId="1D65B3C4">
            <w:pPr>
              <w:numPr>
                <w:ilvl w:val="0"/>
                <w:numId w:val="0"/>
              </w:numPr>
              <w:rPr>
                <w:rFonts w:hint="default"/>
                <w:sz w:val="20"/>
                <w:szCs w:val="20"/>
                <w:vertAlign w:val="baseline"/>
                <w:lang w:val="en-US" w:eastAsia="zh-CN"/>
              </w:rPr>
            </w:pPr>
            <w:r>
              <w:rPr>
                <w:rFonts w:hint="default"/>
                <w:sz w:val="20"/>
                <w:szCs w:val="20"/>
                <w:vertAlign w:val="baseline"/>
                <w:lang w:val="en-US" w:eastAsia="zh-CN"/>
              </w:rPr>
              <w:t>2.</w:t>
            </w:r>
            <w:r>
              <w:rPr>
                <w:rFonts w:hint="eastAsia"/>
                <w:sz w:val="20"/>
                <w:szCs w:val="20"/>
                <w:vertAlign w:val="baseline"/>
                <w:lang w:val="en-US" w:eastAsia="zh-CN"/>
              </w:rPr>
              <w:t>▲</w:t>
            </w:r>
            <w:r>
              <w:rPr>
                <w:rFonts w:hint="default"/>
                <w:sz w:val="20"/>
                <w:szCs w:val="20"/>
                <w:vertAlign w:val="baseline"/>
                <w:lang w:val="en-US" w:eastAsia="zh-CN"/>
              </w:rPr>
              <w:t>触控一体机上左右三边边框正面宽度相等（等边框结构），且三边宽度均≤15mm，屏占比≥88%。</w:t>
            </w:r>
            <w:r>
              <w:rPr>
                <w:rFonts w:hint="eastAsia"/>
                <w:sz w:val="20"/>
                <w:szCs w:val="20"/>
                <w:vertAlign w:val="baseline"/>
                <w:lang w:val="en-US" w:eastAsia="zh-CN"/>
              </w:rPr>
              <w:t>（提供第三方专业检测机构出具的完整检测报告扫描件）</w:t>
            </w:r>
          </w:p>
          <w:p w14:paraId="37F00880">
            <w:pPr>
              <w:numPr>
                <w:ilvl w:val="0"/>
                <w:numId w:val="0"/>
              </w:numPr>
              <w:rPr>
                <w:rFonts w:hint="default"/>
                <w:sz w:val="20"/>
                <w:szCs w:val="20"/>
                <w:vertAlign w:val="baseline"/>
                <w:lang w:val="en-US" w:eastAsia="zh-CN"/>
              </w:rPr>
            </w:pPr>
            <w:r>
              <w:rPr>
                <w:rFonts w:hint="default"/>
                <w:sz w:val="20"/>
                <w:szCs w:val="20"/>
                <w:vertAlign w:val="baseline"/>
                <w:lang w:val="en-US" w:eastAsia="zh-CN"/>
              </w:rPr>
              <w:t>3.触控一体机内置非独立外扩展的4阵列麦克风，可用于对教室全场景环境音频进行采集，适配班级授课场景</w:t>
            </w:r>
            <w:r>
              <w:rPr>
                <w:rFonts w:hint="eastAsia"/>
                <w:sz w:val="20"/>
                <w:szCs w:val="20"/>
                <w:vertAlign w:val="baseline"/>
                <w:lang w:val="en-US" w:eastAsia="zh-CN"/>
              </w:rPr>
              <w:t>，</w:t>
            </w:r>
            <w:r>
              <w:rPr>
                <w:rFonts w:hint="default"/>
                <w:sz w:val="20"/>
                <w:szCs w:val="20"/>
                <w:vertAlign w:val="baseline"/>
                <w:lang w:val="en-US" w:eastAsia="zh-CN"/>
              </w:rPr>
              <w:t>麦克风拾音距离≥12米。</w:t>
            </w:r>
          </w:p>
          <w:p w14:paraId="01081673">
            <w:pPr>
              <w:numPr>
                <w:ilvl w:val="0"/>
                <w:numId w:val="0"/>
              </w:numPr>
              <w:rPr>
                <w:rFonts w:hint="eastAsia" w:ascii="宋体" w:hAnsi="宋体" w:eastAsia="宋体" w:cs="宋体"/>
                <w:i w:val="0"/>
                <w:iCs w:val="0"/>
                <w:color w:val="000000"/>
                <w:kern w:val="0"/>
                <w:sz w:val="20"/>
                <w:szCs w:val="20"/>
                <w:u w:val="none"/>
                <w:lang w:val="en-US" w:eastAsia="zh-CN" w:bidi="ar"/>
              </w:rPr>
            </w:pPr>
            <w:r>
              <w:rPr>
                <w:rFonts w:hint="default"/>
                <w:sz w:val="20"/>
                <w:szCs w:val="20"/>
                <w:vertAlign w:val="baseline"/>
                <w:lang w:val="en-US" w:eastAsia="zh-CN"/>
              </w:rPr>
              <w:t>4.</w:t>
            </w:r>
            <w:r>
              <w:rPr>
                <w:rFonts w:hint="eastAsia"/>
                <w:sz w:val="20"/>
                <w:szCs w:val="20"/>
                <w:vertAlign w:val="baseline"/>
                <w:lang w:val="en-US" w:eastAsia="zh-CN"/>
              </w:rPr>
              <w:t>▲</w:t>
            </w:r>
            <w:r>
              <w:rPr>
                <w:rFonts w:hint="default"/>
                <w:sz w:val="20"/>
                <w:szCs w:val="20"/>
                <w:vertAlign w:val="baseline"/>
                <w:lang w:val="en-US" w:eastAsia="zh-CN"/>
              </w:rPr>
              <w:t>触控一体机采用红外触控技术，Windows系统和Android系统均支持≥50点触控。</w:t>
            </w:r>
            <w:r>
              <w:rPr>
                <w:rFonts w:hint="eastAsia"/>
                <w:sz w:val="20"/>
                <w:szCs w:val="20"/>
                <w:vertAlign w:val="baseline"/>
                <w:lang w:val="en-US" w:eastAsia="zh-CN"/>
              </w:rPr>
              <w:t>（提供第三方专业检测机构出具的完整检测报告扫描件）</w:t>
            </w:r>
          </w:p>
          <w:p w14:paraId="26D71BD6">
            <w:pPr>
              <w:numPr>
                <w:ilvl w:val="0"/>
                <w:numId w:val="0"/>
              </w:numPr>
              <w:rPr>
                <w:rFonts w:hint="eastAsia"/>
                <w:sz w:val="20"/>
                <w:szCs w:val="20"/>
                <w:vertAlign w:val="baseline"/>
                <w:lang w:val="en-US" w:eastAsia="zh-CN"/>
              </w:rPr>
            </w:pPr>
            <w:r>
              <w:rPr>
                <w:rFonts w:hint="default"/>
                <w:sz w:val="20"/>
                <w:szCs w:val="20"/>
                <w:vertAlign w:val="baseline"/>
                <w:lang w:val="en-US" w:eastAsia="zh-CN"/>
              </w:rPr>
              <w:t>5.</w:t>
            </w:r>
            <w:r>
              <w:rPr>
                <w:rFonts w:hint="eastAsia"/>
                <w:sz w:val="20"/>
                <w:szCs w:val="20"/>
                <w:vertAlign w:val="baseline"/>
                <w:lang w:val="en-US" w:eastAsia="zh-CN"/>
              </w:rPr>
              <w:t>▲</w:t>
            </w:r>
            <w:r>
              <w:rPr>
                <w:rFonts w:hint="default"/>
                <w:sz w:val="20"/>
                <w:szCs w:val="20"/>
                <w:vertAlign w:val="baseline"/>
                <w:lang w:val="en-US" w:eastAsia="zh-CN"/>
              </w:rPr>
              <w:t>触控一体机采用≥12核国产化嵌入式芯片，CPU≥8核，触控一体机嵌入式系统版本≥Android 15，主频≥1.6GHz，内存≥2GB，存储空间≥32GB。</w:t>
            </w:r>
            <w:r>
              <w:rPr>
                <w:rFonts w:hint="eastAsia"/>
                <w:sz w:val="20"/>
                <w:szCs w:val="20"/>
                <w:vertAlign w:val="baseline"/>
                <w:lang w:val="en-US" w:eastAsia="zh-CN"/>
              </w:rPr>
              <w:t>（提供第三方专业检测机构出具的完整检测报告扫描件）</w:t>
            </w:r>
          </w:p>
          <w:p w14:paraId="3ACCBE36">
            <w:pPr>
              <w:numPr>
                <w:ilvl w:val="0"/>
                <w:numId w:val="0"/>
              </w:numPr>
              <w:rPr>
                <w:rFonts w:hint="eastAsia"/>
                <w:sz w:val="20"/>
                <w:szCs w:val="20"/>
                <w:vertAlign w:val="baseline"/>
                <w:lang w:val="en-US" w:eastAsia="zh-CN"/>
              </w:rPr>
            </w:pPr>
            <w:r>
              <w:rPr>
                <w:rFonts w:hint="default"/>
                <w:sz w:val="20"/>
                <w:szCs w:val="20"/>
                <w:vertAlign w:val="baseline"/>
                <w:lang w:val="en-US" w:eastAsia="zh-CN"/>
              </w:rPr>
              <w:t>6.</w:t>
            </w:r>
            <w:r>
              <w:rPr>
                <w:rFonts w:hint="eastAsia"/>
                <w:sz w:val="20"/>
                <w:szCs w:val="20"/>
                <w:vertAlign w:val="baseline"/>
                <w:lang w:val="en-US" w:eastAsia="zh-CN"/>
              </w:rPr>
              <w:t>▲</w:t>
            </w:r>
            <w:r>
              <w:rPr>
                <w:rFonts w:hint="default"/>
                <w:sz w:val="20"/>
                <w:szCs w:val="20"/>
                <w:vertAlign w:val="baseline"/>
                <w:lang w:val="en-US" w:eastAsia="zh-CN"/>
              </w:rPr>
              <w:t>触控一体机CPU芯片，WIFI芯片</w:t>
            </w:r>
            <w:r>
              <w:rPr>
                <w:rFonts w:hint="eastAsia"/>
                <w:sz w:val="20"/>
                <w:szCs w:val="20"/>
                <w:vertAlign w:val="baseline"/>
                <w:lang w:val="en-US" w:eastAsia="zh-CN"/>
              </w:rPr>
              <w:t>、</w:t>
            </w:r>
            <w:r>
              <w:rPr>
                <w:rFonts w:hint="default"/>
                <w:sz w:val="20"/>
                <w:szCs w:val="20"/>
                <w:vertAlign w:val="baseline"/>
                <w:lang w:val="en-US" w:eastAsia="zh-CN"/>
              </w:rPr>
              <w:t>蓝牙芯片、摄像头图像处理芯片、均采用国产自主芯片。</w:t>
            </w:r>
            <w:r>
              <w:rPr>
                <w:rFonts w:hint="eastAsia"/>
                <w:sz w:val="20"/>
                <w:szCs w:val="20"/>
                <w:vertAlign w:val="baseline"/>
                <w:lang w:val="en-US" w:eastAsia="zh-CN"/>
              </w:rPr>
              <w:t>（提供第三方专业检测机构出具的完整检测报告扫描件）</w:t>
            </w:r>
          </w:p>
          <w:p w14:paraId="4A103E68">
            <w:pPr>
              <w:numPr>
                <w:ilvl w:val="0"/>
                <w:numId w:val="0"/>
              </w:numPr>
              <w:rPr>
                <w:rFonts w:hint="default"/>
                <w:sz w:val="20"/>
                <w:szCs w:val="20"/>
                <w:vertAlign w:val="baseline"/>
                <w:lang w:val="en-US" w:eastAsia="zh-CN"/>
              </w:rPr>
            </w:pPr>
            <w:r>
              <w:rPr>
                <w:rFonts w:hint="default"/>
                <w:sz w:val="20"/>
                <w:szCs w:val="20"/>
                <w:vertAlign w:val="baseline"/>
                <w:lang w:val="en-US" w:eastAsia="zh-CN"/>
              </w:rPr>
              <w:t>7.</w:t>
            </w:r>
            <w:r>
              <w:rPr>
                <w:rFonts w:hint="eastAsia"/>
                <w:sz w:val="20"/>
                <w:szCs w:val="20"/>
                <w:vertAlign w:val="baseline"/>
                <w:lang w:val="en-US" w:eastAsia="zh-CN"/>
              </w:rPr>
              <w:t>▲</w:t>
            </w:r>
            <w:r>
              <w:rPr>
                <w:rFonts w:hint="default"/>
                <w:sz w:val="20"/>
                <w:szCs w:val="20"/>
                <w:vertAlign w:val="baseline"/>
                <w:lang w:val="en-US" w:eastAsia="zh-CN"/>
              </w:rPr>
              <w:t>触控一体机设备支持非外部插拔式运行内存扩展技术，实时可用运行内存可达4GB，提高运行速度。</w:t>
            </w:r>
            <w:r>
              <w:rPr>
                <w:rFonts w:hint="eastAsia"/>
                <w:sz w:val="20"/>
                <w:szCs w:val="20"/>
                <w:vertAlign w:val="baseline"/>
                <w:lang w:val="en-US" w:eastAsia="zh-CN"/>
              </w:rPr>
              <w:t>（提供第三方专业检测机构出具的完整检测报告扫描件）</w:t>
            </w:r>
          </w:p>
          <w:p w14:paraId="4B3FC959">
            <w:pPr>
              <w:numPr>
                <w:ilvl w:val="0"/>
                <w:numId w:val="0"/>
              </w:numPr>
              <w:rPr>
                <w:rFonts w:hint="default"/>
                <w:sz w:val="20"/>
                <w:szCs w:val="20"/>
                <w:vertAlign w:val="baseline"/>
                <w:lang w:val="en-US" w:eastAsia="zh-CN"/>
              </w:rPr>
            </w:pPr>
            <w:r>
              <w:rPr>
                <w:rFonts w:hint="default"/>
                <w:sz w:val="20"/>
                <w:szCs w:val="20"/>
                <w:vertAlign w:val="baseline"/>
                <w:lang w:val="en-US" w:eastAsia="zh-CN"/>
              </w:rPr>
              <w:t>8.触控一体机前置 USB 接口具备防撞挡板设计，防撞挡板采用转轴式翻转，可拆卸更换不同宽度的挡板对设备进行防撞防护。</w:t>
            </w:r>
          </w:p>
          <w:p w14:paraId="519E6465">
            <w:pPr>
              <w:numPr>
                <w:ilvl w:val="0"/>
                <w:numId w:val="0"/>
              </w:numPr>
              <w:rPr>
                <w:rFonts w:hint="default"/>
                <w:sz w:val="20"/>
                <w:szCs w:val="20"/>
                <w:vertAlign w:val="baseline"/>
                <w:lang w:val="en-US" w:eastAsia="zh-CN"/>
              </w:rPr>
            </w:pPr>
            <w:r>
              <w:rPr>
                <w:rFonts w:hint="default"/>
                <w:sz w:val="20"/>
                <w:szCs w:val="20"/>
                <w:vertAlign w:val="baseline"/>
                <w:lang w:val="en-US" w:eastAsia="zh-CN"/>
              </w:rPr>
              <w:t>9.部署单根网线可实现Android、Windows双系统有线网络连通。</w:t>
            </w:r>
          </w:p>
          <w:p w14:paraId="4E9F3790">
            <w:pPr>
              <w:numPr>
                <w:ilvl w:val="0"/>
                <w:numId w:val="0"/>
              </w:numPr>
              <w:rPr>
                <w:rFonts w:hint="eastAsia" w:ascii="宋体" w:hAnsi="宋体" w:eastAsia="宋体" w:cs="宋体"/>
                <w:i w:val="0"/>
                <w:iCs w:val="0"/>
                <w:color w:val="000000"/>
                <w:kern w:val="0"/>
                <w:sz w:val="20"/>
                <w:szCs w:val="20"/>
                <w:u w:val="none"/>
                <w:lang w:val="en-US" w:eastAsia="zh-CN" w:bidi="ar"/>
              </w:rPr>
            </w:pPr>
            <w:r>
              <w:rPr>
                <w:rFonts w:hint="default"/>
                <w:sz w:val="20"/>
                <w:szCs w:val="20"/>
                <w:vertAlign w:val="baseline"/>
                <w:lang w:val="en-US" w:eastAsia="zh-CN"/>
              </w:rPr>
              <w:t>10.</w:t>
            </w:r>
            <w:r>
              <w:rPr>
                <w:rFonts w:hint="eastAsia"/>
                <w:sz w:val="20"/>
                <w:szCs w:val="20"/>
                <w:vertAlign w:val="baseline"/>
                <w:lang w:val="en-US" w:eastAsia="zh-CN"/>
              </w:rPr>
              <w:t>▲</w:t>
            </w:r>
            <w:r>
              <w:rPr>
                <w:rFonts w:hint="default"/>
                <w:sz w:val="20"/>
                <w:szCs w:val="20"/>
                <w:vertAlign w:val="baseline"/>
                <w:lang w:val="en-US" w:eastAsia="zh-CN"/>
              </w:rPr>
              <w:t>触控一体机设备≥2.2声道扬声器，前朝向发声，最大功率≥84W</w:t>
            </w:r>
            <w:r>
              <w:rPr>
                <w:rFonts w:hint="eastAsia"/>
                <w:sz w:val="20"/>
                <w:szCs w:val="20"/>
                <w:vertAlign w:val="baseline"/>
                <w:lang w:val="en-US" w:eastAsia="zh-CN"/>
              </w:rPr>
              <w:t>。（提供第三方专业检测机构出具的完整检测报告扫描件）</w:t>
            </w:r>
          </w:p>
          <w:p w14:paraId="635C2FE9">
            <w:pPr>
              <w:numPr>
                <w:ilvl w:val="0"/>
                <w:numId w:val="0"/>
              </w:numPr>
              <w:rPr>
                <w:rFonts w:hint="eastAsia"/>
                <w:sz w:val="20"/>
                <w:szCs w:val="20"/>
                <w:vertAlign w:val="baseline"/>
                <w:lang w:val="en-US" w:eastAsia="zh-CN"/>
              </w:rPr>
            </w:pPr>
            <w:r>
              <w:rPr>
                <w:rFonts w:hint="default"/>
                <w:sz w:val="20"/>
                <w:szCs w:val="20"/>
                <w:vertAlign w:val="baseline"/>
                <w:lang w:val="en-US" w:eastAsia="zh-CN"/>
              </w:rPr>
              <w:t>11.</w:t>
            </w:r>
            <w:r>
              <w:rPr>
                <w:rFonts w:hint="eastAsia"/>
                <w:sz w:val="20"/>
                <w:szCs w:val="20"/>
                <w:vertAlign w:val="baseline"/>
                <w:lang w:val="en-US" w:eastAsia="zh-CN"/>
              </w:rPr>
              <w:t>▲</w:t>
            </w:r>
            <w:r>
              <w:rPr>
                <w:rFonts w:hint="default"/>
                <w:sz w:val="20"/>
                <w:szCs w:val="20"/>
                <w:vertAlign w:val="baseline"/>
                <w:lang w:val="en-US" w:eastAsia="zh-CN"/>
              </w:rPr>
              <w:t>触控一体机内置语音助手，通过触控一体机麦克风及智能笔以唤醒词调起语音助手，支持语音交互的方式调节触控一体机音量、亮度，语音操控打开系统已安装应用包括不限于：浏览器、计算器、画板，语音搜索指定网页内容，支持选择网页中的视频进行播放或暂停。</w:t>
            </w:r>
            <w:r>
              <w:rPr>
                <w:rFonts w:hint="eastAsia"/>
                <w:sz w:val="20"/>
                <w:szCs w:val="20"/>
                <w:vertAlign w:val="baseline"/>
                <w:lang w:val="en-US" w:eastAsia="zh-CN"/>
              </w:rPr>
              <w:t>（提供第三方专业检测机构出具的完整检测报告扫描件）</w:t>
            </w:r>
          </w:p>
          <w:p w14:paraId="51439AE6">
            <w:pPr>
              <w:numPr>
                <w:ilvl w:val="0"/>
                <w:numId w:val="0"/>
              </w:numPr>
              <w:rPr>
                <w:rFonts w:hint="default"/>
                <w:sz w:val="20"/>
                <w:szCs w:val="20"/>
                <w:vertAlign w:val="baseline"/>
                <w:lang w:val="en-US" w:eastAsia="zh-CN"/>
              </w:rPr>
            </w:pPr>
            <w:r>
              <w:rPr>
                <w:rFonts w:hint="default"/>
                <w:sz w:val="20"/>
                <w:szCs w:val="20"/>
                <w:vertAlign w:val="baseline"/>
                <w:lang w:val="en-US" w:eastAsia="zh-CN"/>
              </w:rPr>
              <w:t>12.触控一体机全通道支持纸质护眼模式，可实现画面纹理的实时调整；支持纸质纹理：牛皮纸、素描纸、水纹纸；支持透明度调节。</w:t>
            </w:r>
          </w:p>
          <w:p w14:paraId="658630A5">
            <w:pPr>
              <w:numPr>
                <w:ilvl w:val="0"/>
                <w:numId w:val="0"/>
              </w:numPr>
              <w:rPr>
                <w:rFonts w:hint="default"/>
                <w:sz w:val="20"/>
                <w:szCs w:val="20"/>
                <w:vertAlign w:val="baseline"/>
                <w:lang w:val="en-US" w:eastAsia="zh-CN"/>
              </w:rPr>
            </w:pPr>
            <w:r>
              <w:rPr>
                <w:rFonts w:hint="default"/>
                <w:sz w:val="20"/>
                <w:szCs w:val="20"/>
                <w:vertAlign w:val="baseline"/>
                <w:lang w:val="en-US" w:eastAsia="zh-CN"/>
              </w:rPr>
              <w:t>13.触控一体机无需外接无线网卡，在Windows系统下可实现Wi-Fi无线上网连接、AP无线热点发射和BT蓝牙连接功能。</w:t>
            </w:r>
          </w:p>
          <w:p w14:paraId="05DEA0D7">
            <w:pPr>
              <w:numPr>
                <w:ilvl w:val="0"/>
                <w:numId w:val="0"/>
              </w:numPr>
              <w:rPr>
                <w:rFonts w:hint="default"/>
                <w:sz w:val="20"/>
                <w:szCs w:val="20"/>
                <w:vertAlign w:val="baseline"/>
                <w:lang w:val="en-US" w:eastAsia="zh-CN"/>
              </w:rPr>
            </w:pPr>
            <w:r>
              <w:rPr>
                <w:rFonts w:hint="default"/>
                <w:sz w:val="20"/>
                <w:szCs w:val="20"/>
                <w:vertAlign w:val="baseline"/>
                <w:lang w:val="en-US" w:eastAsia="zh-CN"/>
              </w:rPr>
              <w:t>14.触控一体机支持蓝牙不小于Bluetooth 5.4标准，固件版本号HCI13.0/LMP13.0。</w:t>
            </w:r>
          </w:p>
          <w:p w14:paraId="08D9F016">
            <w:pPr>
              <w:numPr>
                <w:ilvl w:val="0"/>
                <w:numId w:val="0"/>
              </w:numPr>
              <w:rPr>
                <w:rFonts w:hint="eastAsia"/>
                <w:sz w:val="20"/>
                <w:szCs w:val="20"/>
                <w:vertAlign w:val="baseline"/>
                <w:lang w:val="en-US" w:eastAsia="zh-CN"/>
              </w:rPr>
            </w:pPr>
            <w:r>
              <w:rPr>
                <w:rFonts w:hint="default"/>
                <w:sz w:val="20"/>
                <w:szCs w:val="20"/>
                <w:vertAlign w:val="baseline"/>
                <w:lang w:val="en-US" w:eastAsia="zh-CN"/>
              </w:rPr>
              <w:t>15.</w:t>
            </w:r>
            <w:r>
              <w:rPr>
                <w:rFonts w:hint="eastAsia"/>
                <w:sz w:val="20"/>
                <w:szCs w:val="20"/>
                <w:vertAlign w:val="baseline"/>
                <w:lang w:val="en-US" w:eastAsia="zh-CN"/>
              </w:rPr>
              <w:t>▲</w:t>
            </w:r>
            <w:r>
              <w:rPr>
                <w:rFonts w:hint="default"/>
                <w:sz w:val="20"/>
                <w:szCs w:val="20"/>
                <w:vertAlign w:val="baseline"/>
                <w:lang w:val="en-US" w:eastAsia="zh-CN"/>
              </w:rPr>
              <w:t>触控一体机内置双WiFi6无线网卡（不接受外接），在Android下支持无线设备同时连接数量≥30个，在Windows系统下支持无线设备同时连接≥8个。</w:t>
            </w:r>
            <w:r>
              <w:rPr>
                <w:rFonts w:hint="eastAsia"/>
                <w:sz w:val="20"/>
                <w:szCs w:val="20"/>
                <w:vertAlign w:val="baseline"/>
                <w:lang w:val="en-US" w:eastAsia="zh-CN"/>
              </w:rPr>
              <w:t>（提供第三方专业检测机构出具的完整检测报告扫描件）</w:t>
            </w:r>
          </w:p>
          <w:p w14:paraId="5CF1546D">
            <w:pPr>
              <w:numPr>
                <w:ilvl w:val="0"/>
                <w:numId w:val="0"/>
              </w:numPr>
              <w:rPr>
                <w:rFonts w:hint="default"/>
                <w:sz w:val="20"/>
                <w:szCs w:val="20"/>
                <w:vertAlign w:val="baseline"/>
                <w:lang w:val="en-US" w:eastAsia="zh-CN"/>
              </w:rPr>
            </w:pPr>
            <w:r>
              <w:rPr>
                <w:rFonts w:hint="default"/>
                <w:sz w:val="20"/>
                <w:szCs w:val="20"/>
                <w:vertAlign w:val="baseline"/>
                <w:lang w:val="en-US" w:eastAsia="zh-CN"/>
              </w:rPr>
              <w:t>16.Wi-Fi制式支持IEEE 802.11 a/b/g/n/ac/ax；支持版本Wi-Fi6。Wi-Fi及AP热点支持频段2.4GHz/5GHz 。</w:t>
            </w:r>
          </w:p>
          <w:p w14:paraId="1E0586B0">
            <w:pPr>
              <w:numPr>
                <w:ilvl w:val="0"/>
                <w:numId w:val="0"/>
              </w:numPr>
              <w:rPr>
                <w:rFonts w:hint="eastAsia"/>
                <w:sz w:val="20"/>
                <w:szCs w:val="20"/>
                <w:vertAlign w:val="baseline"/>
                <w:lang w:val="en-US" w:eastAsia="zh-CN"/>
              </w:rPr>
            </w:pPr>
            <w:r>
              <w:rPr>
                <w:rFonts w:hint="default"/>
                <w:sz w:val="20"/>
                <w:szCs w:val="20"/>
                <w:vertAlign w:val="baseline"/>
                <w:lang w:val="en-US" w:eastAsia="zh-CN"/>
              </w:rPr>
              <w:t>17.</w:t>
            </w:r>
            <w:r>
              <w:rPr>
                <w:rFonts w:hint="eastAsia"/>
                <w:sz w:val="20"/>
                <w:szCs w:val="20"/>
                <w:vertAlign w:val="baseline"/>
                <w:lang w:val="en-US" w:eastAsia="zh-CN"/>
              </w:rPr>
              <w:t>▲</w:t>
            </w:r>
            <w:r>
              <w:rPr>
                <w:rFonts w:hint="default"/>
                <w:sz w:val="20"/>
                <w:szCs w:val="20"/>
                <w:vertAlign w:val="baseline"/>
                <w:lang w:val="en-US" w:eastAsia="zh-CN"/>
              </w:rPr>
              <w:t>触控一体机PC通道及安卓通道各具备一颗WiFi6无线芯片，PC和安卓通道均可通过大屏发送WiFi6热点以及连接WiFi6的路由器。</w:t>
            </w:r>
            <w:r>
              <w:rPr>
                <w:rFonts w:hint="eastAsia"/>
                <w:sz w:val="20"/>
                <w:szCs w:val="20"/>
                <w:vertAlign w:val="baseline"/>
                <w:lang w:val="en-US" w:eastAsia="zh-CN"/>
              </w:rPr>
              <w:t>（提供第三方专业检测机构出具的完整检测报告扫描件）</w:t>
            </w:r>
          </w:p>
          <w:p w14:paraId="740FDA2F">
            <w:pPr>
              <w:numPr>
                <w:ilvl w:val="0"/>
                <w:numId w:val="0"/>
              </w:numPr>
              <w:rPr>
                <w:rFonts w:hint="eastAsia"/>
                <w:sz w:val="20"/>
                <w:szCs w:val="20"/>
                <w:vertAlign w:val="baseline"/>
                <w:lang w:val="en-US" w:eastAsia="zh-CN"/>
              </w:rPr>
            </w:pPr>
            <w:r>
              <w:rPr>
                <w:rFonts w:hint="default"/>
                <w:sz w:val="20"/>
                <w:szCs w:val="20"/>
                <w:vertAlign w:val="baseline"/>
                <w:lang w:val="en-US" w:eastAsia="zh-CN"/>
              </w:rPr>
              <w:t>18.</w:t>
            </w:r>
            <w:r>
              <w:rPr>
                <w:rFonts w:hint="eastAsia"/>
                <w:sz w:val="20"/>
                <w:szCs w:val="20"/>
                <w:vertAlign w:val="baseline"/>
                <w:lang w:val="en-US" w:eastAsia="zh-CN"/>
              </w:rPr>
              <w:t>▲</w:t>
            </w:r>
            <w:r>
              <w:rPr>
                <w:rFonts w:hint="default"/>
                <w:sz w:val="20"/>
                <w:szCs w:val="20"/>
                <w:vertAlign w:val="baseline"/>
                <w:lang w:val="en-US" w:eastAsia="zh-CN"/>
              </w:rPr>
              <w:t>触控一体机具备班级视力检测功能，可通过⼿势识别方式来标识方向进行视力测试，测试完成后可直接⽣成视⼒检测结果，并建⽴学⽣视⼒档案，对学⽣视⼒情况进⾏管理。</w:t>
            </w:r>
            <w:r>
              <w:rPr>
                <w:rFonts w:hint="eastAsia"/>
                <w:sz w:val="20"/>
                <w:szCs w:val="20"/>
                <w:vertAlign w:val="baseline"/>
                <w:lang w:val="en-US" w:eastAsia="zh-CN"/>
              </w:rPr>
              <w:t>（提供第三方专业检测机构出具的完整检测报告扫描件）</w:t>
            </w:r>
          </w:p>
          <w:p w14:paraId="60453779">
            <w:pPr>
              <w:numPr>
                <w:ilvl w:val="0"/>
                <w:numId w:val="0"/>
              </w:numPr>
              <w:rPr>
                <w:rFonts w:hint="default"/>
                <w:sz w:val="20"/>
                <w:szCs w:val="20"/>
                <w:vertAlign w:val="baseline"/>
                <w:lang w:val="en-US" w:eastAsia="zh-CN"/>
              </w:rPr>
            </w:pPr>
            <w:r>
              <w:rPr>
                <w:rFonts w:hint="default"/>
                <w:sz w:val="20"/>
                <w:szCs w:val="20"/>
                <w:vertAlign w:val="baseline"/>
                <w:lang w:val="en-US" w:eastAsia="zh-CN"/>
              </w:rPr>
              <w:t>19.触控一体机上边框内置非独立摄像头，采用一体化集成设计，支持拍摄≥1600 万像素数的照片和视频，支持输出 4k 分辨率的视频。</w:t>
            </w:r>
          </w:p>
          <w:p w14:paraId="1C7485CD">
            <w:pPr>
              <w:numPr>
                <w:ilvl w:val="0"/>
                <w:numId w:val="0"/>
              </w:numPr>
              <w:rPr>
                <w:rFonts w:hint="default"/>
                <w:sz w:val="20"/>
                <w:szCs w:val="20"/>
                <w:vertAlign w:val="baseline"/>
                <w:lang w:val="en-US" w:eastAsia="zh-CN"/>
              </w:rPr>
            </w:pPr>
            <w:r>
              <w:rPr>
                <w:rFonts w:hint="default"/>
                <w:sz w:val="20"/>
                <w:szCs w:val="20"/>
                <w:vertAlign w:val="baseline"/>
                <w:lang w:val="en-US" w:eastAsia="zh-CN"/>
              </w:rPr>
              <w:t>20.触控一体机支持提笔书写，在Windows系统下可实现无需点击任意功能入口，当检测到红外笔笔尖接触屏幕时，自动进入书写模式。</w:t>
            </w:r>
          </w:p>
          <w:p w14:paraId="26E08F36">
            <w:pPr>
              <w:numPr>
                <w:ilvl w:val="0"/>
                <w:numId w:val="0"/>
              </w:numPr>
              <w:rPr>
                <w:rFonts w:hint="default"/>
                <w:sz w:val="20"/>
                <w:szCs w:val="20"/>
                <w:vertAlign w:val="baseline"/>
                <w:lang w:val="en-US" w:eastAsia="zh-CN"/>
              </w:rPr>
            </w:pPr>
            <w:r>
              <w:rPr>
                <w:rFonts w:hint="default"/>
                <w:sz w:val="20"/>
                <w:szCs w:val="20"/>
                <w:vertAlign w:val="baseline"/>
                <w:lang w:val="en-US" w:eastAsia="zh-CN"/>
              </w:rPr>
              <w:t>21.无需额外工具辅助，可恢复Android系统及Windows操作系统到出厂默认状态</w:t>
            </w:r>
          </w:p>
          <w:p w14:paraId="25CDF7AF">
            <w:pPr>
              <w:numPr>
                <w:ilvl w:val="0"/>
                <w:numId w:val="0"/>
              </w:numPr>
              <w:rPr>
                <w:rFonts w:hint="eastAsia"/>
                <w:sz w:val="20"/>
                <w:szCs w:val="20"/>
                <w:vertAlign w:val="baseline"/>
                <w:lang w:val="en-US" w:eastAsia="zh-CN"/>
              </w:rPr>
            </w:pPr>
            <w:r>
              <w:rPr>
                <w:rFonts w:hint="default"/>
                <w:sz w:val="20"/>
                <w:szCs w:val="20"/>
                <w:vertAlign w:val="baseline"/>
                <w:lang w:val="en-US" w:eastAsia="zh-CN"/>
              </w:rPr>
              <w:t>22.</w:t>
            </w:r>
            <w:r>
              <w:rPr>
                <w:rFonts w:hint="eastAsia"/>
                <w:sz w:val="20"/>
                <w:szCs w:val="20"/>
                <w:vertAlign w:val="baseline"/>
                <w:lang w:val="en-US" w:eastAsia="zh-CN"/>
              </w:rPr>
              <w:t>▲</w:t>
            </w:r>
            <w:r>
              <w:rPr>
                <w:rFonts w:hint="default"/>
                <w:sz w:val="20"/>
                <w:szCs w:val="20"/>
                <w:vertAlign w:val="baseline"/>
                <w:lang w:val="en-US" w:eastAsia="zh-CN"/>
              </w:rPr>
              <w:t>具备自习工具，通过触控一体机麦克风监测教室中学生音量大小，当学生音量大于阈值时，屏幕自动弹窗提醒进行自习纪律干预。</w:t>
            </w:r>
            <w:r>
              <w:rPr>
                <w:rFonts w:hint="eastAsia"/>
                <w:sz w:val="20"/>
                <w:szCs w:val="20"/>
                <w:vertAlign w:val="baseline"/>
                <w:lang w:val="en-US" w:eastAsia="zh-CN"/>
              </w:rPr>
              <w:t>（提供第三方专业检测机构出具的完整检测报告扫描件）</w:t>
            </w:r>
          </w:p>
          <w:p w14:paraId="471DBF42">
            <w:pPr>
              <w:numPr>
                <w:ilvl w:val="0"/>
                <w:numId w:val="0"/>
              </w:numPr>
              <w:rPr>
                <w:rFonts w:hint="eastAsia" w:ascii="宋体" w:hAnsi="宋体" w:eastAsia="宋体" w:cs="宋体"/>
                <w:i w:val="0"/>
                <w:iCs w:val="0"/>
                <w:color w:val="000000"/>
                <w:kern w:val="0"/>
                <w:sz w:val="20"/>
                <w:szCs w:val="20"/>
                <w:u w:val="none"/>
                <w:lang w:val="en-US" w:eastAsia="zh-CN" w:bidi="ar"/>
              </w:rPr>
            </w:pPr>
            <w:r>
              <w:rPr>
                <w:rFonts w:hint="default"/>
                <w:sz w:val="20"/>
                <w:szCs w:val="20"/>
                <w:vertAlign w:val="baseline"/>
                <w:lang w:val="en-US" w:eastAsia="zh-CN"/>
              </w:rPr>
              <w:t>23.</w:t>
            </w:r>
            <w:r>
              <w:rPr>
                <w:rFonts w:hint="eastAsia"/>
                <w:sz w:val="20"/>
                <w:szCs w:val="20"/>
                <w:vertAlign w:val="baseline"/>
                <w:lang w:val="en-US" w:eastAsia="zh-CN"/>
              </w:rPr>
              <w:t>▲</w:t>
            </w:r>
            <w:r>
              <w:rPr>
                <w:rFonts w:hint="default"/>
                <w:sz w:val="20"/>
                <w:szCs w:val="20"/>
                <w:vertAlign w:val="baseline"/>
                <w:lang w:val="en-US" w:eastAsia="zh-CN"/>
              </w:rPr>
              <w:t>支持实时拾取触控一体机系统播放的音视频源内容并进行文字转译，以悬浮字幕形式将文字显示在屏幕上。</w:t>
            </w:r>
            <w:r>
              <w:rPr>
                <w:rFonts w:hint="eastAsia"/>
                <w:sz w:val="20"/>
                <w:szCs w:val="20"/>
                <w:vertAlign w:val="baseline"/>
                <w:lang w:val="en-US" w:eastAsia="zh-CN"/>
              </w:rPr>
              <w:t>（提供第三方专业检测机构出具的完整检测报告扫描件）</w:t>
            </w:r>
          </w:p>
          <w:p w14:paraId="1D28491B">
            <w:pPr>
              <w:numPr>
                <w:ilvl w:val="0"/>
                <w:numId w:val="0"/>
              </w:numPr>
              <w:rPr>
                <w:rFonts w:hint="eastAsia"/>
                <w:sz w:val="20"/>
                <w:szCs w:val="20"/>
                <w:vertAlign w:val="baseline"/>
                <w:lang w:val="en-US" w:eastAsia="zh-CN"/>
              </w:rPr>
            </w:pPr>
            <w:r>
              <w:rPr>
                <w:rFonts w:hint="default"/>
                <w:sz w:val="20"/>
                <w:szCs w:val="20"/>
                <w:vertAlign w:val="baseline"/>
                <w:lang w:val="en-US" w:eastAsia="zh-CN"/>
              </w:rPr>
              <w:t>24.</w:t>
            </w:r>
            <w:r>
              <w:rPr>
                <w:rFonts w:hint="eastAsia"/>
                <w:sz w:val="20"/>
                <w:szCs w:val="20"/>
                <w:vertAlign w:val="baseline"/>
                <w:lang w:val="en-US" w:eastAsia="zh-CN"/>
              </w:rPr>
              <w:t>▲</w:t>
            </w:r>
            <w:r>
              <w:rPr>
                <w:rFonts w:hint="default"/>
                <w:sz w:val="20"/>
                <w:szCs w:val="20"/>
                <w:vertAlign w:val="baseline"/>
                <w:lang w:val="en-US" w:eastAsia="zh-CN"/>
              </w:rPr>
              <w:t>触控一体机内置AI智能体（非第三方应用），根据教学和学习需求可快速创建，支持个性化设定角色信息包括角色性格、技能与头像信息，支持语音和文字两种方式与智能体进行对话交互，创建的智能体可上传到本校资源进行共享使用。</w:t>
            </w:r>
            <w:r>
              <w:rPr>
                <w:rFonts w:hint="eastAsia"/>
                <w:sz w:val="20"/>
                <w:szCs w:val="20"/>
                <w:vertAlign w:val="baseline"/>
                <w:lang w:val="en-US" w:eastAsia="zh-CN"/>
              </w:rPr>
              <w:t>（提供第三方专业检测机构出具的完整检测报告扫描件）</w:t>
            </w:r>
          </w:p>
          <w:p w14:paraId="6616183E">
            <w:pPr>
              <w:numPr>
                <w:ilvl w:val="0"/>
                <w:numId w:val="0"/>
              </w:numPr>
              <w:rPr>
                <w:rFonts w:hint="default"/>
                <w:sz w:val="20"/>
                <w:szCs w:val="20"/>
                <w:vertAlign w:val="baseline"/>
                <w:lang w:val="en-US" w:eastAsia="zh-CN"/>
              </w:rPr>
            </w:pPr>
            <w:r>
              <w:rPr>
                <w:rFonts w:hint="default"/>
                <w:sz w:val="20"/>
                <w:szCs w:val="20"/>
                <w:vertAlign w:val="baseline"/>
                <w:lang w:val="en-US" w:eastAsia="zh-CN"/>
              </w:rPr>
              <w:t>25.触控一体机Windows通道支持文件传输应用，支持多人同时将手机文件传输到触控一体机上。</w:t>
            </w:r>
          </w:p>
          <w:p w14:paraId="68D6C2BF">
            <w:pPr>
              <w:numPr>
                <w:ilvl w:val="0"/>
                <w:numId w:val="0"/>
              </w:numPr>
              <w:rPr>
                <w:rFonts w:hint="default"/>
                <w:sz w:val="20"/>
                <w:szCs w:val="20"/>
                <w:vertAlign w:val="baseline"/>
                <w:lang w:val="en-US" w:eastAsia="zh-CN"/>
              </w:rPr>
            </w:pPr>
            <w:r>
              <w:rPr>
                <w:rFonts w:hint="default"/>
                <w:sz w:val="20"/>
                <w:szCs w:val="20"/>
                <w:vertAlign w:val="baseline"/>
                <w:lang w:val="en-US" w:eastAsia="zh-CN"/>
              </w:rPr>
              <w:t>26.ops模块：</w:t>
            </w:r>
          </w:p>
          <w:p w14:paraId="4A5AE92A">
            <w:pPr>
              <w:numPr>
                <w:ilvl w:val="0"/>
                <w:numId w:val="0"/>
              </w:numPr>
              <w:rPr>
                <w:rFonts w:hint="default"/>
                <w:sz w:val="20"/>
                <w:szCs w:val="20"/>
                <w:vertAlign w:val="baseline"/>
                <w:lang w:val="en-US" w:eastAsia="zh-CN"/>
              </w:rPr>
            </w:pPr>
            <w:r>
              <w:rPr>
                <w:rFonts w:hint="default"/>
                <w:sz w:val="20"/>
                <w:szCs w:val="20"/>
                <w:vertAlign w:val="baseline"/>
                <w:lang w:val="en-US" w:eastAsia="zh-CN"/>
              </w:rPr>
              <w:t>（1）CPU：主频≥2.0Ghz，处理器核数≥8核，≥12线程</w:t>
            </w:r>
          </w:p>
          <w:p w14:paraId="74A5B87D">
            <w:pPr>
              <w:numPr>
                <w:ilvl w:val="0"/>
                <w:numId w:val="0"/>
              </w:numPr>
              <w:rPr>
                <w:rFonts w:hint="default"/>
                <w:sz w:val="20"/>
                <w:szCs w:val="20"/>
                <w:vertAlign w:val="baseline"/>
                <w:lang w:val="en-US" w:eastAsia="zh-CN"/>
              </w:rPr>
            </w:pPr>
            <w:r>
              <w:rPr>
                <w:rFonts w:hint="default"/>
                <w:sz w:val="20"/>
                <w:szCs w:val="20"/>
                <w:vertAlign w:val="baseline"/>
                <w:lang w:val="en-US" w:eastAsia="zh-CN"/>
              </w:rPr>
              <w:t>（2）内存：≥8GB DDR4内存。</w:t>
            </w:r>
          </w:p>
          <w:p w14:paraId="4CDB854B">
            <w:pPr>
              <w:numPr>
                <w:ilvl w:val="0"/>
                <w:numId w:val="0"/>
              </w:numPr>
              <w:rPr>
                <w:rFonts w:hint="default"/>
                <w:sz w:val="20"/>
                <w:szCs w:val="20"/>
                <w:vertAlign w:val="baseline"/>
                <w:lang w:val="en-US" w:eastAsia="zh-CN"/>
              </w:rPr>
            </w:pPr>
            <w:r>
              <w:rPr>
                <w:rFonts w:hint="default"/>
                <w:sz w:val="20"/>
                <w:szCs w:val="20"/>
                <w:vertAlign w:val="baseline"/>
                <w:lang w:val="en-US" w:eastAsia="zh-CN"/>
              </w:rPr>
              <w:t>（3）硬盘：≥256GB</w:t>
            </w:r>
            <w:r>
              <w:rPr>
                <w:rFonts w:hint="eastAsia"/>
                <w:sz w:val="20"/>
                <w:szCs w:val="20"/>
                <w:vertAlign w:val="baseline"/>
                <w:lang w:val="en-US" w:eastAsia="zh-CN"/>
              </w:rPr>
              <w:t xml:space="preserve"> </w:t>
            </w:r>
            <w:r>
              <w:rPr>
                <w:rFonts w:hint="default"/>
                <w:sz w:val="20"/>
                <w:szCs w:val="20"/>
                <w:vertAlign w:val="baseline"/>
                <w:lang w:val="en-US" w:eastAsia="zh-CN"/>
              </w:rPr>
              <w:t>SSD固态硬盘。</w:t>
            </w:r>
          </w:p>
          <w:p w14:paraId="08407795">
            <w:pPr>
              <w:numPr>
                <w:ilvl w:val="0"/>
                <w:numId w:val="0"/>
              </w:numPr>
              <w:rPr>
                <w:rFonts w:hint="eastAsia"/>
                <w:sz w:val="20"/>
                <w:szCs w:val="20"/>
                <w:vertAlign w:val="baseline"/>
                <w:lang w:val="en-US" w:eastAsia="zh-CN"/>
              </w:rPr>
            </w:pPr>
            <w:r>
              <w:rPr>
                <w:rFonts w:hint="eastAsia"/>
                <w:sz w:val="20"/>
                <w:szCs w:val="20"/>
                <w:vertAlign w:val="baseline"/>
                <w:lang w:val="en-US" w:eastAsia="zh-CN"/>
              </w:rPr>
              <w:t>二、备授课软件</w:t>
            </w:r>
          </w:p>
          <w:p w14:paraId="5BA8CAEF">
            <w:pPr>
              <w:numPr>
                <w:ilvl w:val="0"/>
                <w:numId w:val="0"/>
              </w:numPr>
              <w:rPr>
                <w:rFonts w:hint="default"/>
                <w:sz w:val="20"/>
                <w:szCs w:val="20"/>
                <w:vertAlign w:val="baseline"/>
                <w:lang w:val="en-US" w:eastAsia="zh-CN"/>
              </w:rPr>
            </w:pPr>
            <w:r>
              <w:rPr>
                <w:rFonts w:hint="default"/>
                <w:sz w:val="20"/>
                <w:szCs w:val="20"/>
                <w:vertAlign w:val="baseline"/>
                <w:lang w:val="en-US" w:eastAsia="zh-CN"/>
              </w:rPr>
              <w:t>1.为使用方全体教师配备个人账号，形成一体的信息化教学账号体系；根据教师账号信息将教师云空间匹配至对应学校、学科校本资源库。支持通过数字账号、微信二维码、硬件密钥方式登录教师个人账号。</w:t>
            </w:r>
          </w:p>
          <w:p w14:paraId="4AA9ED48">
            <w:pPr>
              <w:numPr>
                <w:ilvl w:val="0"/>
                <w:numId w:val="0"/>
              </w:numPr>
              <w:rPr>
                <w:rFonts w:hint="eastAsia"/>
                <w:sz w:val="20"/>
                <w:szCs w:val="20"/>
                <w:vertAlign w:val="baseline"/>
                <w:lang w:val="en-US" w:eastAsia="zh-CN"/>
              </w:rPr>
            </w:pPr>
            <w:r>
              <w:rPr>
                <w:rFonts w:hint="default"/>
                <w:sz w:val="20"/>
                <w:szCs w:val="20"/>
                <w:vertAlign w:val="baseline"/>
                <w:lang w:val="en-US" w:eastAsia="zh-CN"/>
              </w:rPr>
              <w:t>2.</w:t>
            </w:r>
            <w:r>
              <w:rPr>
                <w:rFonts w:hint="eastAsia"/>
                <w:sz w:val="20"/>
                <w:szCs w:val="20"/>
                <w:vertAlign w:val="baseline"/>
                <w:lang w:val="en-US" w:eastAsia="zh-CN"/>
              </w:rPr>
              <w:t>▲</w:t>
            </w:r>
            <w:r>
              <w:rPr>
                <w:rFonts w:hint="default"/>
                <w:sz w:val="20"/>
                <w:szCs w:val="20"/>
                <w:vertAlign w:val="baseline"/>
                <w:lang w:val="en-US" w:eastAsia="zh-CN"/>
              </w:rPr>
              <w:t>支持为教师提供可扩展至不少于100TB的云存储空间，教师可在个人云空间上传存储互动课件、云教案和其他教学资源。支持上传的资源格式包括不限于：文档：ppt、pptx、word、pdf、excel；图片：bmp、png；音视频：mp3、wav、aac、mp4、rmvb、avi、rm、3gp、mkv。</w:t>
            </w:r>
            <w:r>
              <w:rPr>
                <w:rFonts w:hint="eastAsia"/>
                <w:sz w:val="20"/>
                <w:szCs w:val="20"/>
                <w:vertAlign w:val="baseline"/>
                <w:lang w:val="en-US" w:eastAsia="zh-CN"/>
              </w:rPr>
              <w:t>（提供第三方专业检测机构出具的完整检测报告扫描件）</w:t>
            </w:r>
          </w:p>
          <w:p w14:paraId="2FA43FBD">
            <w:pPr>
              <w:numPr>
                <w:ilvl w:val="0"/>
                <w:numId w:val="0"/>
              </w:numPr>
              <w:rPr>
                <w:rFonts w:hint="eastAsia"/>
                <w:sz w:val="20"/>
                <w:szCs w:val="20"/>
                <w:vertAlign w:val="baseline"/>
                <w:lang w:val="en-US" w:eastAsia="zh-CN"/>
              </w:rPr>
            </w:pPr>
            <w:r>
              <w:rPr>
                <w:rFonts w:hint="default"/>
                <w:sz w:val="20"/>
                <w:szCs w:val="20"/>
                <w:vertAlign w:val="baseline"/>
                <w:lang w:val="en-US" w:eastAsia="zh-CN"/>
              </w:rPr>
              <w:t>3.</w:t>
            </w:r>
            <w:r>
              <w:rPr>
                <w:rFonts w:hint="eastAsia"/>
                <w:sz w:val="20"/>
                <w:szCs w:val="20"/>
                <w:vertAlign w:val="baseline"/>
                <w:lang w:val="en-US" w:eastAsia="zh-CN"/>
              </w:rPr>
              <w:t>▲</w:t>
            </w:r>
            <w:r>
              <w:rPr>
                <w:rFonts w:hint="default"/>
                <w:sz w:val="20"/>
                <w:szCs w:val="20"/>
                <w:vertAlign w:val="baseline"/>
                <w:lang w:val="en-US" w:eastAsia="zh-CN"/>
              </w:rPr>
              <w:t>课件资源库中包含学科教育各学段各地区教材版本不少于80个；包含学科教育各学段教材版本全部教学章节、专题教育多个主题教育、特殊教育三大分类不少于140000份的交互动课件。</w:t>
            </w:r>
            <w:r>
              <w:rPr>
                <w:rFonts w:hint="eastAsia"/>
                <w:sz w:val="20"/>
                <w:szCs w:val="20"/>
                <w:vertAlign w:val="baseline"/>
                <w:lang w:val="en-US" w:eastAsia="zh-CN"/>
              </w:rPr>
              <w:t>（提供第三方专业检测机构出具的完整检测报告扫描件）</w:t>
            </w:r>
          </w:p>
          <w:p w14:paraId="7C02D80E">
            <w:pPr>
              <w:numPr>
                <w:ilvl w:val="0"/>
                <w:numId w:val="0"/>
              </w:numPr>
              <w:rPr>
                <w:rFonts w:hint="default"/>
                <w:sz w:val="20"/>
                <w:szCs w:val="20"/>
                <w:vertAlign w:val="baseline"/>
                <w:lang w:val="en-US" w:eastAsia="zh-CN"/>
              </w:rPr>
            </w:pPr>
            <w:r>
              <w:rPr>
                <w:rFonts w:hint="default"/>
                <w:sz w:val="20"/>
                <w:szCs w:val="20"/>
                <w:vertAlign w:val="baseline"/>
                <w:lang w:val="en-US" w:eastAsia="zh-CN"/>
              </w:rPr>
              <w:t>4.提供拼音卡片、古诗词、汉字卡片、中文听写、数学画板、字母卡片、英汉词典、英文听写、化学实验、元素周期、化学方程、物理线图、星球等至少18种学科工具，可一键插入课件。</w:t>
            </w:r>
          </w:p>
          <w:p w14:paraId="0842836B">
            <w:pPr>
              <w:numPr>
                <w:ilvl w:val="0"/>
                <w:numId w:val="0"/>
              </w:numPr>
              <w:rPr>
                <w:rFonts w:hint="default"/>
                <w:sz w:val="20"/>
                <w:szCs w:val="20"/>
                <w:vertAlign w:val="baseline"/>
                <w:lang w:val="en-US" w:eastAsia="zh-CN"/>
              </w:rPr>
            </w:pPr>
            <w:r>
              <w:rPr>
                <w:rFonts w:hint="default"/>
                <w:sz w:val="20"/>
                <w:szCs w:val="20"/>
                <w:vertAlign w:val="baseline"/>
                <w:lang w:val="en-US" w:eastAsia="zh-CN"/>
              </w:rPr>
              <w:t>5.可自由调节课件画面的显示比例，支持16:9、4：3画面显示比，可适配各类显示设备。</w:t>
            </w:r>
          </w:p>
          <w:p w14:paraId="0B90938B">
            <w:pPr>
              <w:numPr>
                <w:ilvl w:val="0"/>
                <w:numId w:val="0"/>
              </w:numPr>
              <w:rPr>
                <w:rFonts w:hint="eastAsia"/>
                <w:sz w:val="20"/>
                <w:szCs w:val="20"/>
                <w:vertAlign w:val="baseline"/>
                <w:lang w:val="en-US" w:eastAsia="zh-CN"/>
              </w:rPr>
            </w:pPr>
            <w:r>
              <w:rPr>
                <w:rFonts w:hint="default"/>
                <w:sz w:val="20"/>
                <w:szCs w:val="20"/>
                <w:vertAlign w:val="baseline"/>
                <w:lang w:val="en-US" w:eastAsia="zh-CN"/>
              </w:rPr>
              <w:t>6.</w:t>
            </w:r>
            <w:r>
              <w:rPr>
                <w:rFonts w:hint="eastAsia"/>
                <w:sz w:val="20"/>
                <w:szCs w:val="20"/>
                <w:vertAlign w:val="baseline"/>
                <w:lang w:val="en-US" w:eastAsia="zh-CN"/>
              </w:rPr>
              <w:t>▲</w:t>
            </w:r>
            <w:r>
              <w:rPr>
                <w:rFonts w:hint="default"/>
                <w:sz w:val="20"/>
                <w:szCs w:val="20"/>
                <w:vertAlign w:val="baseline"/>
                <w:lang w:val="en-US" w:eastAsia="zh-CN"/>
              </w:rPr>
              <w:t>提供教案模板以供老师撰写教案，预置模板包含表格式、集备式、多课时式、单元设计式等不少于7个。支持校本模板，管理员在教研管理后台设置校本模板后，老师可在云教案模板调用。</w:t>
            </w:r>
            <w:r>
              <w:rPr>
                <w:rFonts w:hint="eastAsia"/>
                <w:sz w:val="20"/>
                <w:szCs w:val="20"/>
                <w:vertAlign w:val="baseline"/>
                <w:lang w:val="en-US" w:eastAsia="zh-CN"/>
              </w:rPr>
              <w:t>（提供第三方专业检测机构出具的完整检测报告扫描件）</w:t>
            </w:r>
          </w:p>
          <w:p w14:paraId="47783C72">
            <w:pPr>
              <w:numPr>
                <w:ilvl w:val="0"/>
                <w:numId w:val="0"/>
              </w:numPr>
              <w:rPr>
                <w:rFonts w:hint="eastAsia"/>
                <w:sz w:val="20"/>
                <w:szCs w:val="20"/>
                <w:vertAlign w:val="baseline"/>
                <w:lang w:val="en-US" w:eastAsia="zh-CN"/>
              </w:rPr>
            </w:pPr>
            <w:r>
              <w:rPr>
                <w:rFonts w:hint="default"/>
                <w:sz w:val="20"/>
                <w:szCs w:val="20"/>
                <w:vertAlign w:val="baseline"/>
                <w:lang w:val="en-US" w:eastAsia="zh-CN"/>
              </w:rPr>
              <w:t>7.</w:t>
            </w:r>
            <w:r>
              <w:rPr>
                <w:rFonts w:hint="eastAsia"/>
                <w:sz w:val="20"/>
                <w:szCs w:val="20"/>
                <w:vertAlign w:val="baseline"/>
                <w:lang w:val="en-US" w:eastAsia="zh-CN"/>
              </w:rPr>
              <w:t>▲</w:t>
            </w:r>
            <w:r>
              <w:rPr>
                <w:rFonts w:hint="default"/>
                <w:sz w:val="20"/>
                <w:szCs w:val="20"/>
                <w:vertAlign w:val="baseline"/>
                <w:lang w:val="en-US" w:eastAsia="zh-CN"/>
              </w:rPr>
              <w:t>加强党建学习提供不少于100节党建微课视频，包含革命篇、建设篇、改革篇、复兴篇4个篇章。微课内容可在线点播，下载至课件播放。微课视频支持视频关键帧打点标记，播放过程中可一键跳转至标记位置，同时支持一键对视频内容进行截图插入课件。</w:t>
            </w:r>
            <w:r>
              <w:rPr>
                <w:rFonts w:hint="eastAsia"/>
                <w:sz w:val="20"/>
                <w:szCs w:val="20"/>
                <w:vertAlign w:val="baseline"/>
                <w:lang w:val="en-US" w:eastAsia="zh-CN"/>
              </w:rPr>
              <w:t>（提供第三方专业检测机构出具的完整检测报告扫描件）</w:t>
            </w:r>
          </w:p>
          <w:p w14:paraId="406767D1">
            <w:pPr>
              <w:numPr>
                <w:ilvl w:val="0"/>
                <w:numId w:val="0"/>
              </w:numPr>
              <w:rPr>
                <w:rFonts w:hint="default"/>
                <w:sz w:val="20"/>
                <w:szCs w:val="20"/>
                <w:vertAlign w:val="baseline"/>
                <w:lang w:val="en-US" w:eastAsia="zh-CN"/>
              </w:rPr>
            </w:pPr>
            <w:r>
              <w:rPr>
                <w:rFonts w:hint="default"/>
                <w:sz w:val="20"/>
                <w:szCs w:val="20"/>
                <w:vertAlign w:val="baseline"/>
                <w:lang w:val="en-US" w:eastAsia="zh-CN"/>
              </w:rPr>
              <w:t>8.提供覆盖初中、高中的古诗词、古文教学资源：包含原文、翻译、背景介绍、作者介绍、朗诵音频。</w:t>
            </w:r>
          </w:p>
          <w:p w14:paraId="600AF0E3">
            <w:pPr>
              <w:numPr>
                <w:ilvl w:val="0"/>
                <w:numId w:val="0"/>
              </w:numPr>
              <w:rPr>
                <w:rFonts w:hint="eastAsia"/>
                <w:sz w:val="20"/>
                <w:szCs w:val="20"/>
                <w:vertAlign w:val="baseline"/>
                <w:lang w:val="en-US" w:eastAsia="zh-CN"/>
              </w:rPr>
            </w:pPr>
            <w:r>
              <w:rPr>
                <w:rFonts w:hint="default"/>
                <w:sz w:val="20"/>
                <w:szCs w:val="20"/>
                <w:vertAlign w:val="baseline"/>
                <w:lang w:val="en-US" w:eastAsia="zh-CN"/>
              </w:rPr>
              <w:t>9.</w:t>
            </w:r>
            <w:r>
              <w:rPr>
                <w:rFonts w:hint="eastAsia"/>
                <w:sz w:val="20"/>
                <w:szCs w:val="20"/>
                <w:vertAlign w:val="baseline"/>
                <w:lang w:val="en-US" w:eastAsia="zh-CN"/>
              </w:rPr>
              <w:t>▲</w:t>
            </w:r>
            <w:r>
              <w:rPr>
                <w:rFonts w:hint="default"/>
                <w:sz w:val="20"/>
                <w:szCs w:val="20"/>
                <w:vertAlign w:val="baseline"/>
                <w:lang w:val="en-US" w:eastAsia="zh-CN"/>
              </w:rPr>
              <w:t>支持在一张无限画板上添加多种类型资源，包括不限于音视频、文档、图片、文本、便签、图形、表情、网页、思维导图、表格，实现在同一空间中统一呈现多种教学资源。</w:t>
            </w:r>
            <w:r>
              <w:rPr>
                <w:rFonts w:hint="eastAsia"/>
                <w:sz w:val="20"/>
                <w:szCs w:val="20"/>
                <w:vertAlign w:val="baseline"/>
                <w:lang w:val="en-US" w:eastAsia="zh-CN"/>
              </w:rPr>
              <w:t>（提供第三方专业检测机构出具的完整检测报告扫描件）</w:t>
            </w:r>
          </w:p>
          <w:p w14:paraId="537BA191">
            <w:pPr>
              <w:numPr>
                <w:ilvl w:val="0"/>
                <w:numId w:val="0"/>
              </w:numPr>
              <w:rPr>
                <w:rFonts w:hint="default"/>
                <w:sz w:val="20"/>
                <w:szCs w:val="20"/>
                <w:vertAlign w:val="baseline"/>
                <w:lang w:val="en-US" w:eastAsia="zh-CN"/>
              </w:rPr>
            </w:pPr>
            <w:r>
              <w:rPr>
                <w:rFonts w:hint="default"/>
                <w:sz w:val="20"/>
                <w:szCs w:val="20"/>
                <w:vertAlign w:val="baseline"/>
                <w:lang w:val="en-US" w:eastAsia="zh-CN"/>
              </w:rPr>
              <w:t>10.提供页面备注功能，可一键展开/隐藏备注。方便教师备课过程中记录教学研究思路用于教学反思。</w:t>
            </w:r>
          </w:p>
          <w:p w14:paraId="25DB547C">
            <w:pPr>
              <w:numPr>
                <w:ilvl w:val="0"/>
                <w:numId w:val="0"/>
              </w:numPr>
              <w:rPr>
                <w:rFonts w:hint="eastAsia"/>
                <w:sz w:val="20"/>
                <w:szCs w:val="20"/>
                <w:vertAlign w:val="baseline"/>
                <w:lang w:val="en-US" w:eastAsia="zh-CN"/>
              </w:rPr>
            </w:pPr>
            <w:r>
              <w:rPr>
                <w:rFonts w:hint="default"/>
                <w:sz w:val="20"/>
                <w:szCs w:val="20"/>
                <w:vertAlign w:val="baseline"/>
                <w:lang w:val="en-US" w:eastAsia="zh-CN"/>
              </w:rPr>
              <w:t>11.</w:t>
            </w:r>
            <w:r>
              <w:rPr>
                <w:rFonts w:hint="eastAsia"/>
                <w:sz w:val="20"/>
                <w:szCs w:val="20"/>
                <w:vertAlign w:val="baseline"/>
                <w:lang w:val="en-US" w:eastAsia="zh-CN"/>
              </w:rPr>
              <w:t>▲</w:t>
            </w:r>
            <w:r>
              <w:rPr>
                <w:rFonts w:hint="default"/>
                <w:sz w:val="20"/>
                <w:szCs w:val="20"/>
                <w:vertAlign w:val="baseline"/>
                <w:lang w:val="en-US" w:eastAsia="zh-CN"/>
              </w:rPr>
              <w:t>内置教学设计、奖状制作、学生评语、教学反思、项目式学习、家校沟通等不少于10个智能体,结合大模型给老师生成符合教学和管理要求的内容。</w:t>
            </w:r>
            <w:r>
              <w:rPr>
                <w:rFonts w:hint="eastAsia"/>
                <w:sz w:val="20"/>
                <w:szCs w:val="20"/>
                <w:vertAlign w:val="baseline"/>
                <w:lang w:val="en-US" w:eastAsia="zh-CN"/>
              </w:rPr>
              <w:t>（提供第三方专业检测机构出具的完整检测报告扫描件）</w:t>
            </w:r>
          </w:p>
          <w:p w14:paraId="5770D265">
            <w:pPr>
              <w:numPr>
                <w:ilvl w:val="0"/>
                <w:numId w:val="0"/>
              </w:numPr>
              <w:rPr>
                <w:rFonts w:hint="eastAsia" w:ascii="宋体" w:hAnsi="宋体" w:eastAsia="宋体" w:cs="宋体"/>
                <w:i w:val="0"/>
                <w:iCs w:val="0"/>
                <w:color w:val="000000"/>
                <w:kern w:val="0"/>
                <w:sz w:val="20"/>
                <w:szCs w:val="20"/>
                <w:u w:val="none"/>
                <w:lang w:val="en-US" w:eastAsia="zh-CN" w:bidi="ar"/>
              </w:rPr>
            </w:pPr>
            <w:r>
              <w:rPr>
                <w:rFonts w:hint="default"/>
                <w:sz w:val="20"/>
                <w:szCs w:val="20"/>
                <w:vertAlign w:val="baseline"/>
                <w:lang w:val="en-US" w:eastAsia="zh-CN"/>
              </w:rPr>
              <w:t>12.</w:t>
            </w:r>
            <w:r>
              <w:rPr>
                <w:rFonts w:hint="eastAsia"/>
                <w:sz w:val="20"/>
                <w:szCs w:val="20"/>
                <w:vertAlign w:val="baseline"/>
                <w:lang w:val="en-US" w:eastAsia="zh-CN"/>
              </w:rPr>
              <w:t>▲</w:t>
            </w:r>
            <w:r>
              <w:rPr>
                <w:rFonts w:hint="default"/>
                <w:sz w:val="20"/>
                <w:szCs w:val="20"/>
                <w:vertAlign w:val="baseline"/>
                <w:lang w:val="en-US" w:eastAsia="zh-CN"/>
              </w:rPr>
              <w:t>支持教师和学生通过一体机、电脑端、手机端加入同一教学空间，在统一画板上协同创作，支持 不少于200人实时编辑,协作内容即时保存。</w:t>
            </w:r>
            <w:r>
              <w:rPr>
                <w:rFonts w:hint="eastAsia" w:ascii="宋体" w:hAnsi="宋体" w:eastAsia="宋体" w:cs="宋体"/>
                <w:i w:val="0"/>
                <w:iCs w:val="0"/>
                <w:color w:val="000000"/>
                <w:kern w:val="0"/>
                <w:sz w:val="20"/>
                <w:szCs w:val="20"/>
                <w:u w:val="none"/>
                <w:lang w:val="en-US" w:eastAsia="zh-CN" w:bidi="ar"/>
              </w:rPr>
              <w:t>（提供第三方专业检测机构出具的完整检测报告扫描件）</w:t>
            </w:r>
          </w:p>
          <w:p w14:paraId="0E0EC557">
            <w:pPr>
              <w:numPr>
                <w:ilvl w:val="0"/>
                <w:numId w:val="0"/>
              </w:numPr>
              <w:rPr>
                <w:rFonts w:hint="eastAsia" w:ascii="宋体" w:hAnsi="宋体" w:eastAsia="宋体" w:cs="宋体"/>
                <w:i w:val="0"/>
                <w:iCs w:val="0"/>
                <w:color w:val="000000"/>
                <w:kern w:val="0"/>
                <w:sz w:val="20"/>
                <w:szCs w:val="20"/>
                <w:u w:val="none"/>
                <w:lang w:val="en-US" w:eastAsia="zh-CN" w:bidi="ar"/>
              </w:rPr>
            </w:pPr>
            <w:r>
              <w:rPr>
                <w:rFonts w:hint="default"/>
                <w:sz w:val="20"/>
                <w:szCs w:val="20"/>
                <w:vertAlign w:val="baseline"/>
                <w:lang w:val="en-US" w:eastAsia="zh-CN"/>
              </w:rPr>
              <w:t>13.</w:t>
            </w:r>
            <w:r>
              <w:rPr>
                <w:rFonts w:hint="eastAsia"/>
                <w:sz w:val="20"/>
                <w:szCs w:val="20"/>
                <w:vertAlign w:val="baseline"/>
                <w:lang w:val="en-US" w:eastAsia="zh-CN"/>
              </w:rPr>
              <w:t>▲</w:t>
            </w:r>
            <w:r>
              <w:rPr>
                <w:rFonts w:hint="default"/>
                <w:sz w:val="20"/>
                <w:szCs w:val="20"/>
                <w:vertAlign w:val="baseline"/>
                <w:lang w:val="en-US" w:eastAsia="zh-CN"/>
              </w:rPr>
              <w:t>基于生成的教学大纲，AI生成完整的教学课件；支持对大纲节点进行编辑并同步生成更新课件；支持对生成的文字进行润色、扩写、精简三种操作模式；支持修改、删除课件文字;支持替换课件生成的图片；支持通过拖动方式调整文字的布局</w:t>
            </w:r>
            <w:r>
              <w:rPr>
                <w:rFonts w:hint="eastAsia"/>
                <w:sz w:val="20"/>
                <w:szCs w:val="20"/>
                <w:vertAlign w:val="baseline"/>
                <w:lang w:val="en-US" w:eastAsia="zh-CN"/>
              </w:rPr>
              <w:t>。</w:t>
            </w:r>
            <w:r>
              <w:rPr>
                <w:rFonts w:hint="eastAsia" w:ascii="宋体" w:hAnsi="宋体" w:eastAsia="宋体" w:cs="宋体"/>
                <w:i w:val="0"/>
                <w:iCs w:val="0"/>
                <w:color w:val="000000"/>
                <w:kern w:val="0"/>
                <w:sz w:val="20"/>
                <w:szCs w:val="20"/>
                <w:u w:val="none"/>
                <w:lang w:val="en-US" w:eastAsia="zh-CN" w:bidi="ar"/>
              </w:rPr>
              <w:t>（提供第三方专业检测机构出具的完整检测报告扫描件）</w:t>
            </w:r>
          </w:p>
          <w:p w14:paraId="2A186A18">
            <w:pPr>
              <w:numPr>
                <w:ilvl w:val="0"/>
                <w:numId w:val="0"/>
              </w:numPr>
              <w:rPr>
                <w:rFonts w:hint="default"/>
                <w:sz w:val="20"/>
                <w:szCs w:val="20"/>
                <w:vertAlign w:val="baseline"/>
                <w:lang w:val="en-US" w:eastAsia="zh-CN"/>
              </w:rPr>
            </w:pPr>
            <w:r>
              <w:rPr>
                <w:rFonts w:hint="default"/>
                <w:sz w:val="20"/>
                <w:szCs w:val="20"/>
                <w:vertAlign w:val="baseline"/>
                <w:lang w:val="en-US" w:eastAsia="zh-CN"/>
              </w:rPr>
              <w:t>14.支持单独对每个模型画面进行画质设置，至少包括高、中和低三种选项，以适应不同性能设备的正常运行需求。</w:t>
            </w:r>
          </w:p>
          <w:p w14:paraId="01387313">
            <w:pPr>
              <w:numPr>
                <w:ilvl w:val="0"/>
                <w:numId w:val="0"/>
              </w:numPr>
              <w:rPr>
                <w:rFonts w:hint="default"/>
                <w:sz w:val="20"/>
                <w:szCs w:val="20"/>
                <w:vertAlign w:val="baseline"/>
                <w:lang w:val="en-US" w:eastAsia="zh-CN"/>
              </w:rPr>
            </w:pPr>
            <w:r>
              <w:rPr>
                <w:rFonts w:hint="default"/>
                <w:sz w:val="20"/>
                <w:szCs w:val="20"/>
                <w:vertAlign w:val="baseline"/>
                <w:lang w:val="en-US" w:eastAsia="zh-CN"/>
              </w:rPr>
              <w:t>15.</w:t>
            </w:r>
            <w:r>
              <w:rPr>
                <w:rFonts w:hint="eastAsia"/>
                <w:sz w:val="20"/>
                <w:szCs w:val="20"/>
                <w:vertAlign w:val="baseline"/>
                <w:lang w:val="en-US" w:eastAsia="zh-CN"/>
              </w:rPr>
              <w:t>▲</w:t>
            </w:r>
            <w:r>
              <w:rPr>
                <w:rFonts w:hint="default"/>
                <w:sz w:val="20"/>
                <w:szCs w:val="20"/>
                <w:vertAlign w:val="baseline"/>
                <w:lang w:val="en-US" w:eastAsia="zh-CN"/>
              </w:rPr>
              <w:t>支持构建互动反馈系统，在系统里面教师可以单选，多选，判断，观点，抢答，抽选，提问箱，文件下发，批注等操作。</w:t>
            </w:r>
            <w:r>
              <w:rPr>
                <w:rFonts w:hint="eastAsia" w:ascii="宋体" w:hAnsi="宋体" w:eastAsia="宋体" w:cs="宋体"/>
                <w:i w:val="0"/>
                <w:iCs w:val="0"/>
                <w:color w:val="000000"/>
                <w:kern w:val="0"/>
                <w:sz w:val="20"/>
                <w:szCs w:val="20"/>
                <w:u w:val="none"/>
                <w:lang w:val="en-US" w:eastAsia="zh-CN" w:bidi="ar"/>
              </w:rPr>
              <w:t>（提供第三方专业检测机构出具的完整检测报告扫描件）</w:t>
            </w:r>
          </w:p>
          <w:p w14:paraId="3FF7C882">
            <w:pPr>
              <w:numPr>
                <w:ilvl w:val="0"/>
                <w:numId w:val="0"/>
              </w:numPr>
              <w:rPr>
                <w:rFonts w:hint="default"/>
                <w:sz w:val="20"/>
                <w:szCs w:val="20"/>
                <w:vertAlign w:val="baseline"/>
                <w:lang w:val="en-US" w:eastAsia="zh-CN"/>
              </w:rPr>
            </w:pPr>
            <w:r>
              <w:rPr>
                <w:rFonts w:hint="default"/>
                <w:sz w:val="20"/>
                <w:szCs w:val="20"/>
                <w:vertAlign w:val="baseline"/>
                <w:lang w:val="en-US" w:eastAsia="zh-CN"/>
              </w:rPr>
              <w:t>16.课堂互动游戏支持云储存，编辑完成的活动可一键存储至教师云空间，便于在不同课件中直接调用，无需反复编辑。</w:t>
            </w:r>
          </w:p>
          <w:p w14:paraId="70EF3CC8">
            <w:pPr>
              <w:numPr>
                <w:ilvl w:val="0"/>
                <w:numId w:val="0"/>
              </w:numPr>
              <w:rPr>
                <w:rFonts w:hint="default"/>
                <w:sz w:val="20"/>
                <w:szCs w:val="20"/>
                <w:vertAlign w:val="baseline"/>
                <w:lang w:val="en-US" w:eastAsia="zh-CN"/>
              </w:rPr>
            </w:pPr>
            <w:r>
              <w:rPr>
                <w:rFonts w:hint="default"/>
                <w:sz w:val="20"/>
                <w:szCs w:val="20"/>
                <w:vertAlign w:val="baseline"/>
                <w:lang w:val="en-US" w:eastAsia="zh-CN"/>
              </w:rPr>
              <w:t>17.</w:t>
            </w:r>
            <w:r>
              <w:rPr>
                <w:rFonts w:hint="eastAsia"/>
                <w:sz w:val="20"/>
                <w:szCs w:val="20"/>
                <w:vertAlign w:val="baseline"/>
                <w:lang w:val="en-US" w:eastAsia="zh-CN"/>
              </w:rPr>
              <w:t>▲</w:t>
            </w:r>
            <w:r>
              <w:rPr>
                <w:rFonts w:hint="default"/>
                <w:sz w:val="20"/>
                <w:szCs w:val="20"/>
                <w:vertAlign w:val="baseline"/>
                <w:lang w:val="en-US" w:eastAsia="zh-CN"/>
              </w:rPr>
              <w:t>支持课件多人在线协同编辑，支持以链接的形式进行课件分享、邀请协作，支持查看当前在线用户，针对邀请协同的用户可设置可编辑、可阅读权限，支持将PPT课件转化为交互式课件进行协同编辑。</w:t>
            </w:r>
            <w:r>
              <w:rPr>
                <w:rFonts w:hint="eastAsia" w:ascii="宋体" w:hAnsi="宋体" w:eastAsia="宋体" w:cs="宋体"/>
                <w:i w:val="0"/>
                <w:iCs w:val="0"/>
                <w:color w:val="000000"/>
                <w:kern w:val="0"/>
                <w:sz w:val="20"/>
                <w:szCs w:val="20"/>
                <w:u w:val="none"/>
                <w:lang w:val="en-US" w:eastAsia="zh-CN" w:bidi="ar"/>
              </w:rPr>
              <w:t>（提供第三方专业检测机构出具的完整检测报告扫描件）</w:t>
            </w:r>
          </w:p>
          <w:p w14:paraId="27E9939A">
            <w:pPr>
              <w:numPr>
                <w:ilvl w:val="0"/>
                <w:numId w:val="0"/>
              </w:numPr>
              <w:rPr>
                <w:rFonts w:hint="eastAsia" w:ascii="宋体" w:hAnsi="宋体" w:eastAsia="宋体" w:cs="宋体"/>
                <w:i w:val="0"/>
                <w:iCs w:val="0"/>
                <w:color w:val="000000"/>
                <w:kern w:val="0"/>
                <w:sz w:val="20"/>
                <w:szCs w:val="20"/>
                <w:u w:val="none"/>
                <w:lang w:val="en-US" w:eastAsia="zh-CN" w:bidi="ar"/>
              </w:rPr>
            </w:pPr>
            <w:r>
              <w:rPr>
                <w:rFonts w:hint="default"/>
                <w:sz w:val="20"/>
                <w:szCs w:val="20"/>
                <w:vertAlign w:val="baseline"/>
                <w:lang w:val="en-US" w:eastAsia="zh-CN"/>
              </w:rPr>
              <w:t>18.</w:t>
            </w:r>
            <w:r>
              <w:rPr>
                <w:rFonts w:hint="eastAsia"/>
                <w:sz w:val="20"/>
                <w:szCs w:val="20"/>
                <w:vertAlign w:val="baseline"/>
                <w:lang w:val="en-US" w:eastAsia="zh-CN"/>
              </w:rPr>
              <w:t>▲</w:t>
            </w:r>
            <w:r>
              <w:rPr>
                <w:rFonts w:hint="default"/>
                <w:sz w:val="20"/>
                <w:szCs w:val="20"/>
                <w:vertAlign w:val="baseline"/>
                <w:lang w:val="en-US" w:eastAsia="zh-CN"/>
              </w:rPr>
              <w:t>支持手写笔迹的智能编辑，支持通过手绘置换符快速置换前后文字语序，支持手动涂抹笔迹对象进行快速删除，支持圈选笔迹对象进行手写笔迹缩放，支持文字间手绘竖线进行文字间距的快速调整。</w:t>
            </w:r>
            <w:r>
              <w:rPr>
                <w:rFonts w:hint="eastAsia" w:ascii="宋体" w:hAnsi="宋体" w:eastAsia="宋体" w:cs="宋体"/>
                <w:i w:val="0"/>
                <w:iCs w:val="0"/>
                <w:color w:val="000000"/>
                <w:kern w:val="0"/>
                <w:sz w:val="20"/>
                <w:szCs w:val="20"/>
                <w:u w:val="none"/>
                <w:lang w:val="en-US" w:eastAsia="zh-CN" w:bidi="ar"/>
              </w:rPr>
              <w:t>（提供第三方专业检测机构出具的完整检测报告扫描件）</w:t>
            </w:r>
          </w:p>
          <w:p w14:paraId="7C7F385F">
            <w:pPr>
              <w:numPr>
                <w:ilvl w:val="0"/>
                <w:numId w:val="0"/>
              </w:numPr>
              <w:rPr>
                <w:rFonts w:hint="eastAsia"/>
                <w:sz w:val="20"/>
                <w:szCs w:val="20"/>
                <w:vertAlign w:val="baseline"/>
                <w:lang w:val="en-US" w:eastAsia="zh-CN"/>
              </w:rPr>
            </w:pPr>
            <w:r>
              <w:rPr>
                <w:rFonts w:hint="eastAsia"/>
                <w:sz w:val="20"/>
                <w:szCs w:val="20"/>
                <w:vertAlign w:val="baseline"/>
                <w:lang w:val="en-US" w:eastAsia="zh-CN"/>
              </w:rPr>
              <w:t>三、集控管理平台</w:t>
            </w:r>
          </w:p>
          <w:p w14:paraId="4496B42D">
            <w:pPr>
              <w:numPr>
                <w:ilvl w:val="0"/>
                <w:numId w:val="0"/>
              </w:numPr>
              <w:rPr>
                <w:rFonts w:hint="default"/>
                <w:sz w:val="20"/>
                <w:szCs w:val="20"/>
                <w:vertAlign w:val="baseline"/>
                <w:lang w:val="en-US" w:eastAsia="zh-CN"/>
              </w:rPr>
            </w:pPr>
            <w:r>
              <w:rPr>
                <w:rFonts w:hint="default"/>
                <w:sz w:val="20"/>
                <w:szCs w:val="20"/>
                <w:vertAlign w:val="baseline"/>
                <w:lang w:val="en-US" w:eastAsia="zh-CN"/>
              </w:rPr>
              <w:t>1.系统基于SaaS布局，应用界面采用B/S架构设计，支持学校管理员在Windows 、Linux 、Android、IOS等多种不同的操作系统上通过网页浏览器登录进行所有管理指令操作。</w:t>
            </w:r>
          </w:p>
          <w:p w14:paraId="404F980A">
            <w:pPr>
              <w:numPr>
                <w:ilvl w:val="0"/>
                <w:numId w:val="0"/>
              </w:numPr>
              <w:rPr>
                <w:rFonts w:hint="default"/>
                <w:sz w:val="20"/>
                <w:szCs w:val="20"/>
                <w:vertAlign w:val="baseline"/>
                <w:lang w:val="en-US" w:eastAsia="zh-CN"/>
              </w:rPr>
            </w:pPr>
            <w:r>
              <w:rPr>
                <w:rFonts w:hint="default"/>
                <w:sz w:val="20"/>
                <w:szCs w:val="20"/>
                <w:vertAlign w:val="baseline"/>
                <w:lang w:val="en-US" w:eastAsia="zh-CN"/>
              </w:rPr>
              <w:t>2.支持账号/密码、手机扫码登录。用户首次登录时绑定微信用户ID与账号的对应关系，之后即可通过微信扫一扫安全登录。</w:t>
            </w:r>
          </w:p>
          <w:p w14:paraId="67566C7F">
            <w:pPr>
              <w:numPr>
                <w:ilvl w:val="0"/>
                <w:numId w:val="0"/>
              </w:numPr>
              <w:rPr>
                <w:rFonts w:hint="default"/>
                <w:sz w:val="20"/>
                <w:szCs w:val="20"/>
                <w:vertAlign w:val="baseline"/>
                <w:lang w:val="en-US" w:eastAsia="zh-CN"/>
              </w:rPr>
            </w:pPr>
            <w:r>
              <w:rPr>
                <w:rFonts w:hint="default"/>
                <w:sz w:val="20"/>
                <w:szCs w:val="20"/>
                <w:vertAlign w:val="baseline"/>
                <w:lang w:val="en-US" w:eastAsia="zh-CN"/>
              </w:rPr>
              <w:t xml:space="preserve">3.支持通过设备辅助管理软件，在单台班班通设备关联学校代码后， 自动发现并关联同网段下其他班班通设备。 </w:t>
            </w:r>
          </w:p>
          <w:p w14:paraId="5BE55F5C">
            <w:pPr>
              <w:numPr>
                <w:ilvl w:val="0"/>
                <w:numId w:val="0"/>
              </w:numPr>
              <w:rPr>
                <w:rFonts w:hint="default"/>
                <w:sz w:val="20"/>
                <w:szCs w:val="20"/>
                <w:vertAlign w:val="baseline"/>
                <w:lang w:val="en-US" w:eastAsia="zh-CN"/>
              </w:rPr>
            </w:pPr>
            <w:r>
              <w:rPr>
                <w:rFonts w:hint="default"/>
                <w:sz w:val="20"/>
                <w:szCs w:val="20"/>
                <w:vertAlign w:val="baseline"/>
                <w:lang w:val="en-US" w:eastAsia="zh-CN"/>
              </w:rPr>
              <w:t>4.支持设置即时、定时、循环模式的关机、重启、打铃、锁屏/解锁指令。其中打铃指令支持上传自定义铃声、设置 播放时长。</w:t>
            </w:r>
          </w:p>
          <w:p w14:paraId="57B674EA">
            <w:pPr>
              <w:numPr>
                <w:ilvl w:val="0"/>
                <w:numId w:val="0"/>
              </w:numPr>
              <w:rPr>
                <w:rFonts w:hint="default"/>
                <w:sz w:val="20"/>
                <w:szCs w:val="20"/>
                <w:vertAlign w:val="baseline"/>
                <w:lang w:val="en-US" w:eastAsia="zh-CN"/>
              </w:rPr>
            </w:pPr>
            <w:r>
              <w:rPr>
                <w:rFonts w:hint="default"/>
                <w:sz w:val="20"/>
                <w:szCs w:val="20"/>
                <w:vertAlign w:val="baseline"/>
                <w:lang w:val="en-US" w:eastAsia="zh-CN"/>
              </w:rPr>
              <w:t>5.支持远程向已冰冻的设备发送指令、安装软件、传输大文件，设备接收到后会立即执行，并在设备正常关机时触 发穿透动作，穿透完成后，设备即可使用已安装软件、已传输文件、执行已接收指令，且穿透过程中无需人为解冻。</w:t>
            </w:r>
          </w:p>
          <w:p w14:paraId="6D7BE6E6">
            <w:pPr>
              <w:numPr>
                <w:ilvl w:val="0"/>
                <w:numId w:val="0"/>
              </w:numPr>
              <w:rPr>
                <w:rFonts w:hint="default"/>
                <w:sz w:val="20"/>
                <w:szCs w:val="20"/>
                <w:vertAlign w:val="baseline"/>
                <w:lang w:val="en-US" w:eastAsia="zh-CN"/>
              </w:rPr>
            </w:pPr>
            <w:r>
              <w:rPr>
                <w:rFonts w:hint="default"/>
                <w:sz w:val="20"/>
                <w:szCs w:val="20"/>
                <w:vertAlign w:val="baseline"/>
                <w:lang w:val="en-US" w:eastAsia="zh-CN"/>
              </w:rPr>
              <w:t>6.支持学校高级管理员添加多位管理员协同管理，支持为普通管理员分配不同权限，权限支持按系统功能菜单分配、按管理设备分配方式。支持转让高级管理员给其他管理员。</w:t>
            </w:r>
          </w:p>
          <w:p w14:paraId="6BE11CF4">
            <w:pPr>
              <w:numPr>
                <w:ilvl w:val="0"/>
                <w:numId w:val="0"/>
              </w:numPr>
              <w:rPr>
                <w:rFonts w:hint="default"/>
                <w:sz w:val="20"/>
                <w:szCs w:val="20"/>
                <w:vertAlign w:val="baseline"/>
                <w:lang w:val="en-US" w:eastAsia="zh-CN"/>
              </w:rPr>
            </w:pPr>
            <w:r>
              <w:rPr>
                <w:rFonts w:hint="default"/>
                <w:sz w:val="20"/>
                <w:szCs w:val="20"/>
                <w:vertAlign w:val="baseline"/>
                <w:lang w:val="en-US" w:eastAsia="zh-CN"/>
              </w:rPr>
              <w:t>7.支持用户自主上传官方正版软件，支持批量将软件发送至班班通设备安装，软件自动静默安装，无需人工操作。</w:t>
            </w:r>
          </w:p>
          <w:p w14:paraId="0E51F6BA">
            <w:pPr>
              <w:numPr>
                <w:ilvl w:val="0"/>
                <w:numId w:val="0"/>
              </w:numPr>
              <w:rPr>
                <w:rFonts w:hint="default"/>
                <w:sz w:val="20"/>
                <w:szCs w:val="20"/>
                <w:vertAlign w:val="baseline"/>
                <w:lang w:val="en-US" w:eastAsia="zh-CN"/>
              </w:rPr>
            </w:pPr>
            <w:r>
              <w:rPr>
                <w:rFonts w:hint="default"/>
                <w:sz w:val="20"/>
                <w:szCs w:val="20"/>
                <w:vertAlign w:val="baseline"/>
                <w:lang w:val="en-US" w:eastAsia="zh-CN"/>
              </w:rPr>
              <w:t>8.支持查看学校当前已上报的所有疑似风险窗口和上报次数，并支持拦截某个应用所有窗口、某个进程所有窗口、 某个具体窗口；支持将某个应用、某个进程、某个具体窗口加入白名单，不对软件进行拦截。</w:t>
            </w:r>
          </w:p>
          <w:p w14:paraId="651AF02C">
            <w:pPr>
              <w:numPr>
                <w:ilvl w:val="0"/>
                <w:numId w:val="0"/>
              </w:numPr>
              <w:rPr>
                <w:rFonts w:hint="default"/>
                <w:sz w:val="20"/>
                <w:szCs w:val="20"/>
                <w:vertAlign w:val="baseline"/>
                <w:lang w:val="en-US" w:eastAsia="zh-CN"/>
              </w:rPr>
            </w:pPr>
            <w:r>
              <w:rPr>
                <w:rFonts w:hint="default"/>
                <w:sz w:val="20"/>
                <w:szCs w:val="20"/>
                <w:vertAlign w:val="baseline"/>
                <w:lang w:val="en-US" w:eastAsia="zh-CN"/>
              </w:rPr>
              <w:t>9.支持一键开启全校班班通设备的不良弹窗AI拦截过滤能力，设备辅助管理软件实时监测弹出窗口，当有窗口弹出 时，判断为不良弹窗时， 自动拦截该窗口。</w:t>
            </w:r>
          </w:p>
          <w:p w14:paraId="4CB61AD8">
            <w:pPr>
              <w:numPr>
                <w:ilvl w:val="0"/>
                <w:numId w:val="0"/>
              </w:numPr>
              <w:rPr>
                <w:rFonts w:hint="eastAsia"/>
                <w:sz w:val="20"/>
                <w:szCs w:val="20"/>
                <w:vertAlign w:val="baseline"/>
                <w:lang w:val="en-US" w:eastAsia="zh-CN"/>
              </w:rPr>
            </w:pPr>
            <w:r>
              <w:rPr>
                <w:rFonts w:hint="eastAsia"/>
                <w:sz w:val="20"/>
                <w:szCs w:val="20"/>
                <w:vertAlign w:val="baseline"/>
                <w:lang w:val="en-US" w:eastAsia="zh-CN"/>
              </w:rPr>
              <w:t>四、AI授课系统</w:t>
            </w:r>
          </w:p>
          <w:p w14:paraId="4A04CE55">
            <w:pPr>
              <w:numPr>
                <w:ilvl w:val="0"/>
                <w:numId w:val="0"/>
              </w:numPr>
              <w:rPr>
                <w:rFonts w:hint="default"/>
                <w:sz w:val="20"/>
                <w:szCs w:val="20"/>
                <w:vertAlign w:val="baseline"/>
                <w:lang w:val="en-US" w:eastAsia="zh-CN"/>
              </w:rPr>
            </w:pPr>
            <w:r>
              <w:rPr>
                <w:rFonts w:hint="default"/>
                <w:sz w:val="20"/>
                <w:szCs w:val="20"/>
                <w:vertAlign w:val="baseline"/>
                <w:lang w:val="en-US" w:eastAsia="zh-CN"/>
              </w:rPr>
              <w:t>1.提供应用中心应用管理功能，包含网页端和移动端的应用管理，包括应用安装、应用卸载、自定义分类、移动应用分类。</w:t>
            </w:r>
          </w:p>
          <w:p w14:paraId="71AFCF18">
            <w:pPr>
              <w:numPr>
                <w:ilvl w:val="0"/>
                <w:numId w:val="0"/>
              </w:numPr>
              <w:rPr>
                <w:rFonts w:hint="default"/>
                <w:sz w:val="20"/>
                <w:szCs w:val="20"/>
                <w:vertAlign w:val="baseline"/>
                <w:lang w:val="en-US" w:eastAsia="zh-CN"/>
              </w:rPr>
            </w:pPr>
            <w:r>
              <w:rPr>
                <w:rFonts w:hint="default"/>
                <w:sz w:val="20"/>
                <w:szCs w:val="20"/>
                <w:vertAlign w:val="baseline"/>
                <w:lang w:val="en-US" w:eastAsia="zh-CN"/>
              </w:rPr>
              <w:t>2.提供个性化工作台自定义功能，在工作台配置页面，可通过拖拉拽可视化配置组件的方式，完成个性化工作台的配置；工作台可配置组件数量不小于7。</w:t>
            </w:r>
          </w:p>
          <w:p w14:paraId="70B3A12A">
            <w:pPr>
              <w:numPr>
                <w:ilvl w:val="0"/>
                <w:numId w:val="0"/>
              </w:numPr>
              <w:rPr>
                <w:rFonts w:hint="default"/>
                <w:sz w:val="20"/>
                <w:szCs w:val="20"/>
                <w:vertAlign w:val="baseline"/>
                <w:lang w:val="en-US" w:eastAsia="zh-CN"/>
              </w:rPr>
            </w:pPr>
            <w:r>
              <w:rPr>
                <w:rFonts w:hint="default"/>
                <w:sz w:val="20"/>
                <w:szCs w:val="20"/>
                <w:vertAlign w:val="baseline"/>
                <w:lang w:val="en-US" w:eastAsia="zh-CN"/>
              </w:rPr>
              <w:t>3.支持对界面进行识别，识别到画面中存在试题内容后自动进行智能切题，按题号切分题目。</w:t>
            </w:r>
          </w:p>
          <w:p w14:paraId="0B5F5461">
            <w:pPr>
              <w:numPr>
                <w:ilvl w:val="0"/>
                <w:numId w:val="0"/>
              </w:numPr>
              <w:rPr>
                <w:rFonts w:hint="eastAsia" w:ascii="宋体" w:hAnsi="宋体" w:eastAsia="宋体" w:cs="宋体"/>
                <w:i w:val="0"/>
                <w:iCs w:val="0"/>
                <w:color w:val="000000"/>
                <w:kern w:val="0"/>
                <w:sz w:val="20"/>
                <w:szCs w:val="20"/>
                <w:u w:val="none"/>
                <w:lang w:val="en-US" w:eastAsia="zh-CN" w:bidi="ar"/>
              </w:rPr>
            </w:pPr>
            <w:r>
              <w:rPr>
                <w:rFonts w:hint="default"/>
                <w:sz w:val="20"/>
                <w:szCs w:val="20"/>
                <w:vertAlign w:val="baseline"/>
                <w:lang w:val="en-US" w:eastAsia="zh-CN"/>
              </w:rPr>
              <w:t>4.</w:t>
            </w:r>
            <w:r>
              <w:rPr>
                <w:rFonts w:hint="eastAsia"/>
                <w:sz w:val="20"/>
                <w:szCs w:val="20"/>
                <w:vertAlign w:val="baseline"/>
                <w:lang w:val="en-US" w:eastAsia="zh-CN"/>
              </w:rPr>
              <w:t>▲</w:t>
            </w:r>
            <w:r>
              <w:rPr>
                <w:rFonts w:hint="default"/>
                <w:sz w:val="20"/>
                <w:szCs w:val="20"/>
                <w:vertAlign w:val="baseline"/>
                <w:lang w:val="en-US" w:eastAsia="zh-CN"/>
              </w:rPr>
              <w:t>识别到试卷版面中的几何图形(如长方体、立方体、圆柱、圆锥、圆台、棱柱、棱锥、棱台、球体、小正方体堆叠、组合图形等至少11种几何图形)后，可通过算法解析提取几何图形的三维尺寸比例(如长、宽、高)，在题目旁生成可交互的3D几何模型。</w:t>
            </w:r>
            <w:r>
              <w:rPr>
                <w:rFonts w:hint="eastAsia" w:ascii="宋体" w:hAnsi="宋体" w:eastAsia="宋体" w:cs="宋体"/>
                <w:i w:val="0"/>
                <w:iCs w:val="0"/>
                <w:color w:val="000000"/>
                <w:kern w:val="0"/>
                <w:sz w:val="20"/>
                <w:szCs w:val="20"/>
                <w:u w:val="none"/>
                <w:lang w:val="en-US" w:eastAsia="zh-CN" w:bidi="ar"/>
              </w:rPr>
              <w:t>（提供第三方专业检测机构出具的完整检测报告扫描件）</w:t>
            </w:r>
          </w:p>
          <w:p w14:paraId="3F7F6E93">
            <w:pPr>
              <w:numPr>
                <w:ilvl w:val="0"/>
                <w:numId w:val="0"/>
              </w:numPr>
              <w:rPr>
                <w:rFonts w:hint="eastAsia" w:ascii="宋体" w:hAnsi="宋体" w:eastAsia="宋体" w:cs="宋体"/>
                <w:i w:val="0"/>
                <w:iCs w:val="0"/>
                <w:color w:val="000000"/>
                <w:kern w:val="0"/>
                <w:sz w:val="20"/>
                <w:szCs w:val="20"/>
                <w:u w:val="none"/>
                <w:lang w:val="en-US" w:eastAsia="zh-CN" w:bidi="ar"/>
              </w:rPr>
            </w:pPr>
            <w:r>
              <w:rPr>
                <w:rFonts w:hint="default"/>
                <w:sz w:val="20"/>
                <w:szCs w:val="20"/>
                <w:vertAlign w:val="baseline"/>
                <w:lang w:val="en-US" w:eastAsia="zh-CN"/>
              </w:rPr>
              <w:t>5.</w:t>
            </w:r>
            <w:r>
              <w:rPr>
                <w:rFonts w:hint="eastAsia"/>
                <w:sz w:val="20"/>
                <w:szCs w:val="20"/>
                <w:vertAlign w:val="baseline"/>
                <w:lang w:val="en-US" w:eastAsia="zh-CN"/>
              </w:rPr>
              <w:t>▲</w:t>
            </w:r>
            <w:r>
              <w:rPr>
                <w:rFonts w:hint="default"/>
                <w:sz w:val="20"/>
                <w:szCs w:val="20"/>
                <w:vertAlign w:val="baseline"/>
                <w:lang w:val="en-US" w:eastAsia="zh-CN"/>
              </w:rPr>
              <w:t>支持界面进行识别，识别到英语对话内容后，支持提取对话中的文本生成朗读音频，并支持识别说话人的性别，使用对应性别的音色进行朗读。</w:t>
            </w:r>
            <w:r>
              <w:rPr>
                <w:rFonts w:hint="eastAsia" w:ascii="宋体" w:hAnsi="宋体" w:eastAsia="宋体" w:cs="宋体"/>
                <w:i w:val="0"/>
                <w:iCs w:val="0"/>
                <w:color w:val="000000"/>
                <w:kern w:val="0"/>
                <w:sz w:val="20"/>
                <w:szCs w:val="20"/>
                <w:u w:val="none"/>
                <w:lang w:val="en-US" w:eastAsia="zh-CN" w:bidi="ar"/>
              </w:rPr>
              <w:t>（提供第三方专业检测机构出具的完整检测报告扫描件）</w:t>
            </w:r>
          </w:p>
          <w:p w14:paraId="78765033">
            <w:pPr>
              <w:numPr>
                <w:ilvl w:val="0"/>
                <w:numId w:val="0"/>
              </w:numPr>
              <w:rPr>
                <w:rFonts w:hint="default"/>
                <w:sz w:val="20"/>
                <w:szCs w:val="20"/>
                <w:vertAlign w:val="baseline"/>
                <w:lang w:val="en-US" w:eastAsia="zh-CN"/>
              </w:rPr>
            </w:pPr>
            <w:r>
              <w:rPr>
                <w:rFonts w:hint="default"/>
                <w:sz w:val="20"/>
                <w:szCs w:val="20"/>
                <w:vertAlign w:val="baseline"/>
                <w:lang w:val="en-US" w:eastAsia="zh-CN"/>
              </w:rPr>
              <w:t>6.支持界面进行识别，识别到画面存在英语单词内容后，提取出区域中所有的单词，并映射到对应的单词卡片。产品内预置单词卡片资源不少于25000个</w:t>
            </w:r>
          </w:p>
          <w:p w14:paraId="18CDA1D8">
            <w:pPr>
              <w:numPr>
                <w:ilvl w:val="0"/>
                <w:numId w:val="0"/>
              </w:numPr>
              <w:rPr>
                <w:rFonts w:hint="default"/>
                <w:sz w:val="20"/>
                <w:szCs w:val="20"/>
                <w:vertAlign w:val="baseline"/>
                <w:lang w:val="en-US" w:eastAsia="zh-CN"/>
              </w:rPr>
            </w:pPr>
            <w:r>
              <w:rPr>
                <w:rFonts w:hint="default"/>
                <w:sz w:val="20"/>
                <w:szCs w:val="20"/>
                <w:vertAlign w:val="baseline"/>
                <w:lang w:val="en-US" w:eastAsia="zh-CN"/>
              </w:rPr>
              <w:t>7.支持查看单词的释意、固定搭配、音标、例句、近义词等资源；支持播放单词音频示范读音；并支持切换到上一个或下一个单词进行讲解。</w:t>
            </w:r>
          </w:p>
          <w:p w14:paraId="735D7820">
            <w:pPr>
              <w:numPr>
                <w:ilvl w:val="0"/>
                <w:numId w:val="0"/>
              </w:numPr>
              <w:rPr>
                <w:rFonts w:hint="eastAsia" w:ascii="宋体" w:hAnsi="宋体" w:eastAsia="宋体" w:cs="宋体"/>
                <w:i w:val="0"/>
                <w:iCs w:val="0"/>
                <w:color w:val="000000"/>
                <w:kern w:val="0"/>
                <w:sz w:val="20"/>
                <w:szCs w:val="20"/>
                <w:u w:val="none"/>
                <w:lang w:val="en-US" w:eastAsia="zh-CN" w:bidi="ar"/>
              </w:rPr>
            </w:pPr>
            <w:r>
              <w:rPr>
                <w:rFonts w:hint="default"/>
                <w:sz w:val="20"/>
                <w:szCs w:val="20"/>
                <w:vertAlign w:val="baseline"/>
                <w:lang w:val="en-US" w:eastAsia="zh-CN"/>
              </w:rPr>
              <w:t>8.</w:t>
            </w:r>
            <w:r>
              <w:rPr>
                <w:rFonts w:hint="eastAsia"/>
                <w:sz w:val="20"/>
                <w:szCs w:val="20"/>
                <w:vertAlign w:val="baseline"/>
                <w:lang w:val="en-US" w:eastAsia="zh-CN"/>
              </w:rPr>
              <w:t>▲</w:t>
            </w:r>
            <w:r>
              <w:rPr>
                <w:rFonts w:hint="default"/>
                <w:sz w:val="20"/>
                <w:szCs w:val="20"/>
                <w:vertAlign w:val="baseline"/>
                <w:lang w:val="en-US" w:eastAsia="zh-CN"/>
              </w:rPr>
              <w:t>支持对批注内容进行无感识别，针对手写的中文、单词、公式、几何等内容，转换成相应的学科工具，如几何图形、汉字卡、单词卡和函数等。且在开启手写识别后，同时能支持普通批注，老师可以按需选择是否生成学科工具，不影响正常批注教学。</w:t>
            </w:r>
            <w:r>
              <w:rPr>
                <w:rFonts w:hint="eastAsia" w:ascii="宋体" w:hAnsi="宋体" w:eastAsia="宋体" w:cs="宋体"/>
                <w:i w:val="0"/>
                <w:iCs w:val="0"/>
                <w:color w:val="000000"/>
                <w:kern w:val="0"/>
                <w:sz w:val="20"/>
                <w:szCs w:val="20"/>
                <w:u w:val="none"/>
                <w:lang w:val="en-US" w:eastAsia="zh-CN" w:bidi="ar"/>
              </w:rPr>
              <w:t>（提供第三方专业检测机构出具的完整检测报告扫描件）</w:t>
            </w:r>
          </w:p>
          <w:p w14:paraId="5059EB84">
            <w:pPr>
              <w:numPr>
                <w:ilvl w:val="0"/>
                <w:numId w:val="0"/>
              </w:numPr>
              <w:rPr>
                <w:rFonts w:hint="default"/>
                <w:sz w:val="20"/>
                <w:szCs w:val="20"/>
                <w:vertAlign w:val="baseline"/>
                <w:lang w:val="en-US" w:eastAsia="zh-CN"/>
              </w:rPr>
            </w:pPr>
            <w:r>
              <w:rPr>
                <w:rFonts w:hint="default"/>
                <w:sz w:val="20"/>
                <w:szCs w:val="20"/>
                <w:vertAlign w:val="baseline"/>
                <w:lang w:val="en-US" w:eastAsia="zh-CN"/>
              </w:rPr>
              <w:t>9.智能生成图片：支持一键配图，可输入图片提示词生成对应图片。</w:t>
            </w:r>
          </w:p>
          <w:p w14:paraId="2347FC9F">
            <w:pPr>
              <w:numPr>
                <w:ilvl w:val="0"/>
                <w:numId w:val="0"/>
              </w:numPr>
              <w:rPr>
                <w:rFonts w:hint="default"/>
                <w:sz w:val="20"/>
                <w:szCs w:val="20"/>
                <w:vertAlign w:val="baseline"/>
                <w:lang w:val="en-US" w:eastAsia="zh-CN"/>
              </w:rPr>
            </w:pPr>
            <w:r>
              <w:rPr>
                <w:rFonts w:hint="default"/>
                <w:sz w:val="20"/>
                <w:szCs w:val="20"/>
                <w:vertAlign w:val="baseline"/>
                <w:lang w:val="en-US" w:eastAsia="zh-CN"/>
              </w:rPr>
              <w:t>10.支持展开侧边板板书区域，提供的空白区域支持批注、擦除笔迹、缩放画面的相关板书功能。</w:t>
            </w:r>
          </w:p>
          <w:p w14:paraId="4FE8FB3C">
            <w:pPr>
              <w:numPr>
                <w:ilvl w:val="0"/>
                <w:numId w:val="0"/>
              </w:numPr>
              <w:rPr>
                <w:rFonts w:hint="eastAsia"/>
                <w:sz w:val="20"/>
                <w:szCs w:val="20"/>
                <w:vertAlign w:val="baseline"/>
                <w:lang w:val="en-US" w:eastAsia="zh-CN"/>
              </w:rPr>
            </w:pPr>
            <w:r>
              <w:rPr>
                <w:rFonts w:hint="eastAsia"/>
                <w:sz w:val="20"/>
                <w:szCs w:val="20"/>
                <w:vertAlign w:val="baseline"/>
                <w:lang w:val="en-US" w:eastAsia="zh-CN"/>
              </w:rPr>
              <w:t>五、3D资源</w:t>
            </w:r>
          </w:p>
          <w:p w14:paraId="2751AD30">
            <w:pPr>
              <w:numPr>
                <w:ilvl w:val="0"/>
                <w:numId w:val="0"/>
              </w:numPr>
              <w:rPr>
                <w:rFonts w:hint="eastAsia" w:ascii="宋体" w:hAnsi="宋体" w:eastAsia="宋体" w:cs="宋体"/>
                <w:i w:val="0"/>
                <w:iCs w:val="0"/>
                <w:color w:val="000000"/>
                <w:kern w:val="0"/>
                <w:sz w:val="20"/>
                <w:szCs w:val="20"/>
                <w:u w:val="none"/>
                <w:lang w:val="en-US" w:eastAsia="zh-CN" w:bidi="ar"/>
              </w:rPr>
            </w:pPr>
            <w:r>
              <w:rPr>
                <w:rFonts w:hint="default"/>
                <w:sz w:val="20"/>
                <w:szCs w:val="20"/>
                <w:vertAlign w:val="baseline"/>
                <w:lang w:val="en-US" w:eastAsia="zh-CN"/>
              </w:rPr>
              <w:t>1.</w:t>
            </w:r>
            <w:r>
              <w:rPr>
                <w:rFonts w:hint="eastAsia"/>
                <w:sz w:val="20"/>
                <w:szCs w:val="20"/>
                <w:vertAlign w:val="baseline"/>
                <w:lang w:val="en-US" w:eastAsia="zh-CN"/>
              </w:rPr>
              <w:t>▲</w:t>
            </w:r>
            <w:r>
              <w:rPr>
                <w:rFonts w:hint="default"/>
                <w:sz w:val="20"/>
                <w:szCs w:val="20"/>
                <w:vertAlign w:val="baseline"/>
                <w:lang w:val="en-US" w:eastAsia="zh-CN"/>
              </w:rPr>
              <w:t>采用三维技术将二维图片素材立体可视化呈现，资源至少需覆盖远古动物、脊椎动物、无脊椎动物、植物、微生物、生物探秘、地理物质、宇宙星球、生活用品、交通大全、体育运动、文化艺术十二大类别；子分类至少需涵盖恐龙、其它远古生物、软体动物、节肢动物、腔肠动物、棘皮动物、鱼类、两栖类、爬行类、鸟类、哺乳类、裸子植物、被子植物、细菌、真菌、病毒、矿物、岩石、化石、行星、视觉艺术、表演艺术、美食、文化、器官、组织、生长发育、文物、建筑、服装、球类运动、厨卫用品、家具用品、陆地交通工具、水运交通工具、航空交通工具等 36 个子内容领域知识点模型，可接入合规第三方3D教育资源库。</w:t>
            </w:r>
            <w:r>
              <w:rPr>
                <w:rFonts w:hint="eastAsia" w:ascii="宋体" w:hAnsi="宋体" w:eastAsia="宋体" w:cs="宋体"/>
                <w:i w:val="0"/>
                <w:iCs w:val="0"/>
                <w:color w:val="000000"/>
                <w:kern w:val="0"/>
                <w:sz w:val="20"/>
                <w:szCs w:val="20"/>
                <w:u w:val="none"/>
                <w:lang w:val="en-US" w:eastAsia="zh-CN" w:bidi="ar"/>
              </w:rPr>
              <w:t>（提供第三方专业检测机构出具的完整检测报告扫描件）</w:t>
            </w:r>
          </w:p>
          <w:p w14:paraId="73BC6C23">
            <w:pPr>
              <w:numPr>
                <w:ilvl w:val="0"/>
                <w:numId w:val="0"/>
              </w:numPr>
              <w:rPr>
                <w:rFonts w:hint="eastAsia" w:ascii="宋体" w:hAnsi="宋体" w:eastAsia="宋体" w:cs="宋体"/>
                <w:i w:val="0"/>
                <w:iCs w:val="0"/>
                <w:color w:val="000000"/>
                <w:kern w:val="0"/>
                <w:sz w:val="20"/>
                <w:szCs w:val="20"/>
                <w:u w:val="none"/>
                <w:lang w:val="en-US" w:eastAsia="zh-CN" w:bidi="ar"/>
              </w:rPr>
            </w:pPr>
            <w:r>
              <w:rPr>
                <w:rFonts w:hint="default"/>
                <w:sz w:val="20"/>
                <w:szCs w:val="20"/>
                <w:vertAlign w:val="baseline"/>
                <w:lang w:val="en-US" w:eastAsia="zh-CN"/>
              </w:rPr>
              <w:t>2.</w:t>
            </w:r>
            <w:r>
              <w:rPr>
                <w:rFonts w:hint="eastAsia"/>
                <w:sz w:val="20"/>
                <w:szCs w:val="20"/>
                <w:vertAlign w:val="baseline"/>
                <w:lang w:val="en-US" w:eastAsia="zh-CN"/>
              </w:rPr>
              <w:t>▲</w:t>
            </w:r>
            <w:r>
              <w:rPr>
                <w:rFonts w:hint="default"/>
                <w:sz w:val="20"/>
                <w:szCs w:val="20"/>
                <w:vertAlign w:val="baseline"/>
                <w:lang w:val="en-US" w:eastAsia="zh-CN"/>
              </w:rPr>
              <w:t>知识点模型数量≥1000 个，模型品种丰富，覆盖面广，可适用多门学科，根据模型特性进行分类，其中远古生物数量≥29 个；脊椎动物数量≥215 个；无脊椎动物数量≥58 个；植物数量≥200 个；生物探秘数量≥80 个；地理物质≥49 个；体育运动≥20 个；生活用品≥95 个，文化艺术≥175 个，允许整合合规第三方 3D 模型资源。</w:t>
            </w:r>
            <w:r>
              <w:rPr>
                <w:rFonts w:hint="eastAsia" w:ascii="宋体" w:hAnsi="宋体" w:eastAsia="宋体" w:cs="宋体"/>
                <w:i w:val="0"/>
                <w:iCs w:val="0"/>
                <w:color w:val="000000"/>
                <w:kern w:val="0"/>
                <w:sz w:val="20"/>
                <w:szCs w:val="20"/>
                <w:u w:val="none"/>
                <w:lang w:val="en-US" w:eastAsia="zh-CN" w:bidi="ar"/>
              </w:rPr>
              <w:t>（提供第三方专业检测机构出具的完整检测报告扫描件）</w:t>
            </w:r>
          </w:p>
          <w:p w14:paraId="3A315BAA">
            <w:pPr>
              <w:numPr>
                <w:ilvl w:val="0"/>
                <w:numId w:val="0"/>
              </w:numPr>
              <w:rPr>
                <w:rFonts w:hint="default"/>
                <w:sz w:val="20"/>
                <w:szCs w:val="20"/>
                <w:vertAlign w:val="baseline"/>
                <w:lang w:val="en-US" w:eastAsia="zh-CN"/>
              </w:rPr>
            </w:pPr>
            <w:r>
              <w:rPr>
                <w:rFonts w:hint="default"/>
                <w:sz w:val="20"/>
                <w:szCs w:val="20"/>
                <w:vertAlign w:val="baseline"/>
                <w:lang w:val="en-US" w:eastAsia="zh-CN"/>
              </w:rPr>
              <w:t>3.提供模型或场景的转盘旋转按键，用户可以通过点击旋转控制器来旋转整个模型或场景。</w:t>
            </w:r>
          </w:p>
          <w:p w14:paraId="02C3FDA9">
            <w:pPr>
              <w:numPr>
                <w:ilvl w:val="0"/>
                <w:numId w:val="0"/>
              </w:numPr>
              <w:rPr>
                <w:rFonts w:hint="default"/>
                <w:sz w:val="20"/>
                <w:szCs w:val="20"/>
                <w:vertAlign w:val="baseline"/>
                <w:lang w:val="en-US" w:eastAsia="zh-CN"/>
              </w:rPr>
            </w:pPr>
            <w:r>
              <w:rPr>
                <w:rFonts w:hint="default"/>
                <w:sz w:val="20"/>
                <w:szCs w:val="20"/>
                <w:vertAlign w:val="baseline"/>
                <w:lang w:val="en-US" w:eastAsia="zh-CN"/>
              </w:rPr>
              <w:t>4.支持单独对每个模型画面进行画质设置，至少包括高、中和低三种选项，以适应不同性能设备的正常运行需求。</w:t>
            </w:r>
          </w:p>
          <w:p w14:paraId="1617D1DE">
            <w:pPr>
              <w:numPr>
                <w:ilvl w:val="0"/>
                <w:numId w:val="0"/>
              </w:numPr>
              <w:rPr>
                <w:rFonts w:hint="default"/>
                <w:sz w:val="20"/>
                <w:szCs w:val="20"/>
                <w:vertAlign w:val="baseline"/>
                <w:lang w:val="en-US" w:eastAsia="zh-CN"/>
              </w:rPr>
            </w:pPr>
            <w:r>
              <w:rPr>
                <w:rFonts w:hint="default"/>
                <w:sz w:val="20"/>
                <w:szCs w:val="20"/>
                <w:vertAlign w:val="baseline"/>
                <w:lang w:val="en-US" w:eastAsia="zh-CN"/>
              </w:rPr>
              <w:t>5.模型的关键组成部分均具有编号索引，用户通过点击对应编号，直接跳转至模型的指定部分并放大，以便查看详细的功能介绍。</w:t>
            </w:r>
          </w:p>
          <w:p w14:paraId="37986EF4">
            <w:pPr>
              <w:numPr>
                <w:ilvl w:val="0"/>
                <w:numId w:val="0"/>
              </w:numPr>
              <w:rPr>
                <w:rFonts w:hint="eastAsia" w:ascii="宋体" w:hAnsi="宋体" w:eastAsia="宋体" w:cs="宋体"/>
                <w:i w:val="0"/>
                <w:iCs w:val="0"/>
                <w:color w:val="000000"/>
                <w:kern w:val="0"/>
                <w:sz w:val="20"/>
                <w:szCs w:val="20"/>
                <w:u w:val="none"/>
                <w:lang w:val="en-US" w:eastAsia="zh-CN" w:bidi="ar"/>
              </w:rPr>
            </w:pPr>
            <w:r>
              <w:rPr>
                <w:rFonts w:hint="default"/>
                <w:sz w:val="20"/>
                <w:szCs w:val="20"/>
                <w:vertAlign w:val="baseline"/>
                <w:lang w:val="en-US" w:eastAsia="zh-CN"/>
              </w:rPr>
              <w:t>6.</w:t>
            </w:r>
            <w:r>
              <w:rPr>
                <w:rFonts w:hint="eastAsia"/>
                <w:sz w:val="20"/>
                <w:szCs w:val="20"/>
                <w:vertAlign w:val="baseline"/>
                <w:lang w:val="en-US" w:eastAsia="zh-CN"/>
              </w:rPr>
              <w:t>▲</w:t>
            </w:r>
            <w:r>
              <w:rPr>
                <w:rFonts w:hint="default"/>
                <w:sz w:val="20"/>
                <w:szCs w:val="20"/>
                <w:vertAlign w:val="baseline"/>
                <w:lang w:val="en-US" w:eastAsia="zh-CN"/>
              </w:rPr>
              <w:t>支持将模型的知识点进行拆解并以词条的形式呈现，用户可将词条拖拽至相应区域，当拖拽的知识点与模型内容匹配正确时，拖拽操作才能成功完成；否则，拖拽将失败，从而确保用户对知识点的准确掌握，或具备同等互动功能。</w:t>
            </w:r>
            <w:r>
              <w:rPr>
                <w:rFonts w:hint="eastAsia" w:ascii="宋体" w:hAnsi="宋体" w:eastAsia="宋体" w:cs="宋体"/>
                <w:i w:val="0"/>
                <w:iCs w:val="0"/>
                <w:color w:val="000000"/>
                <w:kern w:val="0"/>
                <w:sz w:val="20"/>
                <w:szCs w:val="20"/>
                <w:u w:val="none"/>
                <w:lang w:val="en-US" w:eastAsia="zh-CN" w:bidi="ar"/>
              </w:rPr>
              <w:t>（提供第三方专业检测机构出具的完整检测报告扫描件）</w:t>
            </w:r>
          </w:p>
          <w:p w14:paraId="4A514F86">
            <w:pPr>
              <w:numPr>
                <w:ilvl w:val="0"/>
                <w:numId w:val="0"/>
              </w:numPr>
              <w:rPr>
                <w:rFonts w:hint="default"/>
                <w:sz w:val="20"/>
                <w:szCs w:val="20"/>
                <w:vertAlign w:val="baseline"/>
                <w:lang w:val="en-US" w:eastAsia="zh-CN"/>
              </w:rPr>
            </w:pPr>
            <w:r>
              <w:rPr>
                <w:rFonts w:hint="default"/>
                <w:sz w:val="20"/>
                <w:szCs w:val="20"/>
                <w:vertAlign w:val="baseline"/>
                <w:lang w:val="en-US" w:eastAsia="zh-CN"/>
              </w:rPr>
              <w:t>7.支持为不同模型提供专属动效及各种粒子特效，例如声波、踩踏、烟雾、光效等，用户可查看模型的动态展示效果，非播放视频，使模型展示更加生动和逼真。</w:t>
            </w:r>
          </w:p>
          <w:p w14:paraId="456E3547">
            <w:pPr>
              <w:numPr>
                <w:ilvl w:val="0"/>
                <w:numId w:val="0"/>
              </w:numPr>
              <w:rPr>
                <w:rFonts w:hint="default"/>
                <w:sz w:val="20"/>
                <w:szCs w:val="20"/>
                <w:vertAlign w:val="baseline"/>
                <w:lang w:val="en-US" w:eastAsia="zh-CN"/>
              </w:rPr>
            </w:pPr>
            <w:r>
              <w:rPr>
                <w:rFonts w:hint="default"/>
                <w:sz w:val="20"/>
                <w:szCs w:val="20"/>
                <w:vertAlign w:val="baseline"/>
                <w:lang w:val="en-US" w:eastAsia="zh-CN"/>
              </w:rPr>
              <w:t>8.支持高帧率、高分辨率的 3D 模型实时渲染，动画和粒子特效至少在 60 帧每秒以上。</w:t>
            </w:r>
          </w:p>
          <w:p w14:paraId="782B3838">
            <w:pPr>
              <w:numPr>
                <w:ilvl w:val="0"/>
                <w:numId w:val="0"/>
              </w:numPr>
              <w:rPr>
                <w:rFonts w:hint="eastAsia" w:ascii="宋体" w:hAnsi="宋体" w:eastAsia="宋体" w:cs="宋体"/>
                <w:i w:val="0"/>
                <w:iCs w:val="0"/>
                <w:color w:val="000000"/>
                <w:kern w:val="0"/>
                <w:sz w:val="20"/>
                <w:szCs w:val="20"/>
                <w:u w:val="none"/>
                <w:lang w:val="en-US" w:eastAsia="zh-CN" w:bidi="ar"/>
              </w:rPr>
            </w:pPr>
            <w:r>
              <w:rPr>
                <w:rFonts w:hint="default"/>
                <w:sz w:val="20"/>
                <w:szCs w:val="20"/>
                <w:vertAlign w:val="baseline"/>
                <w:lang w:val="en-US" w:eastAsia="zh-CN"/>
              </w:rPr>
              <w:t>9.</w:t>
            </w:r>
            <w:r>
              <w:rPr>
                <w:rFonts w:hint="eastAsia"/>
                <w:sz w:val="20"/>
                <w:szCs w:val="20"/>
                <w:vertAlign w:val="baseline"/>
                <w:lang w:val="en-US" w:eastAsia="zh-CN"/>
              </w:rPr>
              <w:t>▲</w:t>
            </w:r>
            <w:r>
              <w:rPr>
                <w:rFonts w:hint="default"/>
                <w:sz w:val="20"/>
                <w:szCs w:val="20"/>
                <w:vertAlign w:val="baseline"/>
                <w:lang w:val="en-US" w:eastAsia="zh-CN"/>
              </w:rPr>
              <w:t>所有模型均具有知识卡片，知识卡片内容需根据模型特性进行详细介绍，如：动物类知识卡片需包含：别名、分类、外形、大小、保护等级、分布区域等；植物类知识卡片需包含：别名、分类、形态、产地、生境等；宇宙星球类需包含：别名、分类、质量、直径、自转周期、公转周期、生命周期等。</w:t>
            </w:r>
            <w:r>
              <w:rPr>
                <w:rFonts w:hint="eastAsia" w:ascii="宋体" w:hAnsi="宋体" w:eastAsia="宋体" w:cs="宋体"/>
                <w:i w:val="0"/>
                <w:iCs w:val="0"/>
                <w:color w:val="000000"/>
                <w:kern w:val="0"/>
                <w:sz w:val="20"/>
                <w:szCs w:val="20"/>
                <w:u w:val="none"/>
                <w:lang w:val="en-US" w:eastAsia="zh-CN" w:bidi="ar"/>
              </w:rPr>
              <w:t>（提供第三方专业检测机构出具的完整检测报告扫描件）</w:t>
            </w:r>
          </w:p>
          <w:p w14:paraId="47465DE7">
            <w:pPr>
              <w:numPr>
                <w:ilvl w:val="0"/>
                <w:numId w:val="0"/>
              </w:numPr>
              <w:rPr>
                <w:rFonts w:hint="default"/>
                <w:sz w:val="20"/>
                <w:szCs w:val="20"/>
                <w:vertAlign w:val="baseline"/>
                <w:lang w:val="en-US" w:eastAsia="zh-CN"/>
              </w:rPr>
            </w:pPr>
            <w:r>
              <w:rPr>
                <w:rFonts w:hint="default"/>
                <w:sz w:val="20"/>
                <w:szCs w:val="20"/>
                <w:vertAlign w:val="baseline"/>
                <w:lang w:val="en-US" w:eastAsia="zh-CN"/>
              </w:rPr>
              <w:t>10.要求为所有模型提供背景颜色色卡，用户可依据使用需求自定义背景颜色。</w:t>
            </w:r>
          </w:p>
          <w:p w14:paraId="119704D3">
            <w:pPr>
              <w:numPr>
                <w:ilvl w:val="0"/>
                <w:numId w:val="0"/>
              </w:numPr>
              <w:rPr>
                <w:rFonts w:hint="eastAsia" w:ascii="宋体" w:hAnsi="宋体" w:eastAsia="宋体" w:cs="宋体"/>
                <w:i w:val="0"/>
                <w:iCs w:val="0"/>
                <w:color w:val="000000"/>
                <w:kern w:val="0"/>
                <w:sz w:val="20"/>
                <w:szCs w:val="20"/>
                <w:u w:val="none"/>
                <w:lang w:val="en-US" w:eastAsia="zh-CN" w:bidi="ar"/>
              </w:rPr>
            </w:pPr>
            <w:r>
              <w:rPr>
                <w:rFonts w:hint="default"/>
                <w:sz w:val="20"/>
                <w:szCs w:val="20"/>
                <w:vertAlign w:val="baseline"/>
                <w:lang w:val="en-US" w:eastAsia="zh-CN"/>
              </w:rPr>
              <w:t>11.</w:t>
            </w:r>
            <w:r>
              <w:rPr>
                <w:rFonts w:hint="eastAsia"/>
                <w:sz w:val="20"/>
                <w:szCs w:val="20"/>
                <w:vertAlign w:val="baseline"/>
                <w:lang w:val="en-US" w:eastAsia="zh-CN"/>
              </w:rPr>
              <w:t>▲</w:t>
            </w:r>
            <w:r>
              <w:rPr>
                <w:rFonts w:hint="default"/>
                <w:sz w:val="20"/>
                <w:szCs w:val="20"/>
                <w:vertAlign w:val="baseline"/>
                <w:lang w:val="en-US" w:eastAsia="zh-CN"/>
              </w:rPr>
              <w:t>每个模型均配备二维码，可通过平板、手机等智能设备扫描二维码，即可在屏幕上实时生成三维立体模型，使用户能够在真实环境中查看模型的三维形态，并可进行平移、放大缩小、旋转等操作，为用户提供了沉浸式的交互体验，可通过第三方AR工具实现。</w:t>
            </w:r>
            <w:r>
              <w:rPr>
                <w:rFonts w:hint="eastAsia" w:ascii="宋体" w:hAnsi="宋体" w:eastAsia="宋体" w:cs="宋体"/>
                <w:i w:val="0"/>
                <w:iCs w:val="0"/>
                <w:color w:val="000000"/>
                <w:kern w:val="0"/>
                <w:sz w:val="20"/>
                <w:szCs w:val="20"/>
                <w:u w:val="none"/>
                <w:lang w:val="en-US" w:eastAsia="zh-CN" w:bidi="ar"/>
              </w:rPr>
              <w:t>（提供第三方专业检测机构出具的完整检测报告扫描件）</w:t>
            </w:r>
          </w:p>
          <w:p w14:paraId="1B1E8C41">
            <w:pPr>
              <w:numPr>
                <w:ilvl w:val="0"/>
                <w:numId w:val="0"/>
              </w:numPr>
              <w:rPr>
                <w:rFonts w:hint="eastAsia"/>
                <w:sz w:val="20"/>
                <w:szCs w:val="20"/>
                <w:vertAlign w:val="baseline"/>
                <w:lang w:val="en-US" w:eastAsia="zh-CN"/>
              </w:rPr>
            </w:pPr>
            <w:r>
              <w:rPr>
                <w:rFonts w:hint="eastAsia"/>
                <w:sz w:val="20"/>
                <w:szCs w:val="20"/>
                <w:vertAlign w:val="baseline"/>
                <w:lang w:val="en-US" w:eastAsia="zh-CN"/>
              </w:rPr>
              <w:t>六、综合素质评价平台</w:t>
            </w:r>
          </w:p>
          <w:p w14:paraId="0878C911">
            <w:pPr>
              <w:numPr>
                <w:ilvl w:val="0"/>
                <w:numId w:val="0"/>
              </w:numPr>
              <w:rPr>
                <w:rFonts w:hint="eastAsia"/>
                <w:sz w:val="20"/>
                <w:szCs w:val="20"/>
                <w:vertAlign w:val="baseline"/>
                <w:lang w:val="en-US" w:eastAsia="zh-CN"/>
              </w:rPr>
            </w:pPr>
            <w:r>
              <w:rPr>
                <w:rFonts w:hint="eastAsia"/>
                <w:sz w:val="20"/>
                <w:szCs w:val="20"/>
                <w:vertAlign w:val="baseline"/>
                <w:lang w:val="en-US" w:eastAsia="zh-CN"/>
              </w:rPr>
              <w:t>1.支持通过学生评价数据组件，实时了解学生评价工作的总体开展及趋势发展情况，以达到实时掌握学校推进学生评价状态的目的；通过教师点评情况组件，实时了解全校老师的学生评价工作参与情况及排行榜，以保障全员参与评价；支持通过班级评比数据组件，实时了解全校班级各维度的表现及各班排行榜，以辅助班级建设工作开展；快捷入口：支持通过快捷入口，快速进入如班级评比、争章活动、校外实践、学生档案、综评评价、校园宣传对应功能模块。</w:t>
            </w:r>
          </w:p>
          <w:p w14:paraId="19EC186E">
            <w:pPr>
              <w:numPr>
                <w:ilvl w:val="0"/>
                <w:numId w:val="0"/>
              </w:numPr>
              <w:rPr>
                <w:rFonts w:hint="eastAsia"/>
                <w:sz w:val="20"/>
                <w:szCs w:val="20"/>
                <w:vertAlign w:val="baseline"/>
                <w:lang w:val="en-US" w:eastAsia="zh-CN"/>
              </w:rPr>
            </w:pPr>
            <w:r>
              <w:rPr>
                <w:rFonts w:hint="eastAsia"/>
                <w:sz w:val="20"/>
                <w:szCs w:val="20"/>
                <w:vertAlign w:val="baseline"/>
                <w:lang w:val="en-US" w:eastAsia="zh-CN"/>
              </w:rPr>
              <w:t>2.指标体系采用三级指标结构，分为一级指标、二级指标、行为观测项；系统内置一套指标评价体系模板，支持学校在此基础上进行修改。</w:t>
            </w:r>
          </w:p>
          <w:p w14:paraId="5F780EA6">
            <w:pPr>
              <w:numPr>
                <w:ilvl w:val="0"/>
                <w:numId w:val="0"/>
              </w:numPr>
              <w:rPr>
                <w:rFonts w:hint="eastAsia"/>
                <w:sz w:val="20"/>
                <w:szCs w:val="20"/>
                <w:vertAlign w:val="baseline"/>
                <w:lang w:val="en-US" w:eastAsia="zh-CN"/>
              </w:rPr>
            </w:pPr>
            <w:r>
              <w:rPr>
                <w:rFonts w:hint="eastAsia"/>
                <w:sz w:val="20"/>
                <w:szCs w:val="20"/>
                <w:vertAlign w:val="baseline"/>
                <w:lang w:val="en-US" w:eastAsia="zh-CN"/>
              </w:rPr>
              <w:t>3.支持学校分年级设置不同的指标体系模板，支持学校启用或关闭指标模板。</w:t>
            </w:r>
          </w:p>
          <w:p w14:paraId="37108C27">
            <w:pPr>
              <w:numPr>
                <w:ilvl w:val="0"/>
                <w:numId w:val="0"/>
              </w:numPr>
              <w:rPr>
                <w:rFonts w:hint="eastAsia"/>
                <w:sz w:val="20"/>
                <w:szCs w:val="20"/>
                <w:vertAlign w:val="baseline"/>
                <w:lang w:val="en-US" w:eastAsia="zh-CN"/>
              </w:rPr>
            </w:pPr>
            <w:r>
              <w:rPr>
                <w:rFonts w:hint="eastAsia"/>
                <w:sz w:val="20"/>
                <w:szCs w:val="20"/>
                <w:vertAlign w:val="baseline"/>
                <w:lang w:val="en-US" w:eastAsia="zh-CN"/>
              </w:rPr>
              <w:t>4.支持管理员开启或关闭老师自定义创建评价指标的权限，开启后支持老师在班级内自行创建评价指标，支持修改、删除自己创建的评价指标;支持管理员设置审核通过后老师才能使用自定义创建的指标。</w:t>
            </w:r>
          </w:p>
          <w:p w14:paraId="06140B15">
            <w:pPr>
              <w:numPr>
                <w:ilvl w:val="0"/>
                <w:numId w:val="0"/>
              </w:numPr>
              <w:rPr>
                <w:rFonts w:hint="eastAsia"/>
                <w:sz w:val="20"/>
                <w:szCs w:val="20"/>
                <w:vertAlign w:val="baseline"/>
                <w:lang w:val="en-US" w:eastAsia="zh-CN"/>
              </w:rPr>
            </w:pPr>
            <w:r>
              <w:rPr>
                <w:rFonts w:hint="eastAsia"/>
                <w:sz w:val="20"/>
                <w:szCs w:val="20"/>
                <w:vertAlign w:val="baseline"/>
                <w:lang w:val="en-US" w:eastAsia="zh-CN"/>
              </w:rPr>
              <w:t>5.汇总了每个学生的过程性评价数据和阶段性评价数据。支持按周、月、自定义时间段筛选学生评价数据，支持用趋势图、雷达图、词云图、圆环图等图标样式直观的体现学生的数据分布情况;支持结合学生的评价数据，给出相关的智能诊断分析，支持指出学生相比上周期的进步情况，支持指出学生表现突出的方面和不足的方面。</w:t>
            </w:r>
          </w:p>
          <w:p w14:paraId="2A45F519">
            <w:pPr>
              <w:numPr>
                <w:ilvl w:val="0"/>
                <w:numId w:val="0"/>
              </w:numPr>
              <w:rPr>
                <w:rFonts w:hint="eastAsia"/>
                <w:sz w:val="20"/>
                <w:szCs w:val="20"/>
                <w:vertAlign w:val="baseline"/>
                <w:lang w:val="en-US" w:eastAsia="zh-CN"/>
              </w:rPr>
            </w:pPr>
            <w:r>
              <w:rPr>
                <w:rFonts w:hint="eastAsia"/>
                <w:sz w:val="20"/>
                <w:szCs w:val="20"/>
                <w:vertAlign w:val="baseline"/>
                <w:lang w:val="en-US" w:eastAsia="zh-CN"/>
              </w:rPr>
              <w:t>6.支持学校将过程中采集到的学生数据，包括行为表现、学业水平、体质健康、教师评语、写实活动等组装成独特的精美档案。内置多套档案样式的模板可供选择，支持学校直接使用或设计档案模板，支持配置各个模块的风格和规则；支持通过海报、app、链接等方式，把学生档案推送给对应学生的家长进行查阅；支持批量导出学生档案，并支持打印成册；支持家长在手机上查看孩子的学生档案内容，家长可在手机上下载档案，支持家长看到档案后提交家长评语，支持学生在家长帮助下用手机提交学生自评。</w:t>
            </w:r>
          </w:p>
          <w:p w14:paraId="5F35CA0F">
            <w:pPr>
              <w:numPr>
                <w:ilvl w:val="0"/>
                <w:numId w:val="0"/>
              </w:numPr>
              <w:rPr>
                <w:rFonts w:hint="eastAsia"/>
                <w:sz w:val="20"/>
                <w:szCs w:val="20"/>
                <w:vertAlign w:val="baseline"/>
                <w:lang w:val="en-US" w:eastAsia="zh-CN"/>
              </w:rPr>
            </w:pPr>
            <w:r>
              <w:rPr>
                <w:rFonts w:hint="eastAsia"/>
                <w:sz w:val="20"/>
                <w:szCs w:val="20"/>
                <w:vertAlign w:val="baseline"/>
                <w:lang w:val="en-US" w:eastAsia="zh-CN"/>
              </w:rPr>
              <w:t>7.支持按周、月、自定义时间段筛选不同年级的多种学生评价数据，包括评价统计、进步学生、指标报告、热门点评、缺乏关注学生名单，并支持有选择性的导出各种榜单数据。</w:t>
            </w:r>
          </w:p>
          <w:p w14:paraId="5F74DBDA">
            <w:pPr>
              <w:numPr>
                <w:ilvl w:val="0"/>
                <w:numId w:val="0"/>
              </w:numPr>
              <w:rPr>
                <w:rFonts w:hint="eastAsia"/>
                <w:sz w:val="20"/>
                <w:szCs w:val="20"/>
                <w:vertAlign w:val="baseline"/>
                <w:lang w:val="en-US" w:eastAsia="zh-CN"/>
              </w:rPr>
            </w:pPr>
            <w:r>
              <w:rPr>
                <w:rFonts w:hint="eastAsia"/>
                <w:sz w:val="20"/>
                <w:szCs w:val="20"/>
                <w:vertAlign w:val="baseline"/>
                <w:lang w:val="en-US" w:eastAsia="zh-CN"/>
              </w:rPr>
              <w:t>8.支持根据时间段、点评人、评价指标、等级规则等限定条件，系统自动换算出学生的评价等级结果。</w:t>
            </w:r>
          </w:p>
          <w:p w14:paraId="7DDF332D">
            <w:pPr>
              <w:numPr>
                <w:ilvl w:val="0"/>
                <w:numId w:val="0"/>
              </w:numPr>
              <w:rPr>
                <w:rFonts w:hint="eastAsia"/>
                <w:sz w:val="20"/>
                <w:szCs w:val="20"/>
                <w:vertAlign w:val="baseline"/>
                <w:lang w:val="en-US" w:eastAsia="zh-CN"/>
              </w:rPr>
            </w:pPr>
            <w:r>
              <w:rPr>
                <w:rFonts w:hint="eastAsia"/>
                <w:sz w:val="20"/>
                <w:szCs w:val="20"/>
                <w:vertAlign w:val="baseline"/>
                <w:lang w:val="en-US" w:eastAsia="zh-CN"/>
              </w:rPr>
              <w:t>9.学生成长管理：</w:t>
            </w:r>
          </w:p>
          <w:p w14:paraId="5F9E2CB5">
            <w:pPr>
              <w:numPr>
                <w:ilvl w:val="0"/>
                <w:numId w:val="0"/>
              </w:numPr>
              <w:rPr>
                <w:rFonts w:hint="eastAsia"/>
                <w:sz w:val="20"/>
                <w:szCs w:val="20"/>
                <w:vertAlign w:val="baseline"/>
                <w:lang w:val="en-US" w:eastAsia="zh-CN"/>
              </w:rPr>
            </w:pPr>
            <w:r>
              <w:rPr>
                <w:rFonts w:hint="eastAsia"/>
                <w:sz w:val="20"/>
                <w:szCs w:val="20"/>
                <w:vertAlign w:val="baseline"/>
                <w:lang w:val="en-US" w:eastAsia="zh-CN"/>
              </w:rPr>
              <w:t>支持学校把评价指标制作成卡片，卡片上会有系统生成的二维码；支持老师把卡片发给学生，学生家长通过手机app扫描卡片中的二维码，进行兑换点评；支持学校对已被兑换的卡片，进行回收，重新激活后被多次使用。</w:t>
            </w:r>
          </w:p>
          <w:p w14:paraId="0029081F">
            <w:pPr>
              <w:numPr>
                <w:ilvl w:val="0"/>
                <w:numId w:val="0"/>
              </w:numPr>
              <w:rPr>
                <w:rFonts w:hint="eastAsia"/>
                <w:sz w:val="20"/>
                <w:szCs w:val="20"/>
                <w:vertAlign w:val="baseline"/>
                <w:lang w:val="en-US" w:eastAsia="zh-CN"/>
              </w:rPr>
            </w:pPr>
            <w:r>
              <w:rPr>
                <w:rFonts w:hint="eastAsia"/>
                <w:sz w:val="20"/>
                <w:szCs w:val="20"/>
                <w:vertAlign w:val="baseline"/>
                <w:lang w:val="en-US" w:eastAsia="zh-CN"/>
              </w:rPr>
              <w:t>支持学校给班级发送校园活动的任务，由班主任或任课老师在手机上进行提交；支持在发送任务时，有选择性的配置要发送的内容模块，支持设置各个模块是否为必填选项，支持对各个模块进行自定义命名，支持提前结束或延长活动日期；支持给参与活动或在活动中获奖的学生进行评价加分表扬，支持把已提交的内容导出成文档。</w:t>
            </w:r>
          </w:p>
          <w:p w14:paraId="1D5C43C3">
            <w:pPr>
              <w:numPr>
                <w:ilvl w:val="0"/>
                <w:numId w:val="0"/>
              </w:numPr>
              <w:rPr>
                <w:rFonts w:hint="eastAsia"/>
                <w:sz w:val="20"/>
                <w:szCs w:val="20"/>
                <w:vertAlign w:val="baseline"/>
                <w:lang w:val="en-US" w:eastAsia="zh-CN"/>
              </w:rPr>
            </w:pPr>
            <w:r>
              <w:rPr>
                <w:rFonts w:hint="eastAsia"/>
                <w:sz w:val="20"/>
                <w:szCs w:val="20"/>
                <w:vertAlign w:val="baseline"/>
                <w:lang w:val="en-US" w:eastAsia="zh-CN"/>
              </w:rPr>
              <w:t>校外写实：支持学校发布写实任务给学生进行申报，有相关经历的学生可以按要求在手机上提交自己的材料；支持老师对学生提交的材料进行审核并给学生表扬小红花，支持学生在家长手机上查看写实任务的审核进度，支持学校导出学生已提交的写实活动素材；支持把写实活动放入学生的成长档案中导出成册。</w:t>
            </w:r>
          </w:p>
          <w:p w14:paraId="6B5A08D8">
            <w:pPr>
              <w:numPr>
                <w:ilvl w:val="0"/>
                <w:numId w:val="0"/>
              </w:numPr>
              <w:rPr>
                <w:rFonts w:hint="eastAsia"/>
                <w:sz w:val="20"/>
                <w:szCs w:val="20"/>
                <w:vertAlign w:val="baseline"/>
                <w:lang w:val="en-US" w:eastAsia="zh-CN"/>
              </w:rPr>
            </w:pPr>
            <w:r>
              <w:rPr>
                <w:rFonts w:hint="eastAsia"/>
                <w:sz w:val="20"/>
                <w:szCs w:val="20"/>
                <w:vertAlign w:val="baseline"/>
                <w:lang w:val="en-US" w:eastAsia="zh-CN"/>
              </w:rPr>
              <w:t>支持学校给学生发送家庭打卡任务，学生在家长手机端通过上传材料来完成打卡，系统自动对学生进行评价；内置多套打卡模板，支持直接应用内置模板创建打卡活动；支持设置需打卡天数，支持指定每周几进行打卡，支持设置提醒打卡时间。支持学校导出学生提交的打卡素材。</w:t>
            </w:r>
          </w:p>
          <w:p w14:paraId="4A1B3C8C">
            <w:pPr>
              <w:numPr>
                <w:ilvl w:val="0"/>
                <w:numId w:val="0"/>
              </w:numPr>
              <w:rPr>
                <w:rFonts w:hint="eastAsia"/>
                <w:sz w:val="20"/>
                <w:szCs w:val="20"/>
                <w:vertAlign w:val="baseline"/>
                <w:lang w:val="en-US" w:eastAsia="zh-CN"/>
              </w:rPr>
            </w:pPr>
            <w:r>
              <w:rPr>
                <w:rFonts w:hint="eastAsia"/>
                <w:sz w:val="20"/>
                <w:szCs w:val="20"/>
                <w:vertAlign w:val="baseline"/>
                <w:lang w:val="en-US" w:eastAsia="zh-CN"/>
              </w:rPr>
              <w:t>支持学校自定义班级评价指标，支持通过导表的方式录入指标体系，支持按周或按月设置起始分，系统会在每个周期开始时重置分数。</w:t>
            </w:r>
          </w:p>
          <w:p w14:paraId="6F37F32B">
            <w:pPr>
              <w:numPr>
                <w:ilvl w:val="0"/>
                <w:numId w:val="0"/>
              </w:numPr>
              <w:rPr>
                <w:rFonts w:hint="eastAsia" w:eastAsia="宋体"/>
                <w:sz w:val="20"/>
                <w:szCs w:val="20"/>
                <w:vertAlign w:val="baseline"/>
                <w:lang w:val="en-US" w:eastAsia="zh-CN"/>
              </w:rPr>
            </w:pPr>
            <w:r>
              <w:rPr>
                <w:rFonts w:hint="eastAsia"/>
                <w:sz w:val="20"/>
                <w:szCs w:val="20"/>
                <w:vertAlign w:val="baseline"/>
                <w:lang w:val="en-US" w:eastAsia="zh-CN"/>
              </w:rPr>
              <w:t>支持通过手机、平板、班牌、电脑端对班级学生进行点评。</w:t>
            </w:r>
          </w:p>
        </w:tc>
        <w:tc>
          <w:tcPr>
            <w:tcW w:w="655"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20F5B04E">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85</w:t>
            </w:r>
          </w:p>
        </w:tc>
        <w:tc>
          <w:tcPr>
            <w:tcW w:w="619"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7C7E4981">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套</w:t>
            </w:r>
          </w:p>
        </w:tc>
        <w:tc>
          <w:tcPr>
            <w:tcW w:w="826"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73409CD4">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p>
        </w:tc>
        <w:tc>
          <w:tcPr>
            <w:tcW w:w="955"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60961D90">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p>
        </w:tc>
      </w:tr>
      <w:tr w14:paraId="0407B4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653"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42088B20">
            <w:pPr>
              <w:keepNext w:val="0"/>
              <w:keepLines w:val="0"/>
              <w:widowControl/>
              <w:suppressLineNumbers w:val="0"/>
              <w:jc w:val="center"/>
              <w:textAlignment w:val="center"/>
              <w:rPr>
                <w:rFonts w:hint="default" w:ascii="宋体" w:hAnsi="宋体" w:eastAsia="宋体" w:cs="宋体"/>
                <w:b/>
                <w:bCs/>
                <w:i w:val="0"/>
                <w:iCs w:val="0"/>
                <w:color w:val="auto"/>
                <w:kern w:val="0"/>
                <w:sz w:val="20"/>
                <w:szCs w:val="20"/>
                <w:u w:val="none"/>
                <w:lang w:val="en-US" w:eastAsia="zh-CN" w:bidi="ar"/>
              </w:rPr>
            </w:pPr>
            <w:r>
              <w:rPr>
                <w:rFonts w:hint="eastAsia" w:ascii="宋体" w:hAnsi="宋体" w:eastAsia="宋体" w:cs="宋体"/>
                <w:b/>
                <w:bCs/>
                <w:i w:val="0"/>
                <w:iCs w:val="0"/>
                <w:color w:val="auto"/>
                <w:kern w:val="0"/>
                <w:sz w:val="20"/>
                <w:szCs w:val="20"/>
                <w:u w:val="none"/>
                <w:lang w:val="en-US" w:eastAsia="zh-CN" w:bidi="ar"/>
              </w:rPr>
              <w:t>2</w:t>
            </w:r>
          </w:p>
        </w:tc>
        <w:tc>
          <w:tcPr>
            <w:tcW w:w="1172"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76092222">
            <w:pPr>
              <w:keepNext w:val="0"/>
              <w:keepLines w:val="0"/>
              <w:widowControl/>
              <w:suppressLineNumbers w:val="0"/>
              <w:jc w:val="center"/>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高拍仪</w:t>
            </w:r>
          </w:p>
        </w:tc>
        <w:tc>
          <w:tcPr>
            <w:tcW w:w="9109" w:type="dxa"/>
            <w:tcBorders>
              <w:top w:val="single" w:color="auto" w:sz="4" w:space="0"/>
              <w:left w:val="single" w:color="000000" w:sz="4" w:space="0"/>
              <w:bottom w:val="single" w:color="auto" w:sz="4" w:space="0"/>
              <w:right w:val="single" w:color="000000" w:sz="4" w:space="0"/>
            </w:tcBorders>
            <w:shd w:val="clear" w:color="auto" w:fill="auto"/>
            <w:vAlign w:val="top"/>
          </w:tcPr>
          <w:p w14:paraId="7FA4C922">
            <w:pPr>
              <w:numPr>
                <w:ilvl w:val="0"/>
                <w:numId w:val="0"/>
              </w:numPr>
              <w:rPr>
                <w:rFonts w:hint="eastAsia"/>
                <w:sz w:val="20"/>
                <w:szCs w:val="20"/>
                <w:vertAlign w:val="baseline"/>
                <w:lang w:val="en-US" w:eastAsia="zh-CN"/>
              </w:rPr>
            </w:pPr>
            <w:r>
              <w:rPr>
                <w:rFonts w:hint="eastAsia"/>
                <w:sz w:val="20"/>
                <w:szCs w:val="20"/>
                <w:vertAlign w:val="baseline"/>
                <w:lang w:val="en-US" w:eastAsia="zh-CN"/>
              </w:rPr>
              <w:t>1.采用≥800万像素摄像头；采用 USB五伏电源直接供电，无需额外配置电源适配器，环保无辐射；箱内USB连线采用隐藏式设计，箱内无可见连线且USB口下出，有效防止积尘，且方便布线和返修。</w:t>
            </w:r>
          </w:p>
          <w:p w14:paraId="7818CC74">
            <w:pPr>
              <w:numPr>
                <w:ilvl w:val="0"/>
                <w:numId w:val="0"/>
              </w:numPr>
              <w:rPr>
                <w:rFonts w:hint="eastAsia"/>
                <w:sz w:val="20"/>
                <w:szCs w:val="20"/>
                <w:vertAlign w:val="baseline"/>
                <w:lang w:val="en-US" w:eastAsia="zh-CN"/>
              </w:rPr>
            </w:pPr>
            <w:r>
              <w:rPr>
                <w:rFonts w:hint="eastAsia"/>
                <w:sz w:val="20"/>
                <w:szCs w:val="20"/>
                <w:vertAlign w:val="baseline"/>
                <w:lang w:val="en-US" w:eastAsia="zh-CN"/>
              </w:rPr>
              <w:t>2.A4大小拍摄幅面，1080P动态视频预览达到30帧/秒；托板及挂墙部分采用金属加强，托板可承重3kg，整机壁挂式安装。</w:t>
            </w:r>
          </w:p>
          <w:p w14:paraId="287D7E7A">
            <w:pPr>
              <w:numPr>
                <w:ilvl w:val="0"/>
                <w:numId w:val="0"/>
              </w:numPr>
              <w:rPr>
                <w:rFonts w:hint="eastAsia"/>
                <w:sz w:val="20"/>
                <w:szCs w:val="20"/>
                <w:vertAlign w:val="baseline"/>
                <w:lang w:val="en-US" w:eastAsia="zh-CN"/>
              </w:rPr>
            </w:pPr>
            <w:r>
              <w:rPr>
                <w:rFonts w:hint="eastAsia"/>
                <w:sz w:val="20"/>
                <w:szCs w:val="20"/>
                <w:vertAlign w:val="baseline"/>
                <w:lang w:val="en-US" w:eastAsia="zh-CN"/>
              </w:rPr>
              <w:t>3.支持展台成像画面实时批注，预设多种笔划粗细及颜色供选择，且支持对展台成像画面联同批注内容进行同步缩放、移动。</w:t>
            </w:r>
          </w:p>
          <w:p w14:paraId="27F7A32F">
            <w:pPr>
              <w:numPr>
                <w:ilvl w:val="0"/>
                <w:numId w:val="0"/>
              </w:numPr>
              <w:rPr>
                <w:rFonts w:hint="eastAsia"/>
                <w:sz w:val="20"/>
                <w:szCs w:val="20"/>
                <w:vertAlign w:val="baseline"/>
                <w:lang w:val="en-US" w:eastAsia="zh-CN"/>
              </w:rPr>
            </w:pPr>
            <w:r>
              <w:rPr>
                <w:rFonts w:hint="eastAsia"/>
                <w:sz w:val="20"/>
                <w:szCs w:val="20"/>
                <w:vertAlign w:val="baseline"/>
                <w:lang w:val="en-US" w:eastAsia="zh-CN"/>
              </w:rPr>
              <w:t>4.整机采用圆弧式设计，无锐角；同时托板采用磁吸吸附式机构，防止托板打落，方便打开及固定，避免机械式锁具故障率高的问题。</w:t>
            </w:r>
          </w:p>
          <w:p w14:paraId="3E75D3A1">
            <w:pPr>
              <w:numPr>
                <w:ilvl w:val="0"/>
                <w:numId w:val="0"/>
              </w:numPr>
              <w:rPr>
                <w:rFonts w:hint="eastAsia"/>
                <w:sz w:val="20"/>
                <w:szCs w:val="20"/>
                <w:vertAlign w:val="baseline"/>
                <w:lang w:val="en-US" w:eastAsia="zh-CN"/>
              </w:rPr>
            </w:pPr>
            <w:r>
              <w:rPr>
                <w:rFonts w:hint="eastAsia"/>
                <w:sz w:val="20"/>
                <w:szCs w:val="20"/>
                <w:vertAlign w:val="baseline"/>
                <w:lang w:val="en-US" w:eastAsia="zh-CN"/>
              </w:rPr>
              <w:t>5.展示托板正上方具备LED补光灯，保证展示区域的亮度及展示效果，补光灯开关采用触摸按键设计，同时可通过交互智能平板中的软件直接控制开关。</w:t>
            </w:r>
          </w:p>
          <w:p w14:paraId="3FD8A86B">
            <w:pPr>
              <w:numPr>
                <w:ilvl w:val="0"/>
                <w:numId w:val="0"/>
              </w:numPr>
              <w:rPr>
                <w:rFonts w:hint="eastAsia"/>
                <w:sz w:val="20"/>
                <w:szCs w:val="20"/>
                <w:vertAlign w:val="baseline"/>
                <w:lang w:val="en-US" w:eastAsia="zh-CN"/>
              </w:rPr>
            </w:pPr>
            <w:r>
              <w:rPr>
                <w:rFonts w:hint="eastAsia"/>
                <w:sz w:val="20"/>
                <w:szCs w:val="20"/>
                <w:vertAlign w:val="baseline"/>
                <w:lang w:val="en-US" w:eastAsia="zh-CN"/>
              </w:rPr>
              <w:t>6.带自动对焦摄像头；外壳在摄像头部分带保护镜片密封，防止灰尘沾染摄像头，防护等级达到IP4X级别。</w:t>
            </w:r>
          </w:p>
          <w:p w14:paraId="6550D650">
            <w:pPr>
              <w:numPr>
                <w:ilvl w:val="0"/>
                <w:numId w:val="0"/>
              </w:numPr>
              <w:rPr>
                <w:rFonts w:hint="eastAsia"/>
                <w:sz w:val="20"/>
                <w:szCs w:val="20"/>
                <w:vertAlign w:val="baseline"/>
                <w:lang w:val="en-US" w:eastAsia="zh-CN"/>
              </w:rPr>
            </w:pPr>
            <w:r>
              <w:rPr>
                <w:rFonts w:hint="eastAsia"/>
                <w:sz w:val="20"/>
                <w:szCs w:val="20"/>
                <w:vertAlign w:val="baseline"/>
                <w:lang w:val="en-US" w:eastAsia="zh-CN"/>
              </w:rPr>
              <w:t>7.具有故障自动检测功能：在调用展台却无法出现镜头采集画面信号时，可自动出现检测链接，并给出导致性原因（如硬件连接、摄像头占用、配套软件版本等问题）。</w:t>
            </w:r>
          </w:p>
          <w:p w14:paraId="10B6AFEC">
            <w:pPr>
              <w:numPr>
                <w:ilvl w:val="0"/>
                <w:numId w:val="0"/>
              </w:numPr>
              <w:rPr>
                <w:rFonts w:hint="eastAsia"/>
                <w:sz w:val="20"/>
                <w:szCs w:val="20"/>
                <w:vertAlign w:val="baseline"/>
                <w:lang w:val="en-US" w:eastAsia="zh-CN"/>
              </w:rPr>
            </w:pPr>
            <w:r>
              <w:rPr>
                <w:rFonts w:hint="eastAsia"/>
                <w:sz w:val="20"/>
                <w:szCs w:val="20"/>
                <w:vertAlign w:val="baseline"/>
                <w:lang w:val="en-US" w:eastAsia="zh-CN"/>
              </w:rPr>
              <w:t>8.支持对展台画面进行放大、缩小、旋转、自适应、冻结画面等操作。</w:t>
            </w:r>
          </w:p>
          <w:p w14:paraId="40F59501">
            <w:pPr>
              <w:numPr>
                <w:ilvl w:val="0"/>
                <w:numId w:val="0"/>
              </w:numPr>
              <w:rPr>
                <w:rFonts w:hint="eastAsia"/>
                <w:sz w:val="20"/>
                <w:szCs w:val="20"/>
                <w:vertAlign w:val="baseline"/>
                <w:lang w:val="en-US" w:eastAsia="zh-CN"/>
              </w:rPr>
            </w:pPr>
            <w:r>
              <w:rPr>
                <w:rFonts w:hint="eastAsia"/>
                <w:sz w:val="20"/>
                <w:szCs w:val="20"/>
                <w:vertAlign w:val="baseline"/>
                <w:lang w:val="en-US" w:eastAsia="zh-CN"/>
              </w:rPr>
              <w:t>9.支持展台画面拍照截图并进行多图预览，可对任一图片进行全屏显示。</w:t>
            </w:r>
          </w:p>
          <w:p w14:paraId="6D7A5CC7">
            <w:pPr>
              <w:numPr>
                <w:ilvl w:val="0"/>
                <w:numId w:val="0"/>
              </w:numPr>
              <w:rPr>
                <w:rFonts w:hint="eastAsia"/>
                <w:sz w:val="20"/>
                <w:szCs w:val="20"/>
                <w:vertAlign w:val="baseline"/>
                <w:lang w:val="en-US" w:eastAsia="zh-CN"/>
              </w:rPr>
            </w:pPr>
            <w:r>
              <w:rPr>
                <w:rFonts w:hint="eastAsia"/>
                <w:sz w:val="20"/>
                <w:szCs w:val="20"/>
                <w:vertAlign w:val="baseline"/>
                <w:lang w:val="en-US" w:eastAsia="zh-CN"/>
              </w:rPr>
              <w:t>10.老师可在一体机或电脑上选择延时拍照功能，支持5秒或10秒延时模式，预留充足时间以便调整拍摄内容。</w:t>
            </w:r>
          </w:p>
          <w:p w14:paraId="587EBA86">
            <w:pPr>
              <w:numPr>
                <w:ilvl w:val="0"/>
                <w:numId w:val="0"/>
              </w:numPr>
              <w:rPr>
                <w:rFonts w:hint="eastAsia"/>
                <w:sz w:val="20"/>
                <w:szCs w:val="20"/>
                <w:vertAlign w:val="baseline"/>
                <w:lang w:val="en-US" w:eastAsia="zh-CN"/>
              </w:rPr>
            </w:pPr>
            <w:r>
              <w:rPr>
                <w:rFonts w:hint="eastAsia"/>
                <w:sz w:val="20"/>
                <w:szCs w:val="20"/>
                <w:vertAlign w:val="baseline"/>
                <w:lang w:val="en-US" w:eastAsia="zh-CN"/>
              </w:rPr>
              <w:t>11.具备图像增强功能，可自动裁剪背景并增强文字显示，使文档画面更清晰。</w:t>
            </w:r>
          </w:p>
          <w:p w14:paraId="6F5C3557">
            <w:pPr>
              <w:numPr>
                <w:ilvl w:val="0"/>
                <w:numId w:val="0"/>
              </w:numPr>
              <w:rPr>
                <w:rFonts w:hint="eastAsia"/>
                <w:sz w:val="20"/>
                <w:szCs w:val="20"/>
                <w:vertAlign w:val="baseline"/>
                <w:lang w:val="en-US" w:eastAsia="zh-CN"/>
              </w:rPr>
            </w:pPr>
            <w:r>
              <w:rPr>
                <w:rFonts w:hint="eastAsia"/>
                <w:sz w:val="20"/>
                <w:szCs w:val="20"/>
                <w:vertAlign w:val="baseline"/>
                <w:lang w:val="en-US" w:eastAsia="zh-CN"/>
              </w:rPr>
              <w:t>12.可选择图像、文本或动态等多种情景模式，适应不同展示内容。</w:t>
            </w:r>
          </w:p>
          <w:p w14:paraId="1F3F384A">
            <w:pPr>
              <w:numPr>
                <w:ilvl w:val="0"/>
                <w:numId w:val="0"/>
              </w:numPr>
              <w:rPr>
                <w:rFonts w:hint="eastAsia"/>
                <w:sz w:val="20"/>
                <w:szCs w:val="20"/>
                <w:vertAlign w:val="baseline"/>
                <w:lang w:val="en-US" w:eastAsia="zh-CN"/>
              </w:rPr>
            </w:pPr>
            <w:r>
              <w:rPr>
                <w:rFonts w:hint="eastAsia"/>
                <w:sz w:val="20"/>
                <w:szCs w:val="20"/>
                <w:vertAlign w:val="baseline"/>
                <w:lang w:val="en-US" w:eastAsia="zh-CN"/>
              </w:rPr>
              <w:t>13.支持故障自动检测，在软件无法出现展台拍摄画面时，自动出现检测链接，帮助用户检测“无画面”的原因，并给出引导性解决方案。可判断硬件连接、显卡驱动、摄像头占用、软件版本等问题。</w:t>
            </w:r>
          </w:p>
          <w:p w14:paraId="5B7A4369">
            <w:pPr>
              <w:numPr>
                <w:ilvl w:val="0"/>
                <w:numId w:val="0"/>
              </w:numPr>
              <w:rPr>
                <w:rFonts w:hint="eastAsia"/>
                <w:sz w:val="20"/>
                <w:szCs w:val="20"/>
                <w:vertAlign w:val="baseline"/>
                <w:lang w:val="en-US" w:eastAsia="zh-CN"/>
              </w:rPr>
            </w:pPr>
            <w:r>
              <w:rPr>
                <w:rFonts w:hint="eastAsia"/>
                <w:sz w:val="20"/>
                <w:szCs w:val="20"/>
                <w:vertAlign w:val="baseline"/>
                <w:lang w:val="en-US" w:eastAsia="zh-CN"/>
              </w:rPr>
              <w:t>14.支持二维码扫码功能：打开扫一扫功能后，将书本上的二维码放入扫描框内即可自动扫描，并进入系统浏览器获取二维码的链接内容，帮助教师快速获取电子教学资源。</w:t>
            </w:r>
          </w:p>
        </w:tc>
        <w:tc>
          <w:tcPr>
            <w:tcW w:w="655"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5649F286">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88</w:t>
            </w:r>
          </w:p>
        </w:tc>
        <w:tc>
          <w:tcPr>
            <w:tcW w:w="619"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0791852F">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台</w:t>
            </w:r>
          </w:p>
        </w:tc>
        <w:tc>
          <w:tcPr>
            <w:tcW w:w="826" w:type="dxa"/>
            <w:tcBorders>
              <w:top w:val="single" w:color="auto" w:sz="4" w:space="0"/>
              <w:left w:val="single" w:color="000000" w:sz="4" w:space="0"/>
              <w:bottom w:val="single" w:color="auto" w:sz="4" w:space="0"/>
              <w:right w:val="single" w:color="000000" w:sz="4" w:space="0"/>
            </w:tcBorders>
            <w:shd w:val="clear" w:color="auto" w:fill="FFFFFF"/>
            <w:vAlign w:val="center"/>
          </w:tcPr>
          <w:p w14:paraId="57C62B8A">
            <w:pPr>
              <w:keepNext w:val="0"/>
              <w:keepLines w:val="0"/>
              <w:widowControl/>
              <w:suppressLineNumbers w:val="0"/>
              <w:jc w:val="center"/>
              <w:textAlignment w:val="center"/>
              <w:rPr>
                <w:rFonts w:hint="default" w:ascii="宋体" w:hAnsi="宋体" w:eastAsia="宋体" w:cs="宋体"/>
                <w:b w:val="0"/>
                <w:bCs w:val="0"/>
                <w:i w:val="0"/>
                <w:iCs w:val="0"/>
                <w:color w:val="000000"/>
                <w:kern w:val="2"/>
                <w:sz w:val="20"/>
                <w:szCs w:val="20"/>
                <w:u w:val="none"/>
                <w:lang w:val="en-US" w:eastAsia="zh-CN" w:bidi="ar-SA"/>
              </w:rPr>
            </w:pPr>
          </w:p>
        </w:tc>
        <w:tc>
          <w:tcPr>
            <w:tcW w:w="955"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166BB8B0">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p>
        </w:tc>
      </w:tr>
      <w:tr w14:paraId="49419C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653"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6A692AC0">
            <w:pPr>
              <w:keepNext w:val="0"/>
              <w:keepLines w:val="0"/>
              <w:widowControl/>
              <w:suppressLineNumbers w:val="0"/>
              <w:jc w:val="center"/>
              <w:textAlignment w:val="center"/>
              <w:rPr>
                <w:rFonts w:hint="default" w:ascii="宋体" w:hAnsi="宋体" w:eastAsia="宋体" w:cs="宋体"/>
                <w:b/>
                <w:bCs/>
                <w:i w:val="0"/>
                <w:iCs w:val="0"/>
                <w:color w:val="auto"/>
                <w:kern w:val="0"/>
                <w:sz w:val="20"/>
                <w:szCs w:val="20"/>
                <w:u w:val="none"/>
                <w:lang w:val="en-US" w:eastAsia="zh-CN" w:bidi="ar"/>
              </w:rPr>
            </w:pPr>
            <w:r>
              <w:rPr>
                <w:rFonts w:hint="eastAsia" w:ascii="宋体" w:hAnsi="宋体" w:eastAsia="宋体" w:cs="宋体"/>
                <w:b/>
                <w:bCs/>
                <w:i w:val="0"/>
                <w:iCs w:val="0"/>
                <w:color w:val="auto"/>
                <w:kern w:val="0"/>
                <w:sz w:val="20"/>
                <w:szCs w:val="20"/>
                <w:u w:val="none"/>
                <w:lang w:val="en-US" w:eastAsia="zh-CN" w:bidi="ar"/>
              </w:rPr>
              <w:t>3</w:t>
            </w:r>
          </w:p>
        </w:tc>
        <w:tc>
          <w:tcPr>
            <w:tcW w:w="1172"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607FFAC9">
            <w:pPr>
              <w:keepNext w:val="0"/>
              <w:keepLines w:val="0"/>
              <w:widowControl/>
              <w:suppressLineNumbers w:val="0"/>
              <w:jc w:val="center"/>
              <w:textAlignment w:val="center"/>
              <w:rPr>
                <w:rFonts w:hint="default" w:ascii="宋体" w:hAnsi="宋体" w:eastAsia="宋体" w:cs="宋体"/>
                <w:b/>
                <w:bCs/>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平面变轨绿板</w:t>
            </w:r>
          </w:p>
        </w:tc>
        <w:tc>
          <w:tcPr>
            <w:tcW w:w="9109"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5F4EF621">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1.结构：主要由两块滑动板、两块固定板、一套外框组成，当滑动板闭合时，可自动向内变轨至与固</w:t>
            </w:r>
          </w:p>
          <w:p w14:paraId="7093F074">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定板平齐。闭合后，滑动板应与固定板处在同一平面。</w:t>
            </w:r>
          </w:p>
          <w:p w14:paraId="6D64F404">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2.尺寸：长度≥4350mm，高度可根据所配电子产品</w:t>
            </w:r>
            <w:r>
              <w:rPr>
                <w:rFonts w:ascii="宋体" w:hAnsi="宋体" w:eastAsia="宋体" w:cs="宋体"/>
                <w:sz w:val="20"/>
                <w:szCs w:val="20"/>
              </w:rPr>
              <w:t>整体协调</w:t>
            </w:r>
            <w:r>
              <w:rPr>
                <w:rFonts w:hint="eastAsia" w:ascii="宋体" w:hAnsi="宋体" w:eastAsia="宋体" w:cs="宋体"/>
                <w:b w:val="0"/>
                <w:bCs w:val="0"/>
                <w:i w:val="0"/>
                <w:iCs w:val="0"/>
                <w:color w:val="auto"/>
                <w:kern w:val="0"/>
                <w:sz w:val="20"/>
                <w:szCs w:val="20"/>
                <w:u w:val="none"/>
                <w:lang w:val="en-US" w:eastAsia="zh-CN" w:bidi="ar"/>
              </w:rPr>
              <w:t>，确保与电子产品的有效配套。</w:t>
            </w:r>
          </w:p>
          <w:p w14:paraId="4D5F9E46">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3.内板：正面左右两侧无边框设计，上下边框正面高度不超15mm，最大限度的增大书写面。</w:t>
            </w:r>
          </w:p>
          <w:p w14:paraId="5C98CDBD">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4.板面：采用金属烤漆书写板面，亚光、墨绿色，光泽度≤12光泽单位，没有因教学书写板本身原因</w:t>
            </w:r>
          </w:p>
          <w:p w14:paraId="0E244562">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产生的眩光，书写流畅、字迹清晰、色彩协调、可视效果佳，有效的缓解学生视觉疲劳；可吸附磁钉、磁片，便于教学。</w:t>
            </w:r>
          </w:p>
          <w:p w14:paraId="1FD957BA">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5.背板：采用镀锌钢板，机械化流水线一次成型。</w:t>
            </w:r>
          </w:p>
          <w:p w14:paraId="407AD37F">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6.衬板：选用吸音、防潮、阻燃聚苯乙烯板,厚度≥14mm。</w:t>
            </w:r>
          </w:p>
          <w:p w14:paraId="624634BC">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b w:val="0"/>
                <w:bCs w:val="0"/>
                <w:i w:val="0"/>
                <w:iCs w:val="0"/>
                <w:color w:val="auto"/>
                <w:kern w:val="0"/>
                <w:sz w:val="20"/>
                <w:szCs w:val="20"/>
                <w:u w:val="none"/>
                <w:lang w:val="en-US" w:eastAsia="zh-CN" w:bidi="ar"/>
              </w:rPr>
              <w:t>7.覆板：采用自动化流水线覆板作业，避免人工作业刷胶不均导致粘贴不牢、起鼓等现象。（需提供自动化流水线覆板作业证明文件扫描件）</w:t>
            </w:r>
          </w:p>
          <w:p w14:paraId="3C006E95">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b w:val="0"/>
                <w:bCs w:val="0"/>
                <w:i w:val="0"/>
                <w:iCs w:val="0"/>
                <w:color w:val="auto"/>
                <w:kern w:val="0"/>
                <w:sz w:val="20"/>
                <w:szCs w:val="20"/>
                <w:u w:val="none"/>
                <w:lang w:val="en-US" w:eastAsia="zh-CN" w:bidi="ar"/>
              </w:rPr>
              <w:t>8.边框：采用银白色铝合金型材，横框规格≥45×100mm，立框规格≥35mm×135mm。立框应隐藏于</w:t>
            </w:r>
          </w:p>
          <w:p w14:paraId="0FF8B67A">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固定板后部，以使闭合后整体性效果更美观，并从根本上解决滑动板撞击立框造成夹手及影响产品寿</w:t>
            </w:r>
          </w:p>
          <w:p w14:paraId="6678CA80">
            <w:pPr>
              <w:keepNext w:val="0"/>
              <w:keepLines w:val="0"/>
              <w:widowControl/>
              <w:suppressLineNumbers w:val="0"/>
              <w:jc w:val="left"/>
              <w:textAlignment w:val="center"/>
              <w:rPr>
                <w:rFonts w:hint="default"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命的情形。横立框不可采用拼接方式以确保强度。边框应具有良好的耐磨性及耐腐蚀性，</w:t>
            </w:r>
            <w:r>
              <w:rPr>
                <w:rFonts w:ascii="宋体" w:hAnsi="宋体" w:eastAsia="宋体" w:cs="宋体"/>
                <w:sz w:val="20"/>
                <w:szCs w:val="20"/>
              </w:rPr>
              <w:t>耐腐蚀性（CASS 72H 测试）不得低于 10 级</w:t>
            </w:r>
            <w:r>
              <w:rPr>
                <w:rFonts w:hint="eastAsia" w:ascii="宋体" w:hAnsi="宋体" w:eastAsia="宋体" w:cs="宋体"/>
                <w:b w:val="0"/>
                <w:bCs w:val="0"/>
                <w:i w:val="0"/>
                <w:iCs w:val="0"/>
                <w:color w:val="auto"/>
                <w:kern w:val="0"/>
                <w:sz w:val="20"/>
                <w:szCs w:val="20"/>
                <w:u w:val="none"/>
                <w:lang w:val="en-US" w:eastAsia="zh-CN" w:bidi="ar"/>
              </w:rPr>
              <w:t>，</w:t>
            </w:r>
            <w:r>
              <w:rPr>
                <w:rFonts w:ascii="宋体" w:hAnsi="宋体" w:eastAsia="宋体" w:cs="宋体"/>
                <w:sz w:val="20"/>
                <w:szCs w:val="20"/>
              </w:rPr>
              <w:t>耐磨性（落沙试验）磨损量应不低于 3900g</w:t>
            </w:r>
            <w:r>
              <w:rPr>
                <w:rFonts w:hint="eastAsia" w:ascii="宋体" w:hAnsi="宋体" w:eastAsia="宋体" w:cs="宋体"/>
                <w:b w:val="0"/>
                <w:bCs w:val="0"/>
                <w:i w:val="0"/>
                <w:iCs w:val="0"/>
                <w:color w:val="auto"/>
                <w:kern w:val="0"/>
                <w:sz w:val="20"/>
                <w:szCs w:val="20"/>
                <w:u w:val="none"/>
                <w:lang w:val="en-US" w:eastAsia="zh-CN" w:bidi="ar"/>
              </w:rPr>
              <w:t>。(需</w:t>
            </w:r>
            <w:r>
              <w:rPr>
                <w:rFonts w:hint="eastAsia" w:ascii="宋体" w:hAnsi="宋体" w:eastAsia="宋体" w:cs="宋体"/>
                <w:i w:val="0"/>
                <w:iCs w:val="0"/>
                <w:color w:val="000000"/>
                <w:kern w:val="0"/>
                <w:sz w:val="20"/>
                <w:szCs w:val="20"/>
                <w:u w:val="none"/>
                <w:lang w:val="en-US" w:eastAsia="zh-CN" w:bidi="ar"/>
              </w:rPr>
              <w:t>提供第三方专业检测机构出具的</w:t>
            </w:r>
            <w:r>
              <w:rPr>
                <w:rFonts w:hint="eastAsia" w:ascii="宋体" w:hAnsi="宋体" w:eastAsia="宋体" w:cs="宋体"/>
                <w:b w:val="0"/>
                <w:bCs w:val="0"/>
                <w:i w:val="0"/>
                <w:iCs w:val="0"/>
                <w:color w:val="auto"/>
                <w:kern w:val="0"/>
                <w:sz w:val="20"/>
                <w:szCs w:val="20"/>
                <w:u w:val="none"/>
                <w:lang w:val="en-US" w:eastAsia="zh-CN" w:bidi="ar"/>
              </w:rPr>
              <w:t>边框型材耐磨性、耐腐蚀性检测报告扫描件)</w:t>
            </w:r>
          </w:p>
          <w:p w14:paraId="21208191">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9.置物：液晶屏下侧应设有置物空间，可放置粉笔、教鞭等。置物空间后部及左右两侧应有封堵，避</w:t>
            </w:r>
          </w:p>
          <w:p w14:paraId="43FA6686">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免物品掉落。其下侧面向学生侧应有避免物品从前端滚落的凸起。</w:t>
            </w:r>
          </w:p>
          <w:p w14:paraId="4C446521">
            <w:pPr>
              <w:keepNext w:val="0"/>
              <w:keepLines w:val="0"/>
              <w:widowControl/>
              <w:suppressLineNumbers w:val="0"/>
              <w:jc w:val="left"/>
              <w:textAlignment w:val="center"/>
              <w:rPr>
                <w:rFonts w:ascii="宋体" w:hAnsi="宋体" w:eastAsia="宋体" w:cs="宋体"/>
                <w:sz w:val="24"/>
                <w:szCs w:val="24"/>
              </w:rPr>
            </w:pP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b w:val="0"/>
                <w:bCs w:val="0"/>
                <w:i w:val="0"/>
                <w:iCs w:val="0"/>
                <w:color w:val="auto"/>
                <w:kern w:val="0"/>
                <w:sz w:val="20"/>
                <w:szCs w:val="20"/>
                <w:u w:val="none"/>
                <w:lang w:val="en-US" w:eastAsia="zh-CN" w:bidi="ar"/>
              </w:rPr>
              <w:t>10.滑轮：采用轴承滑轮，上下各4组。为确保产品耐久性，滑轮使用寿命应不低于10万次。（</w:t>
            </w:r>
            <w:r>
              <w:rPr>
                <w:rFonts w:hint="eastAsia" w:ascii="宋体" w:hAnsi="宋体" w:eastAsia="宋体" w:cs="宋体"/>
                <w:i w:val="0"/>
                <w:iCs w:val="0"/>
                <w:color w:val="000000"/>
                <w:kern w:val="0"/>
                <w:sz w:val="20"/>
                <w:szCs w:val="20"/>
                <w:u w:val="none"/>
                <w:lang w:val="en-US" w:eastAsia="zh-CN" w:bidi="ar"/>
              </w:rPr>
              <w:t>提供第三方专业检测机构出具的</w:t>
            </w:r>
            <w:r>
              <w:rPr>
                <w:rFonts w:hint="eastAsia" w:ascii="宋体" w:hAnsi="宋体" w:eastAsia="宋体" w:cs="宋体"/>
                <w:b w:val="0"/>
                <w:bCs w:val="0"/>
                <w:i w:val="0"/>
                <w:iCs w:val="0"/>
                <w:color w:val="auto"/>
                <w:kern w:val="0"/>
                <w:sz w:val="20"/>
                <w:szCs w:val="20"/>
                <w:u w:val="none"/>
                <w:lang w:val="en-US" w:eastAsia="zh-CN" w:bidi="ar"/>
              </w:rPr>
              <w:t>滑轮寿命检测报告扫描件）</w:t>
            </w:r>
          </w:p>
          <w:p w14:paraId="7DF81F7F">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11.拉手：拉手位置应可由用户在水平方向灵活调整，适配不同身高使用者，确保舒适。</w:t>
            </w:r>
          </w:p>
          <w:p w14:paraId="2BB6A65D">
            <w:pPr>
              <w:numPr>
                <w:ilvl w:val="0"/>
                <w:numId w:val="0"/>
              </w:numPr>
              <w:rPr>
                <w:rFonts w:hint="eastAsia" w:asciiTheme="minorEastAsia" w:hAnsiTheme="minorEastAsia" w:eastAsiaTheme="minorEastAsia" w:cstheme="minorEastAsia"/>
                <w:color w:val="auto"/>
                <w:sz w:val="20"/>
                <w:szCs w:val="20"/>
                <w:lang w:val="en-US" w:eastAsia="zh-CN"/>
              </w:rPr>
            </w:pP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b w:val="0"/>
                <w:bCs w:val="0"/>
                <w:i w:val="0"/>
                <w:iCs w:val="0"/>
                <w:color w:val="auto"/>
                <w:kern w:val="0"/>
                <w:sz w:val="20"/>
                <w:szCs w:val="20"/>
                <w:u w:val="none"/>
                <w:lang w:val="en-US" w:eastAsia="zh-CN" w:bidi="ar"/>
              </w:rPr>
              <w:t>12.环保：甲醛释放量≤0.2mg/L。</w:t>
            </w:r>
            <w:r>
              <w:rPr>
                <w:rFonts w:hint="eastAsia" w:ascii="宋体" w:hAnsi="宋体" w:eastAsia="宋体" w:cs="宋体"/>
                <w:i w:val="0"/>
                <w:iCs w:val="0"/>
                <w:color w:val="000000"/>
                <w:kern w:val="0"/>
                <w:sz w:val="20"/>
                <w:szCs w:val="20"/>
                <w:u w:val="none"/>
                <w:lang w:val="en-US" w:eastAsia="zh-CN" w:bidi="ar"/>
              </w:rPr>
              <w:t>（提供第三方专业检测机构出具的完整检测报告扫描件）</w:t>
            </w:r>
          </w:p>
        </w:tc>
        <w:tc>
          <w:tcPr>
            <w:tcW w:w="655"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5F30C079">
            <w:pPr>
              <w:keepNext w:val="0"/>
              <w:keepLines w:val="0"/>
              <w:widowControl/>
              <w:suppressLineNumbers w:val="0"/>
              <w:jc w:val="center"/>
              <w:textAlignment w:val="center"/>
              <w:rPr>
                <w:rFonts w:hint="default" w:ascii="宋体" w:hAnsi="宋体" w:eastAsia="宋体" w:cs="宋体"/>
                <w:b/>
                <w:bCs/>
                <w:i w:val="0"/>
                <w:iCs w:val="0"/>
                <w:color w:val="auto"/>
                <w:kern w:val="0"/>
                <w:sz w:val="20"/>
                <w:szCs w:val="20"/>
                <w:u w:val="none"/>
                <w:lang w:val="en-US" w:eastAsia="zh-CN" w:bidi="ar"/>
              </w:rPr>
            </w:pPr>
            <w:r>
              <w:rPr>
                <w:rFonts w:hint="eastAsia" w:ascii="宋体" w:hAnsi="宋体" w:eastAsia="宋体" w:cs="宋体"/>
                <w:b/>
                <w:bCs/>
                <w:i w:val="0"/>
                <w:iCs w:val="0"/>
                <w:color w:val="auto"/>
                <w:kern w:val="0"/>
                <w:sz w:val="20"/>
                <w:szCs w:val="20"/>
                <w:u w:val="none"/>
                <w:lang w:val="en-US" w:eastAsia="zh-CN" w:bidi="ar"/>
              </w:rPr>
              <w:t>85</w:t>
            </w:r>
          </w:p>
        </w:tc>
        <w:tc>
          <w:tcPr>
            <w:tcW w:w="619"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44C84CC0">
            <w:pPr>
              <w:keepNext w:val="0"/>
              <w:keepLines w:val="0"/>
              <w:widowControl/>
              <w:suppressLineNumbers w:val="0"/>
              <w:jc w:val="center"/>
              <w:textAlignment w:val="center"/>
              <w:rPr>
                <w:rFonts w:hint="default" w:ascii="宋体" w:hAnsi="宋体" w:eastAsia="宋体" w:cs="宋体"/>
                <w:b/>
                <w:bCs/>
                <w:i w:val="0"/>
                <w:iCs w:val="0"/>
                <w:color w:val="auto"/>
                <w:kern w:val="0"/>
                <w:sz w:val="20"/>
                <w:szCs w:val="20"/>
                <w:u w:val="none"/>
                <w:lang w:val="en-US" w:eastAsia="zh-CN" w:bidi="ar"/>
              </w:rPr>
            </w:pPr>
            <w:r>
              <w:rPr>
                <w:rFonts w:hint="eastAsia" w:ascii="宋体" w:hAnsi="宋体" w:eastAsia="宋体" w:cs="宋体"/>
                <w:b/>
                <w:bCs/>
                <w:i w:val="0"/>
                <w:iCs w:val="0"/>
                <w:color w:val="auto"/>
                <w:kern w:val="0"/>
                <w:sz w:val="20"/>
                <w:szCs w:val="20"/>
                <w:u w:val="none"/>
                <w:lang w:val="en-US" w:eastAsia="zh-CN" w:bidi="ar"/>
              </w:rPr>
              <w:t>套</w:t>
            </w:r>
          </w:p>
        </w:tc>
        <w:tc>
          <w:tcPr>
            <w:tcW w:w="826"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0E3B6DBC">
            <w:pPr>
              <w:keepNext w:val="0"/>
              <w:keepLines w:val="0"/>
              <w:widowControl/>
              <w:suppressLineNumbers w:val="0"/>
              <w:jc w:val="center"/>
              <w:textAlignment w:val="center"/>
              <w:rPr>
                <w:rFonts w:hint="default" w:ascii="宋体" w:hAnsi="宋体" w:eastAsia="宋体" w:cs="宋体"/>
                <w:b/>
                <w:bCs/>
                <w:i w:val="0"/>
                <w:iCs w:val="0"/>
                <w:color w:val="auto"/>
                <w:kern w:val="0"/>
                <w:sz w:val="20"/>
                <w:szCs w:val="20"/>
                <w:u w:val="none"/>
                <w:lang w:val="en-US" w:eastAsia="zh-CN" w:bidi="ar"/>
              </w:rPr>
            </w:pPr>
          </w:p>
        </w:tc>
        <w:tc>
          <w:tcPr>
            <w:tcW w:w="955"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43331B6F">
            <w:pPr>
              <w:keepNext w:val="0"/>
              <w:keepLines w:val="0"/>
              <w:widowControl/>
              <w:suppressLineNumbers w:val="0"/>
              <w:jc w:val="center"/>
              <w:textAlignment w:val="center"/>
              <w:rPr>
                <w:rFonts w:hint="default" w:ascii="宋体" w:hAnsi="宋体" w:eastAsia="宋体" w:cs="宋体"/>
                <w:b/>
                <w:bCs/>
                <w:i w:val="0"/>
                <w:iCs w:val="0"/>
                <w:color w:val="auto"/>
                <w:kern w:val="0"/>
                <w:sz w:val="20"/>
                <w:szCs w:val="20"/>
                <w:u w:val="none"/>
                <w:lang w:val="en-US" w:eastAsia="zh-CN" w:bidi="ar"/>
              </w:rPr>
            </w:pPr>
          </w:p>
        </w:tc>
      </w:tr>
      <w:tr w14:paraId="173404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1825" w:type="dxa"/>
            <w:gridSpan w:val="2"/>
            <w:tcBorders>
              <w:top w:val="single" w:color="auto" w:sz="4" w:space="0"/>
              <w:left w:val="single" w:color="000000" w:sz="4" w:space="0"/>
              <w:bottom w:val="single" w:color="000000" w:sz="4" w:space="0"/>
              <w:right w:val="single" w:color="000000" w:sz="4" w:space="0"/>
            </w:tcBorders>
            <w:shd w:val="clear" w:color="auto" w:fill="FFFFFF" w:themeFill="background1"/>
            <w:vAlign w:val="center"/>
          </w:tcPr>
          <w:p w14:paraId="378C8033">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合计</w:t>
            </w:r>
          </w:p>
        </w:tc>
        <w:tc>
          <w:tcPr>
            <w:tcW w:w="9109" w:type="dxa"/>
            <w:tcBorders>
              <w:top w:val="single" w:color="auto" w:sz="4" w:space="0"/>
              <w:left w:val="single" w:color="000000" w:sz="4" w:space="0"/>
              <w:bottom w:val="single" w:color="000000" w:sz="4" w:space="0"/>
              <w:right w:val="single" w:color="000000" w:sz="4" w:space="0"/>
            </w:tcBorders>
            <w:shd w:val="clear" w:color="auto" w:fill="FFFFFF" w:themeFill="background1"/>
            <w:vAlign w:val="center"/>
          </w:tcPr>
          <w:p w14:paraId="1135524D">
            <w:pPr>
              <w:keepNext w:val="0"/>
              <w:keepLines w:val="0"/>
              <w:widowControl/>
              <w:suppressLineNumbers w:val="0"/>
              <w:jc w:val="left"/>
              <w:textAlignment w:val="center"/>
              <w:rPr>
                <w:rFonts w:hint="eastAsia" w:ascii="宋体" w:hAnsi="宋体" w:eastAsia="宋体" w:cs="宋体"/>
                <w:b w:val="0"/>
                <w:bCs/>
                <w:color w:val="auto"/>
                <w:sz w:val="20"/>
                <w:szCs w:val="20"/>
              </w:rPr>
            </w:pPr>
          </w:p>
        </w:tc>
        <w:tc>
          <w:tcPr>
            <w:tcW w:w="655" w:type="dxa"/>
            <w:tcBorders>
              <w:top w:val="single" w:color="auto" w:sz="4" w:space="0"/>
              <w:left w:val="single" w:color="000000" w:sz="4" w:space="0"/>
              <w:bottom w:val="single" w:color="000000" w:sz="4" w:space="0"/>
              <w:right w:val="single" w:color="000000" w:sz="4" w:space="0"/>
            </w:tcBorders>
            <w:shd w:val="clear" w:color="auto" w:fill="FFFFFF" w:themeFill="background1"/>
            <w:vAlign w:val="center"/>
          </w:tcPr>
          <w:p w14:paraId="53CB364A">
            <w:pPr>
              <w:keepNext w:val="0"/>
              <w:keepLines w:val="0"/>
              <w:widowControl/>
              <w:suppressLineNumbers w:val="0"/>
              <w:jc w:val="center"/>
              <w:textAlignment w:val="center"/>
              <w:rPr>
                <w:rFonts w:hint="default" w:ascii="宋体" w:hAnsi="宋体" w:eastAsia="宋体" w:cs="宋体"/>
                <w:b/>
                <w:bCs/>
                <w:i w:val="0"/>
                <w:iCs w:val="0"/>
                <w:color w:val="auto"/>
                <w:kern w:val="0"/>
                <w:sz w:val="20"/>
                <w:szCs w:val="20"/>
                <w:u w:val="none"/>
                <w:lang w:val="en-US" w:eastAsia="zh-CN" w:bidi="ar"/>
              </w:rPr>
            </w:pPr>
          </w:p>
        </w:tc>
        <w:tc>
          <w:tcPr>
            <w:tcW w:w="619" w:type="dxa"/>
            <w:tcBorders>
              <w:top w:val="single" w:color="auto" w:sz="4" w:space="0"/>
              <w:left w:val="single" w:color="000000" w:sz="4" w:space="0"/>
              <w:bottom w:val="single" w:color="000000" w:sz="4" w:space="0"/>
              <w:right w:val="single" w:color="000000" w:sz="4" w:space="0"/>
            </w:tcBorders>
            <w:shd w:val="clear" w:color="auto" w:fill="FFFFFF" w:themeFill="background1"/>
            <w:vAlign w:val="center"/>
          </w:tcPr>
          <w:p w14:paraId="534DB693">
            <w:pPr>
              <w:keepNext w:val="0"/>
              <w:keepLines w:val="0"/>
              <w:widowControl/>
              <w:suppressLineNumbers w:val="0"/>
              <w:jc w:val="center"/>
              <w:textAlignment w:val="center"/>
              <w:rPr>
                <w:rFonts w:hint="eastAsia" w:ascii="宋体" w:hAnsi="宋体" w:eastAsia="宋体" w:cs="宋体"/>
                <w:b/>
                <w:bCs/>
                <w:i w:val="0"/>
                <w:iCs w:val="0"/>
                <w:color w:val="auto"/>
                <w:kern w:val="0"/>
                <w:sz w:val="20"/>
                <w:szCs w:val="20"/>
                <w:u w:val="none"/>
                <w:lang w:val="en-US" w:eastAsia="zh-CN" w:bidi="ar"/>
              </w:rPr>
            </w:pPr>
          </w:p>
        </w:tc>
        <w:tc>
          <w:tcPr>
            <w:tcW w:w="826" w:type="dxa"/>
            <w:tcBorders>
              <w:top w:val="single" w:color="auto" w:sz="4" w:space="0"/>
              <w:left w:val="single" w:color="000000" w:sz="4" w:space="0"/>
              <w:bottom w:val="single" w:color="000000" w:sz="4" w:space="0"/>
              <w:right w:val="single" w:color="000000" w:sz="4" w:space="0"/>
            </w:tcBorders>
            <w:shd w:val="clear" w:color="auto" w:fill="FFFFFF" w:themeFill="background1"/>
            <w:vAlign w:val="center"/>
          </w:tcPr>
          <w:p w14:paraId="35C4C2A4">
            <w:pPr>
              <w:keepNext w:val="0"/>
              <w:keepLines w:val="0"/>
              <w:widowControl/>
              <w:suppressLineNumbers w:val="0"/>
              <w:jc w:val="center"/>
              <w:textAlignment w:val="center"/>
              <w:rPr>
                <w:rFonts w:hint="eastAsia" w:ascii="宋体" w:hAnsi="宋体" w:eastAsia="宋体" w:cs="宋体"/>
                <w:b/>
                <w:bCs/>
                <w:i w:val="0"/>
                <w:iCs w:val="0"/>
                <w:color w:val="auto"/>
                <w:kern w:val="0"/>
                <w:sz w:val="20"/>
                <w:szCs w:val="20"/>
                <w:u w:val="none"/>
                <w:lang w:val="en-US" w:eastAsia="zh-CN" w:bidi="ar"/>
              </w:rPr>
            </w:pPr>
          </w:p>
        </w:tc>
        <w:tc>
          <w:tcPr>
            <w:tcW w:w="955" w:type="dxa"/>
            <w:tcBorders>
              <w:top w:val="single" w:color="auto" w:sz="4" w:space="0"/>
              <w:left w:val="single" w:color="000000" w:sz="4" w:space="0"/>
              <w:bottom w:val="single" w:color="000000" w:sz="4" w:space="0"/>
              <w:right w:val="single" w:color="000000" w:sz="4" w:space="0"/>
            </w:tcBorders>
            <w:shd w:val="clear" w:color="auto" w:fill="FFFFFF" w:themeFill="background1"/>
            <w:vAlign w:val="center"/>
          </w:tcPr>
          <w:p w14:paraId="0F19BEDB">
            <w:pPr>
              <w:keepNext w:val="0"/>
              <w:keepLines w:val="0"/>
              <w:widowControl/>
              <w:suppressLineNumbers w:val="0"/>
              <w:jc w:val="center"/>
              <w:textAlignment w:val="center"/>
              <w:rPr>
                <w:rFonts w:hint="default" w:ascii="宋体" w:hAnsi="宋体" w:eastAsia="宋体" w:cs="宋体"/>
                <w:b/>
                <w:bCs/>
                <w:i w:val="0"/>
                <w:iCs w:val="0"/>
                <w:color w:val="auto"/>
                <w:kern w:val="0"/>
                <w:sz w:val="20"/>
                <w:szCs w:val="20"/>
                <w:u w:val="none"/>
                <w:lang w:val="en-US" w:eastAsia="zh-CN" w:bidi="ar"/>
              </w:rPr>
            </w:pPr>
          </w:p>
        </w:tc>
      </w:tr>
    </w:tbl>
    <w:p w14:paraId="6E9E901C">
      <w:pPr>
        <w:pStyle w:val="7"/>
        <w:jc w:val="center"/>
        <w:rPr>
          <w:rFonts w:ascii="仿宋" w:hAnsi="仿宋" w:eastAsia="仿宋" w:cs="仿宋"/>
          <w:b/>
          <w:bCs/>
          <w:sz w:val="32"/>
          <w:szCs w:val="32"/>
        </w:rPr>
      </w:pPr>
      <w:r>
        <w:rPr>
          <w:rFonts w:hint="eastAsia" w:ascii="仿宋" w:hAnsi="仿宋" w:eastAsia="仿宋" w:cs="仿宋"/>
          <w:b/>
          <w:bCs/>
          <w:sz w:val="32"/>
          <w:szCs w:val="32"/>
          <w:lang w:val="en-US" w:eastAsia="zh-CN"/>
        </w:rPr>
        <w:t>学生体测设备</w:t>
      </w:r>
    </w:p>
    <w:tbl>
      <w:tblPr>
        <w:tblStyle w:val="10"/>
        <w:tblW w:w="1398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53"/>
        <w:gridCol w:w="1172"/>
        <w:gridCol w:w="9109"/>
        <w:gridCol w:w="655"/>
        <w:gridCol w:w="682"/>
        <w:gridCol w:w="763"/>
        <w:gridCol w:w="955"/>
      </w:tblGrid>
      <w:tr w14:paraId="6585A6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653"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35ADB35B">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序号</w:t>
            </w:r>
          </w:p>
        </w:tc>
        <w:tc>
          <w:tcPr>
            <w:tcW w:w="1172"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7590FA89">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设备名称</w:t>
            </w:r>
          </w:p>
        </w:tc>
        <w:tc>
          <w:tcPr>
            <w:tcW w:w="9109"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43972148">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技术规格</w:t>
            </w:r>
          </w:p>
        </w:tc>
        <w:tc>
          <w:tcPr>
            <w:tcW w:w="655"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6201F3F9">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数量</w:t>
            </w:r>
          </w:p>
        </w:tc>
        <w:tc>
          <w:tcPr>
            <w:tcW w:w="682"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01FD57F2">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单位</w:t>
            </w:r>
          </w:p>
        </w:tc>
        <w:tc>
          <w:tcPr>
            <w:tcW w:w="763"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190E1E98">
            <w:pPr>
              <w:keepNext w:val="0"/>
              <w:keepLines w:val="0"/>
              <w:widowControl/>
              <w:suppressLineNumbers w:val="0"/>
              <w:jc w:val="center"/>
              <w:textAlignment w:val="center"/>
              <w:rPr>
                <w:rFonts w:hint="eastAsia" w:ascii="宋体" w:hAnsi="宋体" w:eastAsia="宋体" w:cs="宋体"/>
                <w:b/>
                <w:bCs/>
                <w:i w:val="0"/>
                <w:iCs w:val="0"/>
                <w:color w:val="auto"/>
                <w:kern w:val="2"/>
                <w:sz w:val="20"/>
                <w:szCs w:val="20"/>
                <w:u w:val="none"/>
                <w:lang w:val="en-US" w:eastAsia="zh-CN" w:bidi="ar-SA"/>
              </w:rPr>
            </w:pPr>
            <w:r>
              <w:rPr>
                <w:rFonts w:hint="eastAsia" w:ascii="宋体" w:hAnsi="宋体" w:eastAsia="宋体" w:cs="宋体"/>
                <w:b/>
                <w:bCs/>
                <w:i w:val="0"/>
                <w:iCs w:val="0"/>
                <w:color w:val="auto"/>
                <w:kern w:val="0"/>
                <w:sz w:val="20"/>
                <w:szCs w:val="20"/>
                <w:u w:val="none"/>
                <w:lang w:val="en-US" w:eastAsia="zh-CN" w:bidi="ar"/>
              </w:rPr>
              <w:t>单价（元）</w:t>
            </w:r>
          </w:p>
        </w:tc>
        <w:tc>
          <w:tcPr>
            <w:tcW w:w="955"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74FA74C8">
            <w:pPr>
              <w:keepNext w:val="0"/>
              <w:keepLines w:val="0"/>
              <w:widowControl/>
              <w:suppressLineNumbers w:val="0"/>
              <w:jc w:val="center"/>
              <w:textAlignment w:val="center"/>
              <w:rPr>
                <w:rFonts w:hint="eastAsia" w:ascii="宋体" w:hAnsi="宋体" w:eastAsia="宋体" w:cs="宋体"/>
                <w:b/>
                <w:bCs/>
                <w:i w:val="0"/>
                <w:iCs w:val="0"/>
                <w:color w:val="auto"/>
                <w:kern w:val="2"/>
                <w:sz w:val="20"/>
                <w:szCs w:val="20"/>
                <w:u w:val="none"/>
                <w:lang w:val="en-US" w:eastAsia="zh-CN" w:bidi="ar-SA"/>
              </w:rPr>
            </w:pPr>
            <w:r>
              <w:rPr>
                <w:rFonts w:hint="eastAsia" w:ascii="宋体" w:hAnsi="宋体" w:eastAsia="宋体" w:cs="宋体"/>
                <w:b/>
                <w:bCs/>
                <w:i w:val="0"/>
                <w:iCs w:val="0"/>
                <w:color w:val="auto"/>
                <w:kern w:val="0"/>
                <w:sz w:val="20"/>
                <w:szCs w:val="20"/>
                <w:u w:val="none"/>
                <w:lang w:val="en-US" w:eastAsia="zh-CN" w:bidi="ar"/>
              </w:rPr>
              <w:t>总价（元）</w:t>
            </w:r>
          </w:p>
        </w:tc>
      </w:tr>
      <w:tr w14:paraId="622E0A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653"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40459B41">
            <w:pPr>
              <w:keepNext w:val="0"/>
              <w:keepLines w:val="0"/>
              <w:widowControl/>
              <w:suppressLineNumbers w:val="0"/>
              <w:jc w:val="center"/>
              <w:textAlignment w:val="center"/>
              <w:rPr>
                <w:rFonts w:hint="default" w:ascii="宋体" w:hAnsi="宋体" w:eastAsia="宋体" w:cs="宋体"/>
                <w:b/>
                <w:bCs/>
                <w:i w:val="0"/>
                <w:iCs w:val="0"/>
                <w:color w:val="auto"/>
                <w:kern w:val="0"/>
                <w:sz w:val="20"/>
                <w:szCs w:val="20"/>
                <w:u w:val="none"/>
                <w:lang w:val="en-US" w:eastAsia="zh-CN" w:bidi="ar"/>
              </w:rPr>
            </w:pPr>
            <w:r>
              <w:rPr>
                <w:rFonts w:hint="eastAsia" w:ascii="宋体" w:hAnsi="宋体" w:eastAsia="宋体" w:cs="宋体"/>
                <w:b/>
                <w:bCs/>
                <w:i w:val="0"/>
                <w:iCs w:val="0"/>
                <w:color w:val="auto"/>
                <w:kern w:val="0"/>
                <w:sz w:val="20"/>
                <w:szCs w:val="20"/>
                <w:u w:val="none"/>
                <w:lang w:val="en-US" w:eastAsia="zh-CN" w:bidi="ar"/>
              </w:rPr>
              <w:t>1</w:t>
            </w:r>
          </w:p>
        </w:tc>
        <w:tc>
          <w:tcPr>
            <w:tcW w:w="1172"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011AAD76">
            <w:pPr>
              <w:keepNext w:val="0"/>
              <w:keepLines w:val="0"/>
              <w:widowControl/>
              <w:suppressLineNumbers w:val="0"/>
              <w:jc w:val="left"/>
              <w:textAlignment w:val="center"/>
              <w:rPr>
                <w:rFonts w:hint="eastAsia" w:ascii="宋体" w:hAnsi="宋体" w:eastAsia="宋体" w:cs="宋体"/>
                <w:b/>
                <w:bCs/>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肺活量测试仪（6人）</w:t>
            </w:r>
          </w:p>
        </w:tc>
        <w:tc>
          <w:tcPr>
            <w:tcW w:w="9109" w:type="dxa"/>
            <w:tcBorders>
              <w:top w:val="single" w:color="auto" w:sz="4" w:space="0"/>
              <w:left w:val="single" w:color="000000" w:sz="4" w:space="0"/>
              <w:bottom w:val="single" w:color="auto" w:sz="4" w:space="0"/>
              <w:right w:val="single" w:color="000000" w:sz="4" w:space="0"/>
            </w:tcBorders>
            <w:shd w:val="clear" w:color="auto" w:fill="auto"/>
            <w:vAlign w:val="center"/>
          </w:tcPr>
          <w:p w14:paraId="46402ED4">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主机参数：</w:t>
            </w:r>
            <w:r>
              <w:rPr>
                <w:rFonts w:ascii="宋体" w:hAnsi="宋体" w:eastAsia="宋体" w:cs="宋体"/>
                <w:sz w:val="20"/>
                <w:szCs w:val="20"/>
              </w:rPr>
              <w:t>≥10英寸彩色高分辨率触摸液晶显示器，分辨率≥1024×600</w:t>
            </w:r>
            <w:r>
              <w:rPr>
                <w:rFonts w:hint="eastAsia" w:ascii="宋体" w:hAnsi="宋体" w:eastAsia="宋体" w:cs="宋体"/>
                <w:b w:val="0"/>
                <w:bCs w:val="0"/>
                <w:i w:val="0"/>
                <w:iCs w:val="0"/>
                <w:color w:val="auto"/>
                <w:kern w:val="0"/>
                <w:sz w:val="20"/>
                <w:szCs w:val="20"/>
                <w:u w:val="none"/>
                <w:lang w:val="en-US" w:eastAsia="zh-CN" w:bidi="ar"/>
              </w:rPr>
              <w:t xml:space="preserve">，支持电容触摸输入和按键输入，可存储1亿条以上数据，具有保密性及稳定性，采用 </w:t>
            </w:r>
            <w:r>
              <w:rPr>
                <w:rFonts w:ascii="宋体" w:hAnsi="宋体" w:eastAsia="宋体" w:cs="宋体"/>
                <w:sz w:val="20"/>
                <w:szCs w:val="20"/>
              </w:rPr>
              <w:t>采用Android+HKOS</w:t>
            </w:r>
            <w:r>
              <w:rPr>
                <w:rFonts w:hint="eastAsia" w:ascii="宋体" w:hAnsi="宋体" w:eastAsia="宋体" w:cs="宋体"/>
                <w:b w:val="0"/>
                <w:bCs w:val="0"/>
                <w:i w:val="0"/>
                <w:iCs w:val="0"/>
                <w:color w:val="auto"/>
                <w:kern w:val="0"/>
                <w:sz w:val="20"/>
                <w:szCs w:val="20"/>
                <w:u w:val="none"/>
                <w:lang w:val="en-US" w:eastAsia="zh-CN" w:bidi="ar"/>
              </w:rPr>
              <w:t>双系统，八核处理器，2</w:t>
            </w:r>
            <w:r>
              <w:rPr>
                <w:rFonts w:ascii="宋体" w:hAnsi="宋体" w:eastAsia="宋体" w:cs="宋体"/>
                <w:sz w:val="20"/>
                <w:szCs w:val="20"/>
              </w:rPr>
              <w:t>GHz</w:t>
            </w:r>
            <w:r>
              <w:rPr>
                <w:rFonts w:hint="eastAsia" w:ascii="宋体" w:hAnsi="宋体" w:eastAsia="宋体" w:cs="宋体"/>
                <w:b w:val="0"/>
                <w:bCs w:val="0"/>
                <w:i w:val="0"/>
                <w:iCs w:val="0"/>
                <w:color w:val="auto"/>
                <w:kern w:val="0"/>
                <w:sz w:val="20"/>
                <w:szCs w:val="20"/>
                <w:u w:val="none"/>
                <w:lang w:val="en-US" w:eastAsia="zh-CN" w:bidi="ar"/>
              </w:rPr>
              <w:t>主频，2GB内存，显示屏可显示测试者的身份信息、照片、测试信息、成绩等，测试过程中具有语音提示，可开启或关闭语音播报功能，可调节亮度和语音音量，内置天线，</w:t>
            </w:r>
            <w:r>
              <w:rPr>
                <w:rFonts w:ascii="宋体" w:hAnsi="宋体" w:eastAsia="宋体" w:cs="宋体"/>
                <w:sz w:val="20"/>
                <w:szCs w:val="20"/>
              </w:rPr>
              <w:t>具备 RS485 接口、USB 接口、HDMI 接口、音频接口、扫描枪接口</w:t>
            </w:r>
            <w:r>
              <w:rPr>
                <w:rFonts w:hint="eastAsia" w:ascii="宋体" w:hAnsi="宋体" w:eastAsia="宋体" w:cs="宋体"/>
                <w:b w:val="0"/>
                <w:bCs w:val="0"/>
                <w:i w:val="0"/>
                <w:iCs w:val="0"/>
                <w:color w:val="auto"/>
                <w:kern w:val="0"/>
                <w:sz w:val="20"/>
                <w:szCs w:val="20"/>
                <w:u w:val="none"/>
                <w:lang w:val="en-US" w:eastAsia="zh-CN" w:bidi="ar"/>
              </w:rPr>
              <w:t xml:space="preserve">，内置高容量锂电池，连续工作10小时以上，全程低压测试，内置扫码模块，内置人脸识别功能、内置 IC / ID 卡、 CPU 卡输入，具备 IC 卡、校园一卡通、扫码枪、数字、字母输入、无线对接手持遥控器等多种身份识别方式，无线对接手持遥控器，实现无线扫描二维码，条形码、读卡、一键启动主机发令，同步显示中文姓名和测试成绩，多种方式显示考试信息；为保证数据传输的安全性及稳定性，主机具备多种组网及通信方式，包括但不仅限于：2.4G专有无线通讯、 </w:t>
            </w:r>
            <w:r>
              <w:rPr>
                <w:rFonts w:ascii="宋体" w:hAnsi="宋体" w:eastAsia="宋体" w:cs="宋体"/>
                <w:sz w:val="20"/>
                <w:szCs w:val="20"/>
              </w:rPr>
              <w:t>WiFi、Bluetooth 4.2 通讯</w:t>
            </w:r>
            <w:r>
              <w:rPr>
                <w:rFonts w:hint="eastAsia" w:ascii="宋体" w:hAnsi="宋体" w:eastAsia="宋体" w:cs="宋体"/>
                <w:b w:val="0"/>
                <w:bCs w:val="0"/>
                <w:i w:val="0"/>
                <w:iCs w:val="0"/>
                <w:color w:val="auto"/>
                <w:kern w:val="0"/>
                <w:sz w:val="20"/>
                <w:szCs w:val="20"/>
                <w:u w:val="none"/>
                <w:lang w:val="en-US" w:eastAsia="zh-CN" w:bidi="ar"/>
              </w:rPr>
              <w:t>等，可增加4G通讯模块（支持2G、3G、4G)，可增加卫星导航模块（支持北斗、 GPS 等），无线接收数据，具备双芯片数据备份、存储功能，误删除一键恢复功能，内置式人脸识别系统，支持1:1和1:N多功能人脸识别功能，具有内置评分标准，具有满分提醒功能。主机具有标注功能，可以实时对考生的特殊考试状态进行标注（至少可以标注三种以上考试状态），具有通用性，具有机动应急功能，兼容所需全部项目，具有操作权限功能，根据权限进行密码设置与修改，具有先进性的智能判断犯规功能、提高测试速度功能，支持实时查询学生考试成绩，多种条件查询选项，主机上支持无纸化签名确认成绩，具备无线蓝牙打印机打印单项考试成绩的功能，主机与外设采用无线连接。</w:t>
            </w:r>
          </w:p>
          <w:p w14:paraId="1EB714C1">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sz w:val="20"/>
                <w:szCs w:val="20"/>
                <w:lang w:val="en-US" w:eastAsia="zh-CN"/>
              </w:rPr>
              <w:t>▲投标时需提供第三方检测机构出具的检测报告扫描件</w:t>
            </w:r>
            <w:r>
              <w:rPr>
                <w:rFonts w:hint="eastAsia" w:ascii="宋体" w:hAnsi="宋体" w:eastAsia="宋体" w:cs="宋体"/>
                <w:b w:val="0"/>
                <w:bCs w:val="0"/>
                <w:i w:val="0"/>
                <w:iCs w:val="0"/>
                <w:color w:val="auto"/>
                <w:kern w:val="0"/>
                <w:sz w:val="20"/>
                <w:szCs w:val="20"/>
                <w:u w:val="none"/>
                <w:lang w:val="en-US" w:eastAsia="zh-CN" w:bidi="ar"/>
              </w:rPr>
              <w:t>。</w:t>
            </w:r>
          </w:p>
          <w:p w14:paraId="5279030D">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配置：1台10寸屏主机，6台外设。</w:t>
            </w:r>
          </w:p>
          <w:p w14:paraId="6E7CF7A6">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外设参数：</w:t>
            </w:r>
          </w:p>
          <w:p w14:paraId="5D25AD69">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sz w:val="20"/>
                <w:szCs w:val="20"/>
                <w:lang w:val="en-US" w:eastAsia="zh-CN"/>
              </w:rPr>
              <w:t>▲</w:t>
            </w:r>
            <w:r>
              <w:rPr>
                <w:rFonts w:hint="eastAsia" w:ascii="宋体" w:hAnsi="宋体" w:eastAsia="宋体" w:cs="宋体"/>
                <w:b w:val="0"/>
                <w:bCs w:val="0"/>
                <w:i w:val="0"/>
                <w:iCs w:val="0"/>
                <w:color w:val="auto"/>
                <w:kern w:val="0"/>
                <w:sz w:val="20"/>
                <w:szCs w:val="20"/>
                <w:u w:val="none"/>
                <w:lang w:val="en-US" w:eastAsia="zh-CN" w:bidi="ar"/>
              </w:rPr>
              <w:t>1.1测量范围及有效量程：0～9999ml，分度值：1ml，测量精度：±2.5%。（</w:t>
            </w:r>
            <w:r>
              <w:rPr>
                <w:rFonts w:hint="eastAsia"/>
                <w:sz w:val="20"/>
                <w:szCs w:val="20"/>
                <w:lang w:val="en-US" w:eastAsia="zh-CN"/>
              </w:rPr>
              <w:t>投标时需提供第三方检测机构出具的检测报告扫描件</w:t>
            </w:r>
            <w:r>
              <w:rPr>
                <w:rFonts w:hint="eastAsia" w:ascii="宋体" w:hAnsi="宋体" w:eastAsia="宋体" w:cs="宋体"/>
                <w:b w:val="0"/>
                <w:bCs w:val="0"/>
                <w:i w:val="0"/>
                <w:iCs w:val="0"/>
                <w:color w:val="auto"/>
                <w:kern w:val="0"/>
                <w:sz w:val="20"/>
                <w:szCs w:val="20"/>
                <w:u w:val="none"/>
                <w:lang w:val="en-US" w:eastAsia="zh-CN" w:bidi="ar"/>
              </w:rPr>
              <w:t>）</w:t>
            </w:r>
          </w:p>
          <w:p w14:paraId="62B391A2">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1.2自动测试人体呼吸的最大通气能力；适时或集中上传数据；</w:t>
            </w:r>
          </w:p>
          <w:p w14:paraId="79DB2A6B">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1.3准确性好，可防积水；</w:t>
            </w:r>
          </w:p>
          <w:p w14:paraId="59C38E46">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1.4外设与主机之间采用无线传输，内置天线。</w:t>
            </w:r>
          </w:p>
          <w:p w14:paraId="327AF496">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1.5外设内置高容量可充电锂电池，吸附式充电，连续工作12小时以上，外设自带显示测试数据功能，与主机同步；可单独训练使用。</w:t>
            </w:r>
          </w:p>
          <w:p w14:paraId="4BFA39E1">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▲1.6 电源适配器须通过国家3C强制性认证，提供 3C 认证证书扫描件。</w:t>
            </w:r>
          </w:p>
        </w:tc>
        <w:tc>
          <w:tcPr>
            <w:tcW w:w="655"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334F854C">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1</w:t>
            </w:r>
          </w:p>
        </w:tc>
        <w:tc>
          <w:tcPr>
            <w:tcW w:w="682"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68975713">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台</w:t>
            </w:r>
          </w:p>
        </w:tc>
        <w:tc>
          <w:tcPr>
            <w:tcW w:w="763"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462E7E02">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p>
        </w:tc>
        <w:tc>
          <w:tcPr>
            <w:tcW w:w="955"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53B65F39">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p>
        </w:tc>
      </w:tr>
      <w:tr w14:paraId="5C16F8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53"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2F9ECC3D">
            <w:pPr>
              <w:keepNext w:val="0"/>
              <w:keepLines w:val="0"/>
              <w:widowControl/>
              <w:suppressLineNumbers w:val="0"/>
              <w:jc w:val="center"/>
              <w:textAlignment w:val="center"/>
              <w:rPr>
                <w:rFonts w:hint="default" w:ascii="宋体" w:hAnsi="宋体" w:eastAsia="宋体" w:cs="宋体"/>
                <w:b/>
                <w:bCs/>
                <w:i w:val="0"/>
                <w:iCs w:val="0"/>
                <w:color w:val="auto"/>
                <w:kern w:val="0"/>
                <w:sz w:val="20"/>
                <w:szCs w:val="20"/>
                <w:u w:val="none"/>
                <w:lang w:val="en-US" w:eastAsia="zh-CN" w:bidi="ar"/>
              </w:rPr>
            </w:pPr>
            <w:r>
              <w:rPr>
                <w:rFonts w:hint="eastAsia" w:ascii="宋体" w:hAnsi="宋体" w:eastAsia="宋体" w:cs="宋体"/>
                <w:b/>
                <w:bCs/>
                <w:i w:val="0"/>
                <w:iCs w:val="0"/>
                <w:color w:val="auto"/>
                <w:kern w:val="0"/>
                <w:sz w:val="20"/>
                <w:szCs w:val="20"/>
                <w:u w:val="none"/>
                <w:lang w:val="en-US" w:eastAsia="zh-CN" w:bidi="ar"/>
              </w:rPr>
              <w:t>2</w:t>
            </w:r>
          </w:p>
        </w:tc>
        <w:tc>
          <w:tcPr>
            <w:tcW w:w="1172"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60A36192">
            <w:pPr>
              <w:keepNext w:val="0"/>
              <w:keepLines w:val="0"/>
              <w:widowControl/>
              <w:suppressLineNumbers w:val="0"/>
              <w:jc w:val="center"/>
              <w:textAlignment w:val="center"/>
              <w:rPr>
                <w:rFonts w:hint="eastAsia" w:ascii="宋体" w:hAnsi="宋体" w:eastAsia="宋体" w:cs="宋体"/>
                <w:b/>
                <w:bCs/>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立定跳远测试仪</w:t>
            </w:r>
          </w:p>
        </w:tc>
        <w:tc>
          <w:tcPr>
            <w:tcW w:w="9109"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1FFB4E28">
            <w:pPr>
              <w:rPr>
                <w:sz w:val="20"/>
                <w:szCs w:val="20"/>
              </w:rPr>
            </w:pPr>
            <w:r>
              <w:rPr>
                <w:sz w:val="20"/>
                <w:szCs w:val="20"/>
              </w:rPr>
              <w:t>主机参数</w:t>
            </w:r>
          </w:p>
          <w:p w14:paraId="1D5C4863">
            <w:pPr>
              <w:rPr>
                <w:sz w:val="20"/>
                <w:szCs w:val="20"/>
              </w:rPr>
            </w:pPr>
            <w:r>
              <w:rPr>
                <w:sz w:val="20"/>
                <w:szCs w:val="20"/>
              </w:rPr>
              <w:t>1.显示器：≥10英寸彩色高分辨率触摸液晶显示器，分辨率≥1024×600，支持电容触摸输入和按键输入；</w:t>
            </w:r>
          </w:p>
          <w:p w14:paraId="58280661">
            <w:pPr>
              <w:rPr>
                <w:sz w:val="20"/>
                <w:szCs w:val="20"/>
              </w:rPr>
            </w:pPr>
            <w:r>
              <w:rPr>
                <w:sz w:val="20"/>
                <w:szCs w:val="20"/>
              </w:rPr>
              <w:t>2.存储与性能：可存储≥1亿条数据，具备良好的保密性及稳定性；采用Android + HKOS双系统，搭载八核处理器，主频2GHz，内存2GB；</w:t>
            </w:r>
          </w:p>
          <w:p w14:paraId="31C03A67">
            <w:pPr>
              <w:rPr>
                <w:sz w:val="20"/>
                <w:szCs w:val="20"/>
              </w:rPr>
            </w:pPr>
            <w:r>
              <w:rPr>
                <w:sz w:val="20"/>
                <w:szCs w:val="20"/>
              </w:rPr>
              <w:t>3.显示功能：显示屏可清晰显示测试者的身份信息、照片、测试信息、成绩等内容；</w:t>
            </w:r>
          </w:p>
          <w:p w14:paraId="2B915A85">
            <w:pPr>
              <w:rPr>
                <w:sz w:val="20"/>
                <w:szCs w:val="20"/>
              </w:rPr>
            </w:pPr>
            <w:r>
              <w:rPr>
                <w:sz w:val="20"/>
                <w:szCs w:val="20"/>
              </w:rPr>
              <w:t>4.语音功能：测试过程中具备语音提示功能，可手动开启或关闭语音播报，支持亮度和语音音量调节；</w:t>
            </w:r>
          </w:p>
          <w:p w14:paraId="7BD940DF">
            <w:pPr>
              <w:rPr>
                <w:sz w:val="20"/>
                <w:szCs w:val="20"/>
              </w:rPr>
            </w:pPr>
            <w:r>
              <w:rPr>
                <w:sz w:val="20"/>
                <w:szCs w:val="20"/>
              </w:rPr>
              <w:t>5.硬件配置：内置天线，具备RS485接口、USB接口、HDMI接口、音频接口、扫描枪接口；内置高容量可充电锂电池，连续工作≥10小时，全程采用低压测试；</w:t>
            </w:r>
          </w:p>
          <w:p w14:paraId="74C7655A">
            <w:pPr>
              <w:rPr>
                <w:sz w:val="20"/>
                <w:szCs w:val="20"/>
              </w:rPr>
            </w:pPr>
            <w:r>
              <w:rPr>
                <w:sz w:val="20"/>
                <w:szCs w:val="20"/>
              </w:rPr>
              <w:t>6.识别功能：内置扫码模块、人脸识别系统，支持IC/ID卡、CPU卡输入；具备IC卡、校园一卡通、扫码枪、数字/字母输入、无线对接手持遥控器等多种身份识别方式；</w:t>
            </w:r>
          </w:p>
          <w:p w14:paraId="2651157E">
            <w:pPr>
              <w:rPr>
                <w:sz w:val="20"/>
                <w:szCs w:val="20"/>
              </w:rPr>
            </w:pPr>
            <w:r>
              <w:rPr>
                <w:sz w:val="20"/>
                <w:szCs w:val="20"/>
              </w:rPr>
              <w:t>7.遥控功能：可无线对接手持遥控器，实现无线扫描二维码、条形码、读卡及一键启动主机发令功能，同步显示测试者中文姓名和测试成绩；</w:t>
            </w:r>
          </w:p>
          <w:p w14:paraId="0A42C177">
            <w:pPr>
              <w:rPr>
                <w:sz w:val="20"/>
                <w:szCs w:val="20"/>
              </w:rPr>
            </w:pPr>
            <w:r>
              <w:rPr>
                <w:sz w:val="20"/>
                <w:szCs w:val="20"/>
              </w:rPr>
              <w:t>8.显示与查询：支持多种方式显示考试信息；支持实时查询学生考试成绩，提供多种查询条件（如姓名、学号、测试项目等）；</w:t>
            </w:r>
          </w:p>
          <w:p w14:paraId="49B14AE6">
            <w:pPr>
              <w:rPr>
                <w:sz w:val="20"/>
                <w:szCs w:val="20"/>
              </w:rPr>
            </w:pPr>
            <w:r>
              <w:rPr>
                <w:sz w:val="20"/>
                <w:szCs w:val="20"/>
              </w:rPr>
              <w:t>9.组网与通信：为保证数据传输的安全性及稳定性，具备多种组网及通信方式，包括但不限于2.4G专有无线通讯、WiFi、Bluetooth 4.2通讯等；可增配4G通讯模块（支持2G、3G、4G），可增配卫星导航模块（支持北斗、GPS等），支持无线接收数据；</w:t>
            </w:r>
          </w:p>
          <w:p w14:paraId="6DCE4350">
            <w:pPr>
              <w:rPr>
                <w:sz w:val="20"/>
                <w:szCs w:val="20"/>
              </w:rPr>
            </w:pPr>
            <w:r>
              <w:rPr>
                <w:sz w:val="20"/>
                <w:szCs w:val="20"/>
              </w:rPr>
              <w:t>10.数据安全：具备双芯片数据备份、存储功能，支持误删除一键恢复；</w:t>
            </w:r>
          </w:p>
          <w:p w14:paraId="30FA5755">
            <w:pPr>
              <w:rPr>
                <w:sz w:val="20"/>
                <w:szCs w:val="20"/>
              </w:rPr>
            </w:pPr>
            <w:r>
              <w:rPr>
                <w:sz w:val="20"/>
                <w:szCs w:val="20"/>
              </w:rPr>
              <w:t>11.人脸识别：支持1:1和1:N多功能人脸识别功能；</w:t>
            </w:r>
          </w:p>
          <w:p w14:paraId="1E098B90">
            <w:pPr>
              <w:rPr>
                <w:sz w:val="20"/>
                <w:szCs w:val="20"/>
              </w:rPr>
            </w:pPr>
            <w:r>
              <w:rPr>
                <w:sz w:val="20"/>
                <w:szCs w:val="20"/>
              </w:rPr>
              <w:t>12.测试辅助功能：内置评分标准，具备满分提醒功能；具有标注功能，可实时对考生的特殊考试状态进行标注（可标注不少于3种考试状态）；</w:t>
            </w:r>
          </w:p>
          <w:p w14:paraId="3FBB159A">
            <w:pPr>
              <w:rPr>
                <w:sz w:val="20"/>
                <w:szCs w:val="20"/>
              </w:rPr>
            </w:pPr>
            <w:r>
              <w:rPr>
                <w:sz w:val="20"/>
                <w:szCs w:val="20"/>
              </w:rPr>
              <w:t>13.系统功能：具有通用性，适配各类测试场景；具备机动应急功能，可兼容所需全部测试项目；具有操作权限功能，可根据权限进行密码设置与修改；具备先进性的智能判断犯规功能及提高测试速度功能；</w:t>
            </w:r>
          </w:p>
          <w:p w14:paraId="43B25A65">
            <w:pPr>
              <w:rPr>
                <w:sz w:val="20"/>
                <w:szCs w:val="20"/>
              </w:rPr>
            </w:pPr>
            <w:r>
              <w:rPr>
                <w:sz w:val="20"/>
                <w:szCs w:val="20"/>
              </w:rPr>
              <w:t>14.其他功能：支持主机端无纸化签名确认成绩，具备无线蓝牙打印机打印单项考试成绩的功能；主机与外设采用无线连接方式。</w:t>
            </w:r>
          </w:p>
          <w:p w14:paraId="5F5BD4D2">
            <w:pPr>
              <w:rPr>
                <w:sz w:val="20"/>
                <w:szCs w:val="20"/>
              </w:rPr>
            </w:pPr>
            <w:r>
              <w:rPr>
                <w:sz w:val="20"/>
                <w:szCs w:val="20"/>
              </w:rPr>
              <w:t>配置清单</w:t>
            </w:r>
          </w:p>
          <w:p w14:paraId="58631101">
            <w:pPr>
              <w:rPr>
                <w:sz w:val="20"/>
                <w:szCs w:val="20"/>
              </w:rPr>
            </w:pPr>
            <w:r>
              <w:rPr>
                <w:sz w:val="20"/>
                <w:szCs w:val="20"/>
                <w:lang w:val="en-US" w:eastAsia="zh-CN"/>
              </w:rPr>
              <w:t>1台10英寸屏主机，1对红外检测杆（含可充电锂电池），1块13mm厚预制橡胶垫。</w:t>
            </w:r>
          </w:p>
          <w:p w14:paraId="363BFCF3">
            <w:pPr>
              <w:rPr>
                <w:sz w:val="20"/>
                <w:szCs w:val="20"/>
              </w:rPr>
            </w:pPr>
            <w:r>
              <w:rPr>
                <w:sz w:val="20"/>
                <w:szCs w:val="20"/>
              </w:rPr>
              <w:t>外设参数</w:t>
            </w:r>
          </w:p>
          <w:p w14:paraId="1054839A">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sz w:val="20"/>
                <w:szCs w:val="20"/>
                <w:lang w:val="en-US" w:eastAsia="zh-CN"/>
              </w:rPr>
              <w:t>▲</w:t>
            </w:r>
            <w:r>
              <w:rPr>
                <w:sz w:val="20"/>
                <w:szCs w:val="20"/>
                <w:lang w:val="en-US" w:eastAsia="zh-CN"/>
              </w:rPr>
              <w:t>1. 测量范围：0-320cm，分度值：1cm，误差：±1cm（符合NSCC国体认证结论）；</w:t>
            </w:r>
            <w:r>
              <w:rPr>
                <w:rFonts w:hint="eastAsia" w:ascii="宋体" w:hAnsi="宋体" w:eastAsia="宋体" w:cs="宋体"/>
                <w:i w:val="0"/>
                <w:iCs w:val="0"/>
                <w:color w:val="000000"/>
                <w:kern w:val="0"/>
                <w:sz w:val="20"/>
                <w:szCs w:val="20"/>
                <w:u w:val="none"/>
                <w:lang w:val="en-US" w:eastAsia="zh-CN" w:bidi="ar"/>
              </w:rPr>
              <w:t>（提供第三方专业检测机构出具的完整检测报告扫描件）</w:t>
            </w:r>
          </w:p>
          <w:p w14:paraId="454DADA0">
            <w:pPr>
              <w:rPr>
                <w:sz w:val="20"/>
                <w:szCs w:val="20"/>
              </w:rPr>
            </w:pPr>
            <w:r>
              <w:rPr>
                <w:sz w:val="20"/>
                <w:szCs w:val="20"/>
                <w:lang w:val="en-US" w:eastAsia="zh-CN"/>
              </w:rPr>
              <w:t>2. 检测技术：采用红外对射技术，红外发射与接收杆之间间距可在1-2米范围内调节，两根杆之间无需连接线，防止连接线被测试者碰到影响测量；无需测试垫，可直接在塑胶跑道或硬质地面进行测试；</w:t>
            </w:r>
          </w:p>
          <w:p w14:paraId="1165C1B9">
            <w:pPr>
              <w:rPr>
                <w:sz w:val="20"/>
                <w:szCs w:val="20"/>
              </w:rPr>
            </w:pPr>
            <w:r>
              <w:rPr>
                <w:sz w:val="20"/>
                <w:szCs w:val="20"/>
                <w:lang w:val="en-US" w:eastAsia="zh-CN"/>
              </w:rPr>
              <w:t>3. 配套配置：标配测量区长度≥3.1米；配备2个可充电移动电源，带电量提示功能；</w:t>
            </w:r>
          </w:p>
          <w:p w14:paraId="72CAA134">
            <w:pPr>
              <w:rPr>
                <w:sz w:val="20"/>
                <w:szCs w:val="20"/>
              </w:rPr>
            </w:pPr>
            <w:r>
              <w:rPr>
                <w:sz w:val="20"/>
                <w:szCs w:val="20"/>
                <w:lang w:val="en-US" w:eastAsia="zh-CN"/>
              </w:rPr>
              <w:t>4. 犯规识别：可自动识别起跳踩线犯规动作，并发出警鸣提示；若起跳强行犯规，仪器可自动识别该次跳跃成绩无效；</w:t>
            </w:r>
          </w:p>
          <w:p w14:paraId="54C440C9">
            <w:pPr>
              <w:rPr>
                <w:rFonts w:hint="default" w:asciiTheme="minorHAnsi" w:hAnsiTheme="minorHAnsi" w:eastAsiaTheme="minorEastAsia" w:cstheme="minorBidi"/>
                <w:kern w:val="2"/>
                <w:sz w:val="20"/>
                <w:szCs w:val="20"/>
                <w:lang w:val="en-US" w:eastAsia="zh-CN" w:bidi="ar-SA"/>
              </w:rPr>
            </w:pPr>
            <w:r>
              <w:rPr>
                <w:rFonts w:hint="eastAsia"/>
                <w:sz w:val="20"/>
                <w:szCs w:val="20"/>
                <w:lang w:val="en-US" w:eastAsia="zh-CN"/>
              </w:rPr>
              <w:t>▲</w:t>
            </w:r>
            <w:r>
              <w:rPr>
                <w:sz w:val="20"/>
                <w:szCs w:val="20"/>
                <w:lang w:val="en-US" w:eastAsia="zh-CN"/>
              </w:rPr>
              <w:t>5. 电源要求：电源适配器</w:t>
            </w:r>
            <w:r>
              <w:rPr>
                <w:rFonts w:hint="eastAsia"/>
                <w:sz w:val="20"/>
                <w:szCs w:val="20"/>
                <w:lang w:val="en-US" w:eastAsia="zh-CN"/>
              </w:rPr>
              <w:t>须</w:t>
            </w:r>
            <w:r>
              <w:rPr>
                <w:sz w:val="20"/>
                <w:szCs w:val="20"/>
                <w:lang w:val="en-US" w:eastAsia="zh-CN"/>
              </w:rPr>
              <w:t>通过国家3C强制性认证，提供3C认证证书</w:t>
            </w:r>
            <w:r>
              <w:rPr>
                <w:rFonts w:hint="eastAsia"/>
                <w:sz w:val="20"/>
                <w:szCs w:val="20"/>
                <w:lang w:val="en-US" w:eastAsia="zh-CN"/>
              </w:rPr>
              <w:t>扫描件</w:t>
            </w:r>
          </w:p>
        </w:tc>
        <w:tc>
          <w:tcPr>
            <w:tcW w:w="655"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66B51A0B">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1</w:t>
            </w:r>
          </w:p>
        </w:tc>
        <w:tc>
          <w:tcPr>
            <w:tcW w:w="682"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5C06BEAA">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台</w:t>
            </w:r>
          </w:p>
        </w:tc>
        <w:tc>
          <w:tcPr>
            <w:tcW w:w="763"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4F23AEBD">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p>
        </w:tc>
        <w:tc>
          <w:tcPr>
            <w:tcW w:w="955"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119FCD1A">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p>
        </w:tc>
      </w:tr>
      <w:tr w14:paraId="495429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53"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1629E7F4">
            <w:pPr>
              <w:keepNext w:val="0"/>
              <w:keepLines w:val="0"/>
              <w:widowControl/>
              <w:suppressLineNumbers w:val="0"/>
              <w:jc w:val="center"/>
              <w:textAlignment w:val="center"/>
              <w:rPr>
                <w:rFonts w:hint="default" w:ascii="宋体" w:hAnsi="宋体" w:eastAsia="宋体" w:cs="宋体"/>
                <w:b/>
                <w:bCs/>
                <w:i w:val="0"/>
                <w:iCs w:val="0"/>
                <w:color w:val="auto"/>
                <w:kern w:val="0"/>
                <w:sz w:val="20"/>
                <w:szCs w:val="20"/>
                <w:u w:val="none"/>
                <w:lang w:val="en-US" w:eastAsia="zh-CN" w:bidi="ar"/>
              </w:rPr>
            </w:pPr>
            <w:r>
              <w:rPr>
                <w:rFonts w:hint="eastAsia" w:ascii="宋体" w:hAnsi="宋体" w:eastAsia="宋体" w:cs="宋体"/>
                <w:b/>
                <w:bCs/>
                <w:i w:val="0"/>
                <w:iCs w:val="0"/>
                <w:color w:val="auto"/>
                <w:kern w:val="0"/>
                <w:sz w:val="20"/>
                <w:szCs w:val="20"/>
                <w:u w:val="none"/>
                <w:lang w:val="en-US" w:eastAsia="zh-CN" w:bidi="ar"/>
              </w:rPr>
              <w:t>3</w:t>
            </w:r>
          </w:p>
        </w:tc>
        <w:tc>
          <w:tcPr>
            <w:tcW w:w="1172" w:type="dxa"/>
            <w:tcBorders>
              <w:top w:val="single" w:color="auto" w:sz="4" w:space="0"/>
              <w:left w:val="single" w:color="000000" w:sz="4" w:space="0"/>
              <w:bottom w:val="single" w:color="auto" w:sz="4" w:space="0"/>
              <w:right w:val="single" w:color="000000" w:sz="4" w:space="0"/>
            </w:tcBorders>
            <w:shd w:val="clear" w:color="auto" w:fill="auto"/>
            <w:vAlign w:val="center"/>
          </w:tcPr>
          <w:p w14:paraId="1C859A8D">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内置身份证阅读器</w:t>
            </w:r>
          </w:p>
        </w:tc>
        <w:tc>
          <w:tcPr>
            <w:tcW w:w="9109" w:type="dxa"/>
            <w:tcBorders>
              <w:top w:val="single" w:color="auto" w:sz="4" w:space="0"/>
              <w:left w:val="single" w:color="000000" w:sz="4" w:space="0"/>
              <w:bottom w:val="single" w:color="auto" w:sz="4" w:space="0"/>
              <w:right w:val="single" w:color="000000" w:sz="4" w:space="0"/>
            </w:tcBorders>
            <w:shd w:val="clear" w:color="auto" w:fill="auto"/>
            <w:vAlign w:val="center"/>
          </w:tcPr>
          <w:p w14:paraId="581B3B9E">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内置在主机里面，无需外挂。直接读取身份证号码，显示身份证照片。</w:t>
            </w:r>
          </w:p>
        </w:tc>
        <w:tc>
          <w:tcPr>
            <w:tcW w:w="655"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66BCE5C0">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2</w:t>
            </w:r>
          </w:p>
        </w:tc>
        <w:tc>
          <w:tcPr>
            <w:tcW w:w="682"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543A6DD2">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台</w:t>
            </w:r>
          </w:p>
        </w:tc>
        <w:tc>
          <w:tcPr>
            <w:tcW w:w="763"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0B122C8E">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p>
        </w:tc>
        <w:tc>
          <w:tcPr>
            <w:tcW w:w="955"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53DE4B89">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p>
        </w:tc>
      </w:tr>
      <w:tr w14:paraId="246144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653"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3F49EC8E">
            <w:pPr>
              <w:keepNext w:val="0"/>
              <w:keepLines w:val="0"/>
              <w:widowControl/>
              <w:suppressLineNumbers w:val="0"/>
              <w:jc w:val="center"/>
              <w:textAlignment w:val="center"/>
              <w:rPr>
                <w:rFonts w:hint="default" w:ascii="宋体" w:hAnsi="宋体" w:eastAsia="宋体" w:cs="宋体"/>
                <w:b/>
                <w:bCs/>
                <w:i w:val="0"/>
                <w:iCs w:val="0"/>
                <w:color w:val="auto"/>
                <w:kern w:val="0"/>
                <w:sz w:val="20"/>
                <w:szCs w:val="20"/>
                <w:u w:val="none"/>
                <w:lang w:val="en-US" w:eastAsia="zh-CN" w:bidi="ar"/>
              </w:rPr>
            </w:pPr>
            <w:r>
              <w:rPr>
                <w:rFonts w:hint="eastAsia" w:ascii="宋体" w:hAnsi="宋体" w:eastAsia="宋体" w:cs="宋体"/>
                <w:b/>
                <w:bCs/>
                <w:i w:val="0"/>
                <w:iCs w:val="0"/>
                <w:color w:val="auto"/>
                <w:kern w:val="0"/>
                <w:sz w:val="20"/>
                <w:szCs w:val="20"/>
                <w:u w:val="none"/>
                <w:lang w:val="en-US" w:eastAsia="zh-CN" w:bidi="ar"/>
              </w:rPr>
              <w:t>4</w:t>
            </w:r>
          </w:p>
        </w:tc>
        <w:tc>
          <w:tcPr>
            <w:tcW w:w="1172" w:type="dxa"/>
            <w:tcBorders>
              <w:top w:val="single" w:color="auto" w:sz="4" w:space="0"/>
              <w:left w:val="single" w:color="000000" w:sz="4" w:space="0"/>
              <w:bottom w:val="single" w:color="auto" w:sz="4" w:space="0"/>
              <w:right w:val="single" w:color="000000" w:sz="4" w:space="0"/>
            </w:tcBorders>
            <w:shd w:val="clear" w:color="auto" w:fill="auto"/>
            <w:vAlign w:val="center"/>
          </w:tcPr>
          <w:p w14:paraId="00EA98E5">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身份证信息采集系统</w:t>
            </w:r>
          </w:p>
        </w:tc>
        <w:tc>
          <w:tcPr>
            <w:tcW w:w="9109" w:type="dxa"/>
            <w:tcBorders>
              <w:top w:val="single" w:color="auto" w:sz="4" w:space="0"/>
              <w:left w:val="single" w:color="000000" w:sz="4" w:space="0"/>
              <w:bottom w:val="single" w:color="auto" w:sz="4" w:space="0"/>
              <w:right w:val="single" w:color="000000" w:sz="4" w:space="0"/>
            </w:tcBorders>
            <w:shd w:val="clear" w:color="auto" w:fill="auto"/>
            <w:vAlign w:val="center"/>
          </w:tcPr>
          <w:p w14:paraId="638D37DF">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配专用身份证阅读器，可以将身份证信息（姓名、性别、身份证号码、电子照片等）直接读入现有体育考试管理系统软件，无需人工录入。测试时可直接刷身份证检录，无需制作准考证。</w:t>
            </w:r>
          </w:p>
        </w:tc>
        <w:tc>
          <w:tcPr>
            <w:tcW w:w="655"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52266B10">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1</w:t>
            </w:r>
          </w:p>
        </w:tc>
        <w:tc>
          <w:tcPr>
            <w:tcW w:w="682"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0E9152D2">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套</w:t>
            </w:r>
          </w:p>
        </w:tc>
        <w:tc>
          <w:tcPr>
            <w:tcW w:w="763"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48FE399C">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p>
        </w:tc>
        <w:tc>
          <w:tcPr>
            <w:tcW w:w="955"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159A6F24">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p>
        </w:tc>
      </w:tr>
      <w:tr w14:paraId="3C5FEC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825" w:type="dxa"/>
            <w:gridSpan w:val="2"/>
            <w:tcBorders>
              <w:top w:val="single" w:color="auto" w:sz="4" w:space="0"/>
              <w:left w:val="single" w:color="000000" w:sz="4" w:space="0"/>
              <w:bottom w:val="single" w:color="000000" w:sz="4" w:space="0"/>
              <w:right w:val="single" w:color="000000" w:sz="4" w:space="0"/>
            </w:tcBorders>
            <w:shd w:val="clear" w:color="auto" w:fill="FFFFFF" w:themeFill="background1"/>
            <w:vAlign w:val="center"/>
          </w:tcPr>
          <w:p w14:paraId="3D3B5D44">
            <w:pPr>
              <w:keepNext w:val="0"/>
              <w:keepLines w:val="0"/>
              <w:widowControl/>
              <w:suppressLineNumbers w:val="0"/>
              <w:jc w:val="center"/>
              <w:textAlignment w:val="center"/>
              <w:rPr>
                <w:rFonts w:hint="default" w:ascii="宋体" w:hAnsi="宋体" w:eastAsia="宋体" w:cs="宋体"/>
                <w:b/>
                <w:bCs/>
                <w:i w:val="0"/>
                <w:iCs w:val="0"/>
                <w:color w:val="auto"/>
                <w:kern w:val="0"/>
                <w:sz w:val="20"/>
                <w:szCs w:val="20"/>
                <w:u w:val="none"/>
                <w:lang w:val="en-US" w:eastAsia="zh-CN" w:bidi="ar"/>
              </w:rPr>
            </w:pPr>
            <w:r>
              <w:rPr>
                <w:rFonts w:hint="eastAsia" w:ascii="宋体" w:hAnsi="宋体" w:eastAsia="宋体" w:cs="宋体"/>
                <w:b/>
                <w:bCs/>
                <w:i w:val="0"/>
                <w:iCs w:val="0"/>
                <w:color w:val="auto"/>
                <w:kern w:val="0"/>
                <w:sz w:val="20"/>
                <w:szCs w:val="20"/>
                <w:u w:val="none"/>
                <w:lang w:val="en-US" w:eastAsia="zh-CN" w:bidi="ar"/>
              </w:rPr>
              <w:t>合计</w:t>
            </w:r>
          </w:p>
        </w:tc>
        <w:tc>
          <w:tcPr>
            <w:tcW w:w="9109" w:type="dxa"/>
            <w:tcBorders>
              <w:top w:val="single" w:color="auto" w:sz="4" w:space="0"/>
              <w:left w:val="single" w:color="000000" w:sz="4" w:space="0"/>
              <w:bottom w:val="single" w:color="000000" w:sz="4" w:space="0"/>
              <w:right w:val="single" w:color="000000" w:sz="4" w:space="0"/>
            </w:tcBorders>
            <w:shd w:val="clear" w:color="auto" w:fill="FFFFFF" w:themeFill="background1"/>
            <w:vAlign w:val="center"/>
          </w:tcPr>
          <w:p w14:paraId="7EEED12D">
            <w:pPr>
              <w:keepNext w:val="0"/>
              <w:keepLines w:val="0"/>
              <w:widowControl/>
              <w:suppressLineNumbers w:val="0"/>
              <w:jc w:val="center"/>
              <w:textAlignment w:val="center"/>
              <w:rPr>
                <w:rFonts w:hint="eastAsia" w:ascii="宋体" w:hAnsi="宋体" w:eastAsia="宋体" w:cs="宋体"/>
                <w:b/>
                <w:bCs/>
                <w:i w:val="0"/>
                <w:iCs w:val="0"/>
                <w:color w:val="auto"/>
                <w:kern w:val="0"/>
                <w:sz w:val="20"/>
                <w:szCs w:val="20"/>
                <w:u w:val="none"/>
                <w:lang w:val="en-US" w:eastAsia="zh-CN" w:bidi="ar"/>
              </w:rPr>
            </w:pPr>
          </w:p>
        </w:tc>
        <w:tc>
          <w:tcPr>
            <w:tcW w:w="655" w:type="dxa"/>
            <w:tcBorders>
              <w:top w:val="single" w:color="auto" w:sz="4" w:space="0"/>
              <w:left w:val="single" w:color="000000" w:sz="4" w:space="0"/>
              <w:bottom w:val="single" w:color="000000" w:sz="4" w:space="0"/>
              <w:right w:val="single" w:color="000000" w:sz="4" w:space="0"/>
            </w:tcBorders>
            <w:shd w:val="clear" w:color="auto" w:fill="FFFFFF" w:themeFill="background1"/>
            <w:vAlign w:val="center"/>
          </w:tcPr>
          <w:p w14:paraId="2279587F">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p>
        </w:tc>
        <w:tc>
          <w:tcPr>
            <w:tcW w:w="682" w:type="dxa"/>
            <w:tcBorders>
              <w:top w:val="single" w:color="auto" w:sz="4" w:space="0"/>
              <w:left w:val="single" w:color="000000" w:sz="4" w:space="0"/>
              <w:bottom w:val="single" w:color="000000" w:sz="4" w:space="0"/>
              <w:right w:val="single" w:color="000000" w:sz="4" w:space="0"/>
            </w:tcBorders>
            <w:shd w:val="clear" w:color="auto" w:fill="FFFFFF" w:themeFill="background1"/>
            <w:vAlign w:val="center"/>
          </w:tcPr>
          <w:p w14:paraId="2DBFBA0D">
            <w:pPr>
              <w:keepNext w:val="0"/>
              <w:keepLines w:val="0"/>
              <w:widowControl/>
              <w:suppressLineNumbers w:val="0"/>
              <w:jc w:val="center"/>
              <w:textAlignment w:val="center"/>
              <w:rPr>
                <w:rFonts w:hint="eastAsia" w:ascii="宋体" w:hAnsi="宋体" w:eastAsia="宋体" w:cs="宋体"/>
                <w:b w:val="0"/>
                <w:bCs w:val="0"/>
                <w:i w:val="0"/>
                <w:iCs w:val="0"/>
                <w:color w:val="auto"/>
                <w:kern w:val="0"/>
                <w:sz w:val="20"/>
                <w:szCs w:val="20"/>
                <w:u w:val="none"/>
                <w:lang w:val="en-US" w:eastAsia="zh-CN" w:bidi="ar"/>
              </w:rPr>
            </w:pPr>
          </w:p>
        </w:tc>
        <w:tc>
          <w:tcPr>
            <w:tcW w:w="763" w:type="dxa"/>
            <w:tcBorders>
              <w:top w:val="single" w:color="auto" w:sz="4" w:space="0"/>
              <w:left w:val="single" w:color="000000" w:sz="4" w:space="0"/>
              <w:bottom w:val="single" w:color="000000" w:sz="4" w:space="0"/>
              <w:right w:val="single" w:color="000000" w:sz="4" w:space="0"/>
            </w:tcBorders>
            <w:shd w:val="clear" w:color="auto" w:fill="FFFFFF" w:themeFill="background1"/>
            <w:vAlign w:val="center"/>
          </w:tcPr>
          <w:p w14:paraId="66C2D50A">
            <w:pPr>
              <w:keepNext w:val="0"/>
              <w:keepLines w:val="0"/>
              <w:widowControl/>
              <w:suppressLineNumbers w:val="0"/>
              <w:jc w:val="center"/>
              <w:textAlignment w:val="center"/>
              <w:rPr>
                <w:rFonts w:hint="eastAsia" w:ascii="宋体" w:hAnsi="宋体" w:eastAsia="宋体" w:cs="宋体"/>
                <w:b w:val="0"/>
                <w:bCs w:val="0"/>
                <w:i w:val="0"/>
                <w:iCs w:val="0"/>
                <w:color w:val="auto"/>
                <w:kern w:val="0"/>
                <w:sz w:val="20"/>
                <w:szCs w:val="20"/>
                <w:u w:val="none"/>
                <w:lang w:val="en-US" w:eastAsia="zh-CN" w:bidi="ar"/>
              </w:rPr>
            </w:pPr>
          </w:p>
        </w:tc>
        <w:tc>
          <w:tcPr>
            <w:tcW w:w="955" w:type="dxa"/>
            <w:tcBorders>
              <w:top w:val="single" w:color="auto" w:sz="4" w:space="0"/>
              <w:left w:val="single" w:color="000000" w:sz="4" w:space="0"/>
              <w:bottom w:val="single" w:color="000000" w:sz="4" w:space="0"/>
              <w:right w:val="single" w:color="000000" w:sz="4" w:space="0"/>
            </w:tcBorders>
            <w:shd w:val="clear" w:color="auto" w:fill="FFFFFF" w:themeFill="background1"/>
            <w:vAlign w:val="center"/>
          </w:tcPr>
          <w:p w14:paraId="734CCF4F">
            <w:pPr>
              <w:keepNext w:val="0"/>
              <w:keepLines w:val="0"/>
              <w:widowControl/>
              <w:suppressLineNumbers w:val="0"/>
              <w:jc w:val="center"/>
              <w:textAlignment w:val="center"/>
              <w:rPr>
                <w:rFonts w:hint="eastAsia" w:ascii="宋体" w:hAnsi="宋体" w:eastAsia="宋体" w:cs="宋体"/>
                <w:b w:val="0"/>
                <w:bCs w:val="0"/>
                <w:i w:val="0"/>
                <w:iCs w:val="0"/>
                <w:color w:val="auto"/>
                <w:kern w:val="0"/>
                <w:sz w:val="20"/>
                <w:szCs w:val="20"/>
                <w:u w:val="none"/>
                <w:lang w:val="en-US" w:eastAsia="zh-CN" w:bidi="ar"/>
              </w:rPr>
            </w:pPr>
          </w:p>
        </w:tc>
      </w:tr>
    </w:tbl>
    <w:p w14:paraId="5DC2F5B9">
      <w:pPr>
        <w:pStyle w:val="7"/>
        <w:jc w:val="center"/>
        <w:rPr>
          <w:rFonts w:hint="eastAsia" w:ascii="仿宋" w:hAnsi="仿宋" w:eastAsia="仿宋" w:cs="仿宋"/>
          <w:b/>
          <w:bCs/>
          <w:sz w:val="32"/>
          <w:szCs w:val="32"/>
          <w:lang w:val="en-US" w:eastAsia="zh-CN"/>
        </w:rPr>
      </w:pPr>
    </w:p>
    <w:p w14:paraId="31A6F43A">
      <w:pPr>
        <w:pStyle w:val="7"/>
        <w:jc w:val="center"/>
        <w:rPr>
          <w:rFonts w:hint="default" w:ascii="仿宋" w:hAnsi="仿宋" w:eastAsia="仿宋" w:cs="仿宋"/>
          <w:b/>
          <w:bCs/>
          <w:sz w:val="32"/>
          <w:szCs w:val="32"/>
          <w:lang w:val="en-US" w:eastAsia="zh-CN"/>
        </w:rPr>
      </w:pPr>
      <w:r>
        <w:rPr>
          <w:rFonts w:hint="eastAsia" w:ascii="仿宋" w:hAnsi="仿宋" w:eastAsia="仿宋" w:cs="仿宋"/>
          <w:b/>
          <w:bCs/>
          <w:sz w:val="32"/>
          <w:szCs w:val="32"/>
          <w:lang w:val="en-US" w:eastAsia="zh-CN"/>
        </w:rPr>
        <w:t>人工智能及科技创客设备</w:t>
      </w:r>
    </w:p>
    <w:tbl>
      <w:tblPr>
        <w:tblStyle w:val="10"/>
        <w:tblW w:w="1398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53"/>
        <w:gridCol w:w="1172"/>
        <w:gridCol w:w="9109"/>
        <w:gridCol w:w="655"/>
        <w:gridCol w:w="682"/>
        <w:gridCol w:w="763"/>
        <w:gridCol w:w="955"/>
      </w:tblGrid>
      <w:tr w14:paraId="11F236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653"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11B9851C">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序号</w:t>
            </w:r>
          </w:p>
        </w:tc>
        <w:tc>
          <w:tcPr>
            <w:tcW w:w="1172"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7F90464D">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设备名称</w:t>
            </w:r>
          </w:p>
        </w:tc>
        <w:tc>
          <w:tcPr>
            <w:tcW w:w="9109"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60DB9782">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技术规格</w:t>
            </w:r>
          </w:p>
        </w:tc>
        <w:tc>
          <w:tcPr>
            <w:tcW w:w="655"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1181AD9F">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数量</w:t>
            </w:r>
          </w:p>
        </w:tc>
        <w:tc>
          <w:tcPr>
            <w:tcW w:w="682"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5B9CAFB6">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单位</w:t>
            </w:r>
          </w:p>
        </w:tc>
        <w:tc>
          <w:tcPr>
            <w:tcW w:w="763"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1F535645">
            <w:pPr>
              <w:keepNext w:val="0"/>
              <w:keepLines w:val="0"/>
              <w:widowControl/>
              <w:suppressLineNumbers w:val="0"/>
              <w:jc w:val="center"/>
              <w:textAlignment w:val="center"/>
              <w:rPr>
                <w:rFonts w:hint="eastAsia" w:ascii="宋体" w:hAnsi="宋体" w:eastAsia="宋体" w:cs="宋体"/>
                <w:b/>
                <w:bCs/>
                <w:i w:val="0"/>
                <w:iCs w:val="0"/>
                <w:color w:val="auto"/>
                <w:kern w:val="2"/>
                <w:sz w:val="20"/>
                <w:szCs w:val="20"/>
                <w:u w:val="none"/>
                <w:lang w:val="en-US" w:eastAsia="zh-CN" w:bidi="ar-SA"/>
              </w:rPr>
            </w:pPr>
            <w:r>
              <w:rPr>
                <w:rFonts w:hint="eastAsia" w:ascii="宋体" w:hAnsi="宋体" w:eastAsia="宋体" w:cs="宋体"/>
                <w:b/>
                <w:bCs/>
                <w:i w:val="0"/>
                <w:iCs w:val="0"/>
                <w:color w:val="auto"/>
                <w:kern w:val="0"/>
                <w:sz w:val="20"/>
                <w:szCs w:val="20"/>
                <w:u w:val="none"/>
                <w:lang w:val="en-US" w:eastAsia="zh-CN" w:bidi="ar"/>
              </w:rPr>
              <w:t>单价（元）</w:t>
            </w:r>
          </w:p>
        </w:tc>
        <w:tc>
          <w:tcPr>
            <w:tcW w:w="955"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0F548111">
            <w:pPr>
              <w:keepNext w:val="0"/>
              <w:keepLines w:val="0"/>
              <w:widowControl/>
              <w:suppressLineNumbers w:val="0"/>
              <w:jc w:val="center"/>
              <w:textAlignment w:val="center"/>
              <w:rPr>
                <w:rFonts w:hint="eastAsia" w:ascii="宋体" w:hAnsi="宋体" w:eastAsia="宋体" w:cs="宋体"/>
                <w:b/>
                <w:bCs/>
                <w:i w:val="0"/>
                <w:iCs w:val="0"/>
                <w:color w:val="auto"/>
                <w:kern w:val="2"/>
                <w:sz w:val="20"/>
                <w:szCs w:val="20"/>
                <w:u w:val="none"/>
                <w:lang w:val="en-US" w:eastAsia="zh-CN" w:bidi="ar-SA"/>
              </w:rPr>
            </w:pPr>
            <w:r>
              <w:rPr>
                <w:rFonts w:hint="eastAsia" w:ascii="宋体" w:hAnsi="宋体" w:eastAsia="宋体" w:cs="宋体"/>
                <w:b/>
                <w:bCs/>
                <w:i w:val="0"/>
                <w:iCs w:val="0"/>
                <w:color w:val="auto"/>
                <w:kern w:val="0"/>
                <w:sz w:val="20"/>
                <w:szCs w:val="20"/>
                <w:u w:val="none"/>
                <w:lang w:val="en-US" w:eastAsia="zh-CN" w:bidi="ar"/>
              </w:rPr>
              <w:t>总价（元）</w:t>
            </w:r>
          </w:p>
        </w:tc>
      </w:tr>
      <w:tr w14:paraId="7AD408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53"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78113031">
            <w:pPr>
              <w:keepNext w:val="0"/>
              <w:keepLines w:val="0"/>
              <w:widowControl/>
              <w:suppressLineNumbers w:val="0"/>
              <w:jc w:val="center"/>
              <w:textAlignment w:val="center"/>
              <w:rPr>
                <w:rFonts w:hint="default" w:ascii="宋体" w:hAnsi="宋体" w:eastAsia="宋体" w:cs="宋体"/>
                <w:b/>
                <w:bCs/>
                <w:i w:val="0"/>
                <w:iCs w:val="0"/>
                <w:color w:val="auto"/>
                <w:kern w:val="0"/>
                <w:sz w:val="20"/>
                <w:szCs w:val="20"/>
                <w:u w:val="none"/>
                <w:lang w:val="en-US" w:eastAsia="zh-CN" w:bidi="ar"/>
              </w:rPr>
            </w:pPr>
            <w:r>
              <w:rPr>
                <w:rFonts w:hint="eastAsia" w:ascii="宋体" w:hAnsi="宋体" w:eastAsia="宋体" w:cs="宋体"/>
                <w:b/>
                <w:bCs/>
                <w:i w:val="0"/>
                <w:iCs w:val="0"/>
                <w:color w:val="auto"/>
                <w:kern w:val="0"/>
                <w:sz w:val="20"/>
                <w:szCs w:val="20"/>
                <w:u w:val="none"/>
                <w:lang w:val="en-US" w:eastAsia="zh-CN" w:bidi="ar"/>
              </w:rPr>
              <w:t>1</w:t>
            </w:r>
          </w:p>
        </w:tc>
        <w:tc>
          <w:tcPr>
            <w:tcW w:w="1172"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3DB33212">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操控任务类无人机</w:t>
            </w:r>
          </w:p>
        </w:tc>
        <w:tc>
          <w:tcPr>
            <w:tcW w:w="9109" w:type="dxa"/>
            <w:tcBorders>
              <w:top w:val="single" w:color="auto" w:sz="4" w:space="0"/>
              <w:left w:val="single" w:color="000000" w:sz="4" w:space="0"/>
              <w:bottom w:val="single" w:color="auto" w:sz="4" w:space="0"/>
              <w:right w:val="single" w:color="000000" w:sz="4" w:space="0"/>
            </w:tcBorders>
            <w:shd w:val="clear" w:color="auto" w:fill="auto"/>
            <w:vAlign w:val="center"/>
          </w:tcPr>
          <w:p w14:paraId="71BDE710">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技术参数：</w:t>
            </w:r>
          </w:p>
          <w:p w14:paraId="4E2F93C0">
            <w:pPr>
              <w:keepNext w:val="0"/>
              <w:keepLines w:val="0"/>
              <w:widowControl/>
              <w:suppressLineNumbers w:val="0"/>
              <w:jc w:val="left"/>
              <w:rPr>
                <w:sz w:val="20"/>
                <w:szCs w:val="20"/>
              </w:rPr>
            </w:pPr>
            <w:r>
              <w:rPr>
                <w:rFonts w:ascii="宋体" w:hAnsi="宋体" w:eastAsia="宋体" w:cs="宋体"/>
                <w:kern w:val="0"/>
                <w:sz w:val="20"/>
                <w:szCs w:val="20"/>
                <w:lang w:val="en-US" w:eastAsia="zh-CN" w:bidi="ar"/>
              </w:rPr>
              <w:t>1. 飞行器轴距：120~130mm；</w:t>
            </w:r>
          </w:p>
          <w:p w14:paraId="738E119C">
            <w:pPr>
              <w:keepNext w:val="0"/>
              <w:keepLines w:val="0"/>
              <w:widowControl/>
              <w:suppressLineNumbers w:val="0"/>
              <w:jc w:val="left"/>
              <w:rPr>
                <w:sz w:val="20"/>
                <w:szCs w:val="20"/>
              </w:rPr>
            </w:pPr>
            <w:r>
              <w:rPr>
                <w:rFonts w:ascii="宋体" w:hAnsi="宋体" w:eastAsia="宋体" w:cs="宋体"/>
                <w:kern w:val="0"/>
                <w:sz w:val="20"/>
                <w:szCs w:val="20"/>
                <w:lang w:val="en-US" w:eastAsia="zh-CN" w:bidi="ar"/>
              </w:rPr>
              <w:t>2. 留空时间：3min-5min；</w:t>
            </w:r>
          </w:p>
          <w:p w14:paraId="3D475068">
            <w:pPr>
              <w:keepNext w:val="0"/>
              <w:keepLines w:val="0"/>
              <w:widowControl/>
              <w:suppressLineNumbers w:val="0"/>
              <w:jc w:val="left"/>
              <w:rPr>
                <w:sz w:val="20"/>
                <w:szCs w:val="20"/>
              </w:rPr>
            </w:pPr>
            <w:r>
              <w:rPr>
                <w:rFonts w:ascii="宋体" w:hAnsi="宋体" w:eastAsia="宋体" w:cs="宋体"/>
                <w:kern w:val="0"/>
                <w:sz w:val="20"/>
                <w:szCs w:val="20"/>
                <w:lang w:val="en-US" w:eastAsia="zh-CN" w:bidi="ar"/>
              </w:rPr>
              <w:t>3. 无人机重量：＜90g；</w:t>
            </w:r>
          </w:p>
          <w:p w14:paraId="7CD61F51">
            <w:pPr>
              <w:keepNext w:val="0"/>
              <w:keepLines w:val="0"/>
              <w:widowControl/>
              <w:suppressLineNumbers w:val="0"/>
              <w:jc w:val="left"/>
              <w:rPr>
                <w:sz w:val="20"/>
                <w:szCs w:val="20"/>
              </w:rPr>
            </w:pPr>
            <w:r>
              <w:rPr>
                <w:rFonts w:ascii="宋体" w:hAnsi="宋体" w:eastAsia="宋体" w:cs="宋体"/>
                <w:kern w:val="0"/>
                <w:sz w:val="20"/>
                <w:szCs w:val="20"/>
                <w:lang w:val="en-US" w:eastAsia="zh-CN" w:bidi="ar"/>
              </w:rPr>
              <w:t>4. 通讯模式：支持2.4GHz无线连接；</w:t>
            </w:r>
          </w:p>
          <w:p w14:paraId="5158E254">
            <w:pPr>
              <w:keepNext w:val="0"/>
              <w:keepLines w:val="0"/>
              <w:widowControl/>
              <w:suppressLineNumbers w:val="0"/>
              <w:jc w:val="left"/>
              <w:rPr>
                <w:sz w:val="20"/>
                <w:szCs w:val="20"/>
              </w:rPr>
            </w:pPr>
            <w:r>
              <w:rPr>
                <w:rFonts w:ascii="宋体" w:hAnsi="宋体" w:eastAsia="宋体" w:cs="宋体"/>
                <w:kern w:val="0"/>
                <w:sz w:val="20"/>
                <w:szCs w:val="20"/>
                <w:lang w:val="en-US" w:eastAsia="zh-CN" w:bidi="ar"/>
              </w:rPr>
              <w:t>5. 机身材质：采用PCB安全环保材质，无异味、无有害物质，适配青少年使用；</w:t>
            </w:r>
          </w:p>
          <w:p w14:paraId="65D0E9F1">
            <w:pPr>
              <w:keepNext w:val="0"/>
              <w:keepLines w:val="0"/>
              <w:widowControl/>
              <w:suppressLineNumbers w:val="0"/>
              <w:jc w:val="left"/>
              <w:rPr>
                <w:sz w:val="20"/>
                <w:szCs w:val="20"/>
              </w:rPr>
            </w:pPr>
            <w:r>
              <w:rPr>
                <w:rFonts w:ascii="宋体" w:hAnsi="宋体" w:eastAsia="宋体" w:cs="宋体"/>
                <w:kern w:val="0"/>
                <w:sz w:val="20"/>
                <w:szCs w:val="20"/>
                <w:lang w:val="en-US" w:eastAsia="zh-CN" w:bidi="ar"/>
              </w:rPr>
              <w:t>6. 桨叶与电池：桨叶需实现全保护设计，有效防止飞行中桨叶伤人；配备锂离子电池2块，保障续航需求；</w:t>
            </w:r>
          </w:p>
          <w:p w14:paraId="1A1AB9D5">
            <w:pPr>
              <w:keepNext w:val="0"/>
              <w:keepLines w:val="0"/>
              <w:widowControl/>
              <w:suppressLineNumbers w:val="0"/>
              <w:jc w:val="left"/>
              <w:rPr>
                <w:sz w:val="20"/>
                <w:szCs w:val="20"/>
              </w:rPr>
            </w:pPr>
            <w:r>
              <w:rPr>
                <w:rFonts w:ascii="宋体" w:hAnsi="宋体" w:eastAsia="宋体" w:cs="宋体"/>
                <w:kern w:val="0"/>
                <w:sz w:val="20"/>
                <w:szCs w:val="20"/>
                <w:lang w:val="en-US" w:eastAsia="zh-CN" w:bidi="ar"/>
              </w:rPr>
              <w:t>7. 备用配件：至少包含1套备用桨叶，便于损坏后及时更换；</w:t>
            </w:r>
          </w:p>
          <w:p w14:paraId="3EC7A22D">
            <w:pPr>
              <w:keepNext w:val="0"/>
              <w:keepLines w:val="0"/>
              <w:widowControl/>
              <w:suppressLineNumbers w:val="0"/>
              <w:jc w:val="left"/>
              <w:rPr>
                <w:sz w:val="20"/>
                <w:szCs w:val="20"/>
              </w:rPr>
            </w:pPr>
            <w:r>
              <w:rPr>
                <w:rFonts w:ascii="宋体" w:hAnsi="宋体" w:eastAsia="宋体" w:cs="宋体"/>
                <w:kern w:val="0"/>
                <w:sz w:val="20"/>
                <w:szCs w:val="20"/>
                <w:lang w:val="en-US" w:eastAsia="zh-CN" w:bidi="ar"/>
              </w:rPr>
              <w:t>8. 防护装备：含学生用飞行护目镜1套，保障学生飞行操作时的眼部安全。</w:t>
            </w:r>
          </w:p>
          <w:p w14:paraId="337582EE">
            <w:pPr>
              <w:keepNext w:val="0"/>
              <w:keepLines w:val="0"/>
              <w:widowControl/>
              <w:suppressLineNumbers w:val="0"/>
              <w:jc w:val="left"/>
              <w:rPr>
                <w:sz w:val="20"/>
                <w:szCs w:val="20"/>
              </w:rPr>
            </w:pPr>
            <w:r>
              <w:rPr>
                <w:rFonts w:hint="eastAsia" w:ascii="宋体" w:hAnsi="宋体" w:eastAsia="宋体" w:cs="宋体"/>
                <w:i w:val="0"/>
                <w:iCs w:val="0"/>
                <w:color w:val="000000"/>
                <w:kern w:val="0"/>
                <w:sz w:val="20"/>
                <w:szCs w:val="20"/>
                <w:u w:val="none"/>
                <w:lang w:val="en-US" w:eastAsia="zh-CN" w:bidi="ar"/>
              </w:rPr>
              <w:t>功能参数：</w:t>
            </w:r>
            <w:r>
              <w:rPr>
                <w:rFonts w:hint="eastAsia" w:ascii="宋体" w:hAnsi="宋体" w:eastAsia="宋体" w:cs="宋体"/>
                <w:i w:val="0"/>
                <w:iCs w:val="0"/>
                <w:color w:val="000000"/>
                <w:kern w:val="0"/>
                <w:sz w:val="20"/>
                <w:szCs w:val="20"/>
                <w:u w:val="none"/>
                <w:lang w:val="en-US" w:eastAsia="zh-CN" w:bidi="ar"/>
              </w:rPr>
              <w:br w:type="textWrapping"/>
            </w:r>
            <w:r>
              <w:rPr>
                <w:rFonts w:ascii="宋体" w:hAnsi="宋体" w:eastAsia="宋体" w:cs="宋体"/>
                <w:kern w:val="0"/>
                <w:sz w:val="20"/>
                <w:szCs w:val="20"/>
                <w:lang w:val="en-US" w:eastAsia="zh-CN" w:bidi="ar"/>
              </w:rPr>
              <w:t>为适配不同阶段用户训练需求，保障飞行安全性，飞行器需满足以下功能：飞行模式可切换、速度切换功能、迫降功能、断连提示功能等，操作便捷、安全可控，适配青少年操作水平。</w:t>
            </w:r>
          </w:p>
          <w:p w14:paraId="537F776C">
            <w:pPr>
              <w:keepNext w:val="0"/>
              <w:keepLines w:val="0"/>
              <w:widowControl/>
              <w:suppressLineNumbers w:val="0"/>
              <w:jc w:val="left"/>
              <w:rPr>
                <w:sz w:val="20"/>
                <w:szCs w:val="20"/>
              </w:rPr>
            </w:pPr>
            <w:r>
              <w:rPr>
                <w:rFonts w:hint="eastAsia" w:ascii="宋体" w:hAnsi="宋体" w:eastAsia="宋体" w:cs="宋体"/>
                <w:i w:val="0"/>
                <w:iCs w:val="0"/>
                <w:color w:val="000000"/>
                <w:kern w:val="0"/>
                <w:sz w:val="20"/>
                <w:szCs w:val="20"/>
                <w:u w:val="none"/>
                <w:lang w:val="en-US" w:eastAsia="zh-CN" w:bidi="ar"/>
              </w:rPr>
              <w:t>功能需求：</w:t>
            </w:r>
            <w:r>
              <w:rPr>
                <w:rFonts w:hint="eastAsia" w:ascii="宋体" w:hAnsi="宋体" w:eastAsia="宋体" w:cs="宋体"/>
                <w:i w:val="0"/>
                <w:iCs w:val="0"/>
                <w:color w:val="000000"/>
                <w:kern w:val="0"/>
                <w:sz w:val="20"/>
                <w:szCs w:val="20"/>
                <w:u w:val="none"/>
                <w:lang w:val="en-US" w:eastAsia="zh-CN" w:bidi="ar"/>
              </w:rPr>
              <w:br w:type="textWrapping"/>
            </w:r>
            <w:r>
              <w:rPr>
                <w:rFonts w:ascii="宋体" w:hAnsi="宋体" w:eastAsia="宋体" w:cs="宋体"/>
                <w:kern w:val="0"/>
                <w:sz w:val="20"/>
                <w:szCs w:val="20"/>
                <w:lang w:val="en-US" w:eastAsia="zh-CN" w:bidi="ar"/>
              </w:rPr>
              <w:t>所投无人机需支持参加全国青少年无人机大赛个人飞行赛（小学组），符合大赛相关器材要求，可直接用于赛事训练及参赛。</w:t>
            </w:r>
          </w:p>
          <w:p w14:paraId="24F102E8">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要求：</w:t>
            </w:r>
          </w:p>
          <w:p w14:paraId="7D36728D">
            <w:pPr>
              <w:keepNext w:val="0"/>
              <w:keepLines w:val="0"/>
              <w:widowControl/>
              <w:suppressLineNumbers w:val="0"/>
              <w:jc w:val="left"/>
              <w:rPr>
                <w:sz w:val="20"/>
                <w:szCs w:val="20"/>
              </w:rPr>
            </w:pPr>
            <w:r>
              <w:rPr>
                <w:rFonts w:hint="eastAsia" w:ascii="宋体" w:hAnsi="宋体" w:eastAsia="宋体" w:cs="宋体"/>
                <w:kern w:val="0"/>
                <w:sz w:val="20"/>
                <w:szCs w:val="20"/>
                <w:lang w:val="en-US" w:eastAsia="zh-CN" w:bidi="ar"/>
              </w:rPr>
              <w:t>▲</w:t>
            </w:r>
            <w:r>
              <w:rPr>
                <w:rFonts w:ascii="宋体" w:hAnsi="宋体" w:eastAsia="宋体" w:cs="宋体"/>
                <w:kern w:val="0"/>
                <w:sz w:val="20"/>
                <w:szCs w:val="20"/>
                <w:lang w:val="en-US" w:eastAsia="zh-CN" w:bidi="ar"/>
              </w:rPr>
              <w:t>1.所投产品需提供第三方检测机构出具的无人机检测报告扫描件；</w:t>
            </w:r>
          </w:p>
          <w:p w14:paraId="67A36231">
            <w:pPr>
              <w:keepNext w:val="0"/>
              <w:keepLines w:val="0"/>
              <w:widowControl/>
              <w:suppressLineNumbers w:val="0"/>
              <w:jc w:val="left"/>
              <w:rPr>
                <w:rFonts w:hint="eastAsia" w:ascii="等线" w:hAnsi="等线" w:eastAsia="等线" w:cs="等线"/>
                <w:i w:val="0"/>
                <w:iCs w:val="0"/>
                <w:color w:val="000000"/>
                <w:kern w:val="2"/>
                <w:sz w:val="20"/>
                <w:szCs w:val="20"/>
                <w:u w:val="none"/>
                <w:lang w:val="en-US" w:eastAsia="zh-CN" w:bidi="ar-SA"/>
              </w:rPr>
            </w:pPr>
            <w:r>
              <w:rPr>
                <w:rFonts w:hint="eastAsia" w:ascii="宋体" w:hAnsi="宋体" w:eastAsia="宋体" w:cs="宋体"/>
                <w:kern w:val="0"/>
                <w:sz w:val="20"/>
                <w:szCs w:val="20"/>
                <w:lang w:val="en-US" w:eastAsia="zh-CN" w:bidi="ar"/>
              </w:rPr>
              <w:t>▲</w:t>
            </w:r>
            <w:r>
              <w:rPr>
                <w:rFonts w:ascii="宋体" w:hAnsi="宋体" w:eastAsia="宋体" w:cs="宋体"/>
                <w:kern w:val="0"/>
                <w:sz w:val="20"/>
                <w:szCs w:val="20"/>
                <w:lang w:val="en-US" w:eastAsia="zh-CN" w:bidi="ar"/>
              </w:rPr>
              <w:t>2.所投产品需具有无线电发射设备型号核准证明，并提供该证明材料扫描件。</w:t>
            </w:r>
          </w:p>
        </w:tc>
        <w:tc>
          <w:tcPr>
            <w:tcW w:w="655"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27FB19D9">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73</w:t>
            </w:r>
          </w:p>
        </w:tc>
        <w:tc>
          <w:tcPr>
            <w:tcW w:w="682"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384DDEFD">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套</w:t>
            </w:r>
          </w:p>
        </w:tc>
        <w:tc>
          <w:tcPr>
            <w:tcW w:w="763"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7DEE13AB">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p>
        </w:tc>
        <w:tc>
          <w:tcPr>
            <w:tcW w:w="955"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28AF2CF0">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p>
        </w:tc>
      </w:tr>
      <w:tr w14:paraId="328CB4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53"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415BBBEB">
            <w:pPr>
              <w:keepNext w:val="0"/>
              <w:keepLines w:val="0"/>
              <w:widowControl/>
              <w:suppressLineNumbers w:val="0"/>
              <w:jc w:val="center"/>
              <w:textAlignment w:val="center"/>
              <w:rPr>
                <w:rFonts w:hint="default" w:ascii="宋体" w:hAnsi="宋体" w:eastAsia="宋体" w:cs="宋体"/>
                <w:b/>
                <w:bCs/>
                <w:i w:val="0"/>
                <w:iCs w:val="0"/>
                <w:color w:val="auto"/>
                <w:kern w:val="0"/>
                <w:sz w:val="20"/>
                <w:szCs w:val="20"/>
                <w:u w:val="none"/>
                <w:lang w:val="en-US" w:eastAsia="zh-CN" w:bidi="ar"/>
              </w:rPr>
            </w:pPr>
            <w:r>
              <w:rPr>
                <w:rFonts w:hint="eastAsia" w:ascii="宋体" w:hAnsi="宋体" w:eastAsia="宋体" w:cs="宋体"/>
                <w:b/>
                <w:bCs/>
                <w:i w:val="0"/>
                <w:iCs w:val="0"/>
                <w:color w:val="auto"/>
                <w:kern w:val="0"/>
                <w:sz w:val="20"/>
                <w:szCs w:val="20"/>
                <w:u w:val="none"/>
                <w:lang w:val="en-US" w:eastAsia="zh-CN" w:bidi="ar"/>
              </w:rPr>
              <w:t>2</w:t>
            </w:r>
          </w:p>
        </w:tc>
        <w:tc>
          <w:tcPr>
            <w:tcW w:w="1172"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05104676">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无人机资源包</w:t>
            </w:r>
          </w:p>
        </w:tc>
        <w:tc>
          <w:tcPr>
            <w:tcW w:w="9109"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4CE7EA94">
            <w:pPr>
              <w:keepNext w:val="0"/>
              <w:keepLines w:val="0"/>
              <w:widowControl/>
              <w:suppressLineNumbers w:val="0"/>
              <w:jc w:val="left"/>
              <w:textAlignment w:val="center"/>
              <w:rPr>
                <w:rFonts w:hint="eastAsia" w:ascii="宋体" w:hAnsi="宋体" w:eastAsia="宋体" w:cs="宋体"/>
                <w:b/>
                <w:bCs/>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套件包含：桨叶保护罩：不少于10个； 备用电机：不少于10个；备用锂电池：不少于 5块；备用桨叶：不少于 20片；主支架：不少于5个； 充电插座、护目镜、USB充电线：若干； 7号电池：不少于20节；工具箱：1个</w:t>
            </w:r>
          </w:p>
        </w:tc>
        <w:tc>
          <w:tcPr>
            <w:tcW w:w="655"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0D0D5E55">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12</w:t>
            </w:r>
          </w:p>
        </w:tc>
        <w:tc>
          <w:tcPr>
            <w:tcW w:w="682"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42A371F8">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套</w:t>
            </w:r>
          </w:p>
        </w:tc>
        <w:tc>
          <w:tcPr>
            <w:tcW w:w="763"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3C9115FC">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p>
        </w:tc>
        <w:tc>
          <w:tcPr>
            <w:tcW w:w="955"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0F0815C8">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p>
        </w:tc>
      </w:tr>
      <w:tr w14:paraId="0442A5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9" w:hRule="atLeast"/>
        </w:trPr>
        <w:tc>
          <w:tcPr>
            <w:tcW w:w="653"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3ADA6E63">
            <w:pPr>
              <w:keepNext w:val="0"/>
              <w:keepLines w:val="0"/>
              <w:widowControl/>
              <w:suppressLineNumbers w:val="0"/>
              <w:jc w:val="center"/>
              <w:textAlignment w:val="center"/>
              <w:rPr>
                <w:rFonts w:hint="default" w:ascii="宋体" w:hAnsi="宋体" w:eastAsia="宋体" w:cs="宋体"/>
                <w:b/>
                <w:bCs/>
                <w:i w:val="0"/>
                <w:iCs w:val="0"/>
                <w:color w:val="auto"/>
                <w:kern w:val="0"/>
                <w:sz w:val="20"/>
                <w:szCs w:val="20"/>
                <w:u w:val="none"/>
                <w:lang w:val="en-US" w:eastAsia="zh-CN" w:bidi="ar"/>
              </w:rPr>
            </w:pPr>
            <w:r>
              <w:rPr>
                <w:rFonts w:hint="eastAsia" w:ascii="宋体" w:hAnsi="宋体" w:eastAsia="宋体" w:cs="宋体"/>
                <w:b/>
                <w:bCs/>
                <w:i w:val="0"/>
                <w:iCs w:val="0"/>
                <w:color w:val="auto"/>
                <w:kern w:val="0"/>
                <w:sz w:val="20"/>
                <w:szCs w:val="20"/>
                <w:u w:val="none"/>
                <w:lang w:val="en-US" w:eastAsia="zh-CN" w:bidi="ar"/>
              </w:rPr>
              <w:t>3</w:t>
            </w:r>
          </w:p>
        </w:tc>
        <w:tc>
          <w:tcPr>
            <w:tcW w:w="1172" w:type="dxa"/>
            <w:tcBorders>
              <w:top w:val="single" w:color="auto" w:sz="4" w:space="0"/>
              <w:left w:val="single" w:color="000000" w:sz="4" w:space="0"/>
              <w:bottom w:val="single" w:color="auto" w:sz="4" w:space="0"/>
              <w:right w:val="single" w:color="000000" w:sz="4" w:space="0"/>
            </w:tcBorders>
            <w:shd w:val="clear" w:color="auto" w:fill="auto"/>
            <w:vAlign w:val="center"/>
          </w:tcPr>
          <w:p w14:paraId="3932FA0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模拟飞行摇杆</w:t>
            </w:r>
          </w:p>
        </w:tc>
        <w:tc>
          <w:tcPr>
            <w:tcW w:w="9109" w:type="dxa"/>
            <w:tcBorders>
              <w:top w:val="single" w:color="auto" w:sz="4" w:space="0"/>
              <w:left w:val="single" w:color="000000" w:sz="4" w:space="0"/>
              <w:bottom w:val="single" w:color="auto" w:sz="4" w:space="0"/>
              <w:right w:val="single" w:color="000000" w:sz="4" w:space="0"/>
            </w:tcBorders>
            <w:shd w:val="clear" w:color="auto" w:fill="auto"/>
            <w:vAlign w:val="center"/>
          </w:tcPr>
          <w:p w14:paraId="4238C223">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1.连接方式：USB 有线连接</w:t>
            </w:r>
          </w:p>
          <w:p w14:paraId="746858CB">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2.工作电源：DC 5V</w:t>
            </w:r>
          </w:p>
          <w:p w14:paraId="783FD105">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3.工作电流：常态工作电流＜20mA，振动模式下电流＜100mA</w:t>
            </w:r>
          </w:p>
          <w:p w14:paraId="4773205C">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4.包装尺寸：215×195×250mm，公差 ±5mm</w:t>
            </w:r>
          </w:p>
          <w:p w14:paraId="1A985344">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5.产品尺寸：198×190×220mm，公差 ±5mm</w:t>
            </w:r>
          </w:p>
          <w:p w14:paraId="048BDFFB">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6.本体重量：517g，公差 ±10g</w:t>
            </w:r>
          </w:p>
          <w:p w14:paraId="503D89D6">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7.USB 线缆：线长 1.8m</w:t>
            </w:r>
          </w:p>
          <w:p w14:paraId="49C39A7C">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8.适配平台：PC 电脑</w:t>
            </w:r>
          </w:p>
          <w:p w14:paraId="78985740">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9.系统支持：Windows 7/8/10/11 操作系统</w:t>
            </w:r>
          </w:p>
          <w:p w14:paraId="3888D06F">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10.操控特性：油门单元配备线性截流阀，支持线性精准操控</w:t>
            </w:r>
          </w:p>
          <w:p w14:paraId="79880BC5">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11.视角控制：8 方向视角调节，苦力帽按键可实现上下左右及 45° 角度视野操作</w:t>
            </w:r>
          </w:p>
          <w:p w14:paraId="20E8B38B">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12.功能按键：配置 12 个可自定义编辑功能按键</w:t>
            </w:r>
          </w:p>
          <w:p w14:paraId="7505E36A">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13.三轴控制：横轴控制俯仰、纵轴控制滚转、立轴控制偏航，三轴独立可控</w:t>
            </w:r>
          </w:p>
          <w:p w14:paraId="33299726">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14.结构设计：人体工程学造型，三角形底座，受力稳固</w:t>
            </w:r>
          </w:p>
          <w:p w14:paraId="3218BA08">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15.振动功能：支持可调式振动功能</w:t>
            </w:r>
          </w:p>
          <w:p w14:paraId="6198169F">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16.配套服务：含地图包、操作指引，配套模拟飞行数据监测平台，具备训练、测试、比赛功能；支持人员信息管理、训练成绩数据监测，可统计分析坠机率、超时率、成功率，为模拟飞行教学提供精准辅助。</w:t>
            </w:r>
          </w:p>
        </w:tc>
        <w:tc>
          <w:tcPr>
            <w:tcW w:w="655"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506EBBFF">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18</w:t>
            </w:r>
          </w:p>
        </w:tc>
        <w:tc>
          <w:tcPr>
            <w:tcW w:w="682"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6BB21B01">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套</w:t>
            </w:r>
          </w:p>
        </w:tc>
        <w:tc>
          <w:tcPr>
            <w:tcW w:w="763"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4CD8AEFB">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p>
        </w:tc>
        <w:tc>
          <w:tcPr>
            <w:tcW w:w="955"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32BD531A">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p>
        </w:tc>
      </w:tr>
      <w:tr w14:paraId="5076D7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53"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534E03F3">
            <w:pPr>
              <w:keepNext w:val="0"/>
              <w:keepLines w:val="0"/>
              <w:widowControl/>
              <w:suppressLineNumbers w:val="0"/>
              <w:jc w:val="center"/>
              <w:textAlignment w:val="center"/>
              <w:rPr>
                <w:rFonts w:hint="default" w:ascii="宋体" w:hAnsi="宋体" w:eastAsia="宋体" w:cs="宋体"/>
                <w:b/>
                <w:bCs/>
                <w:i w:val="0"/>
                <w:iCs w:val="0"/>
                <w:color w:val="auto"/>
                <w:kern w:val="0"/>
                <w:sz w:val="20"/>
                <w:szCs w:val="20"/>
                <w:u w:val="none"/>
                <w:lang w:val="en-US" w:eastAsia="zh-CN" w:bidi="ar"/>
              </w:rPr>
            </w:pPr>
            <w:r>
              <w:rPr>
                <w:rFonts w:hint="eastAsia" w:ascii="宋体" w:hAnsi="宋体" w:eastAsia="宋体" w:cs="宋体"/>
                <w:b/>
                <w:bCs/>
                <w:i w:val="0"/>
                <w:iCs w:val="0"/>
                <w:color w:val="auto"/>
                <w:kern w:val="0"/>
                <w:sz w:val="20"/>
                <w:szCs w:val="20"/>
                <w:u w:val="none"/>
                <w:lang w:val="en-US" w:eastAsia="zh-CN" w:bidi="ar"/>
              </w:rPr>
              <w:t>4</w:t>
            </w:r>
          </w:p>
        </w:tc>
        <w:tc>
          <w:tcPr>
            <w:tcW w:w="1172" w:type="dxa"/>
            <w:tcBorders>
              <w:top w:val="single" w:color="auto" w:sz="4" w:space="0"/>
              <w:left w:val="single" w:color="000000" w:sz="4" w:space="0"/>
              <w:bottom w:val="single" w:color="auto" w:sz="4" w:space="0"/>
              <w:right w:val="single" w:color="000000" w:sz="4" w:space="0"/>
            </w:tcBorders>
            <w:shd w:val="clear" w:color="auto" w:fill="auto"/>
            <w:vAlign w:val="center"/>
          </w:tcPr>
          <w:p w14:paraId="239CD29D">
            <w:pPr>
              <w:keepNext w:val="0"/>
              <w:keepLines w:val="0"/>
              <w:widowControl/>
              <w:suppressLineNumbers w:val="0"/>
              <w:jc w:val="center"/>
              <w:textAlignment w:val="center"/>
              <w:rPr>
                <w:rFonts w:hint="eastAsia" w:ascii="等线" w:hAnsi="等线" w:eastAsia="等线" w:cs="等线"/>
                <w:i w:val="0"/>
                <w:iCs w:val="0"/>
                <w:color w:val="000000"/>
                <w:kern w:val="2"/>
                <w:sz w:val="24"/>
                <w:szCs w:val="24"/>
                <w:u w:val="none"/>
                <w:lang w:val="en-US" w:eastAsia="zh-CN" w:bidi="ar-SA"/>
              </w:rPr>
            </w:pPr>
            <w:r>
              <w:rPr>
                <w:rFonts w:hint="eastAsia" w:ascii="宋体" w:hAnsi="宋体" w:eastAsia="宋体" w:cs="宋体"/>
                <w:i w:val="0"/>
                <w:iCs w:val="0"/>
                <w:color w:val="000000"/>
                <w:kern w:val="0"/>
                <w:sz w:val="20"/>
                <w:szCs w:val="20"/>
                <w:u w:val="none"/>
                <w:lang w:val="en-US" w:eastAsia="zh-CN" w:bidi="ar"/>
              </w:rPr>
              <w:t>科创实践开源硬件</w:t>
            </w:r>
          </w:p>
        </w:tc>
        <w:tc>
          <w:tcPr>
            <w:tcW w:w="9109"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3E329AD6">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1.智能控制器</w:t>
            </w:r>
          </w:p>
          <w:p w14:paraId="5C851B12">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（1）操作系统支持Linux；</w:t>
            </w:r>
          </w:p>
          <w:p w14:paraId="0A3CA955">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（2）CPU：</w:t>
            </w:r>
            <w:r>
              <w:rPr>
                <w:rFonts w:ascii="宋体" w:hAnsi="宋体" w:eastAsia="宋体" w:cs="宋体"/>
                <w:sz w:val="20"/>
                <w:szCs w:val="20"/>
              </w:rPr>
              <w:t>采用国产四核64位处理器，最高主频1.6GHz</w:t>
            </w:r>
          </w:p>
          <w:p w14:paraId="3230E9AF">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（3）存储空间：≥2GB RAM，≥16GB ROM；</w:t>
            </w:r>
          </w:p>
          <w:p w14:paraId="1E914CF2">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（4）WIFI：支持2.4G/5G双频段，</w:t>
            </w:r>
            <w:r>
              <w:rPr>
                <w:rFonts w:ascii="宋体" w:hAnsi="宋体" w:eastAsia="宋体" w:cs="宋体"/>
                <w:sz w:val="20"/>
                <w:szCs w:val="20"/>
              </w:rPr>
              <w:t>兼容 IEEE 802.11 a/b/g/n/ac/ax 协议</w:t>
            </w:r>
          </w:p>
          <w:p w14:paraId="155E3E32">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（5）电池：≥1600mAh</w:t>
            </w:r>
            <w:r>
              <w:rPr>
                <w:rFonts w:ascii="宋体" w:hAnsi="宋体" w:eastAsia="宋体" w:cs="宋体"/>
                <w:sz w:val="20"/>
                <w:szCs w:val="20"/>
              </w:rPr>
              <w:t>（可充电锂电池）</w:t>
            </w:r>
            <w:r>
              <w:rPr>
                <w:rFonts w:hint="eastAsia" w:ascii="宋体" w:hAnsi="宋体" w:eastAsia="宋体" w:cs="宋体"/>
                <w:b w:val="0"/>
                <w:bCs w:val="0"/>
                <w:i w:val="0"/>
                <w:iCs w:val="0"/>
                <w:color w:val="auto"/>
                <w:kern w:val="0"/>
                <w:sz w:val="20"/>
                <w:szCs w:val="20"/>
                <w:u w:val="none"/>
                <w:lang w:val="en-US" w:eastAsia="zh-CN" w:bidi="ar"/>
              </w:rPr>
              <w:t>；</w:t>
            </w:r>
          </w:p>
          <w:p w14:paraId="61A5B33F">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（6）显示屏：≥2.4英寸，LCD屏；</w:t>
            </w:r>
          </w:p>
          <w:p w14:paraId="6FA89B8A">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（7）麦克风：</w:t>
            </w:r>
            <w:r>
              <w:rPr>
                <w:rFonts w:ascii="宋体" w:hAnsi="宋体" w:eastAsia="宋体" w:cs="宋体"/>
                <w:sz w:val="20"/>
                <w:szCs w:val="20"/>
              </w:rPr>
              <w:t>内置麦克风</w:t>
            </w:r>
            <w:r>
              <w:rPr>
                <w:rFonts w:hint="eastAsia" w:ascii="宋体" w:hAnsi="宋体" w:eastAsia="宋体" w:cs="宋体"/>
                <w:sz w:val="20"/>
                <w:szCs w:val="20"/>
                <w:lang w:eastAsia="zh-CN"/>
              </w:rPr>
              <w:t>，</w:t>
            </w:r>
            <w:r>
              <w:rPr>
                <w:rFonts w:hint="eastAsia" w:ascii="宋体" w:hAnsi="宋体" w:eastAsia="宋体" w:cs="宋体"/>
                <w:b w:val="0"/>
                <w:bCs w:val="0"/>
                <w:i w:val="0"/>
                <w:iCs w:val="0"/>
                <w:color w:val="auto"/>
                <w:kern w:val="0"/>
                <w:sz w:val="20"/>
                <w:szCs w:val="20"/>
                <w:u w:val="none"/>
                <w:lang w:val="en-US" w:eastAsia="zh-CN" w:bidi="ar"/>
              </w:rPr>
              <w:t>语音识别距离≥2m</w:t>
            </w:r>
          </w:p>
          <w:p w14:paraId="2558E154">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（8）扬声器：1W双喇叭</w:t>
            </w:r>
          </w:p>
          <w:p w14:paraId="4268BC63">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2.传感器</w:t>
            </w:r>
          </w:p>
          <w:p w14:paraId="75606B1C">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ascii="宋体" w:hAnsi="宋体" w:eastAsia="宋体" w:cs="宋体"/>
                <w:sz w:val="20"/>
                <w:szCs w:val="20"/>
              </w:rPr>
              <w:t>提供≥8 种不同类型传感器，传感器总数量≥9 个</w:t>
            </w:r>
          </w:p>
          <w:p w14:paraId="2AEF30A9">
            <w:pPr>
              <w:keepNext w:val="0"/>
              <w:keepLines w:val="0"/>
              <w:widowControl/>
              <w:suppressLineNumbers w:val="0"/>
              <w:jc w:val="left"/>
              <w:textAlignment w:val="center"/>
              <w:rPr>
                <w:rFonts w:hint="eastAsia" w:ascii="宋体" w:hAnsi="宋体" w:eastAsia="宋体" w:cs="宋体"/>
                <w:sz w:val="20"/>
                <w:szCs w:val="20"/>
                <w:lang w:val="en-US" w:eastAsia="zh-CN"/>
              </w:rPr>
            </w:pPr>
            <w:r>
              <w:rPr>
                <w:rFonts w:ascii="宋体" w:hAnsi="宋体" w:eastAsia="宋体" w:cs="宋体"/>
                <w:sz w:val="20"/>
                <w:szCs w:val="20"/>
              </w:rPr>
              <w:t>包括但不限于：LED 灯、超声波传感器、伺服电机、光敏传感器、环境温湿度传感器、摄像头、旋钮/ 可变电阻器、循线板</w:t>
            </w:r>
            <w:r>
              <w:rPr>
                <w:rFonts w:hint="eastAsia" w:ascii="宋体" w:hAnsi="宋体" w:eastAsia="宋体" w:cs="宋体"/>
                <w:sz w:val="20"/>
                <w:szCs w:val="20"/>
                <w:lang w:val="en-US" w:eastAsia="zh-CN"/>
              </w:rPr>
              <w:t>；</w:t>
            </w:r>
          </w:p>
          <w:p w14:paraId="1166FAB0">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3.结构件</w:t>
            </w:r>
          </w:p>
          <w:p w14:paraId="718F6694">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提供≥150个塑料结构件。</w:t>
            </w:r>
          </w:p>
          <w:p w14:paraId="78131A94">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4.</w:t>
            </w:r>
            <w:r>
              <w:rPr>
                <w:rFonts w:ascii="宋体" w:hAnsi="宋体" w:eastAsia="宋体" w:cs="宋体"/>
                <w:sz w:val="20"/>
                <w:szCs w:val="20"/>
              </w:rPr>
              <w:t>提供用户主动设置 WiFi 的操作入口，支持通过 WiFi 与科创实践活动平台稳定连接，实现数据传输与指令交互</w:t>
            </w:r>
            <w:r>
              <w:rPr>
                <w:rFonts w:hint="eastAsia" w:ascii="宋体" w:hAnsi="宋体" w:eastAsia="宋体" w:cs="宋体"/>
                <w:b w:val="0"/>
                <w:bCs w:val="0"/>
                <w:i w:val="0"/>
                <w:iCs w:val="0"/>
                <w:color w:val="auto"/>
                <w:kern w:val="0"/>
                <w:sz w:val="20"/>
                <w:szCs w:val="20"/>
                <w:u w:val="none"/>
                <w:lang w:val="en-US" w:eastAsia="zh-CN" w:bidi="ar"/>
              </w:rPr>
              <w:t>；</w:t>
            </w:r>
          </w:p>
          <w:p w14:paraId="62F996CF">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5.</w:t>
            </w:r>
            <w:r>
              <w:rPr>
                <w:rFonts w:ascii="宋体" w:hAnsi="宋体" w:eastAsia="宋体" w:cs="宋体"/>
                <w:sz w:val="20"/>
                <w:szCs w:val="20"/>
              </w:rPr>
              <w:t>需支持传感器电路在配套软件中进行仿真模拟搭建，可模拟电路连接、调试，适配编程训练需求</w:t>
            </w:r>
            <w:r>
              <w:rPr>
                <w:rFonts w:hint="eastAsia" w:ascii="宋体" w:hAnsi="宋体" w:eastAsia="宋体" w:cs="宋体"/>
                <w:b w:val="0"/>
                <w:bCs w:val="0"/>
                <w:i w:val="0"/>
                <w:iCs w:val="0"/>
                <w:color w:val="auto"/>
                <w:kern w:val="0"/>
                <w:sz w:val="20"/>
                <w:szCs w:val="20"/>
                <w:u w:val="none"/>
                <w:lang w:val="en-US" w:eastAsia="zh-CN" w:bidi="ar"/>
              </w:rPr>
              <w:t>；</w:t>
            </w:r>
          </w:p>
          <w:p w14:paraId="60D944F4">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6.</w:t>
            </w:r>
            <w:r>
              <w:rPr>
                <w:rFonts w:ascii="宋体" w:hAnsi="宋体" w:eastAsia="宋体" w:cs="宋体"/>
                <w:sz w:val="20"/>
                <w:szCs w:val="20"/>
              </w:rPr>
              <w:t>需支持响应平板、笔记本电脑编写的编程程序，可在搭建的机器人上稳定运行</w:t>
            </w:r>
            <w:r>
              <w:rPr>
                <w:rFonts w:hint="eastAsia" w:ascii="宋体" w:hAnsi="宋体" w:eastAsia="宋体" w:cs="宋体"/>
                <w:b w:val="0"/>
                <w:bCs w:val="0"/>
                <w:i w:val="0"/>
                <w:iCs w:val="0"/>
                <w:color w:val="auto"/>
                <w:kern w:val="0"/>
                <w:sz w:val="20"/>
                <w:szCs w:val="20"/>
                <w:u w:val="none"/>
                <w:lang w:val="en-US" w:eastAsia="zh-CN" w:bidi="ar"/>
              </w:rPr>
              <w:t>，包含基础能力运行（如：运动、外观、声音、运算等），也包含AI能力运行，其中AI能力需满足：</w:t>
            </w:r>
          </w:p>
          <w:p w14:paraId="784FC73B">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①需支持响应语音唤醒AI能力调用：支持响应所选择唤醒词，用语音将搭建机器人从待机状态唤醒；</w:t>
            </w:r>
          </w:p>
          <w:p w14:paraId="13648C3E">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②需支持响应语音合成AI能力调用，支持响应选择不同发音人和自主编辑合成的内容，让搭建机器人用对应发音人声音说出对应内容；</w:t>
            </w:r>
          </w:p>
          <w:p w14:paraId="1511E2AC">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③需支持响应语音评测AI能力调用：支持响应设定中英文词语或句子，在搭建机器人上实现中英文发音评测，并反馈评测得分；</w:t>
            </w:r>
          </w:p>
          <w:p w14:paraId="18546F0B">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④需支持响应声纹识别AI能力调用：支持注册声纹信息，让搭建机器人能够通过声纹识别出用户信息；</w:t>
            </w:r>
          </w:p>
          <w:p w14:paraId="503AE8C4">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⑤需支持响应语音转写AI能力调用：让搭建机器人能够将听到的语音转化为文字，并显示在屏幕上；</w:t>
            </w:r>
          </w:p>
          <w:p w14:paraId="232BF401">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⑥需支持响应文字识别AI能力调用：让搭建完成的机器人能够通过拍照手写体的英文或数字，并识别后转写成印刷体，在屏幕上进行显示；</w:t>
            </w:r>
          </w:p>
          <w:p w14:paraId="2A4D0575">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⑦需支持响应人脸识别AI能力调用：支持注册人脸信息，让搭建机器人能够通过人脸识别出用户信息，识别结果可以在屏幕上进行显示；</w:t>
            </w:r>
          </w:p>
          <w:p w14:paraId="35808583">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⑧需支持响应人机对话AI能力调用：支持响应选择需要的人机对话技能，让AI机器人与用户能针对不同场景下对话，例如针对教育、生活等不同场景；</w:t>
            </w:r>
          </w:p>
          <w:p w14:paraId="14A79845">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⑨需支持响应AI文本模型分类训练：支持响应自主建立文本分类模型，输入文本数据，训练分类模型，让机器人对输入的文本进行模式识别，识别结果可在屏幕进行显示；</w:t>
            </w:r>
          </w:p>
        </w:tc>
        <w:tc>
          <w:tcPr>
            <w:tcW w:w="655"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0C5E4B9B">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18</w:t>
            </w:r>
          </w:p>
        </w:tc>
        <w:tc>
          <w:tcPr>
            <w:tcW w:w="682"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112F7E13">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套</w:t>
            </w:r>
          </w:p>
        </w:tc>
        <w:tc>
          <w:tcPr>
            <w:tcW w:w="763"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589012C0">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p>
        </w:tc>
        <w:tc>
          <w:tcPr>
            <w:tcW w:w="955"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31BE18BF">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p>
        </w:tc>
      </w:tr>
      <w:tr w14:paraId="4FD437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53"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14DF36A4">
            <w:pPr>
              <w:keepNext w:val="0"/>
              <w:keepLines w:val="0"/>
              <w:widowControl/>
              <w:suppressLineNumbers w:val="0"/>
              <w:jc w:val="center"/>
              <w:textAlignment w:val="center"/>
              <w:rPr>
                <w:rFonts w:hint="eastAsia" w:ascii="宋体" w:hAnsi="宋体" w:eastAsia="宋体" w:cs="宋体"/>
                <w:b/>
                <w:bCs/>
                <w:i w:val="0"/>
                <w:iCs w:val="0"/>
                <w:color w:val="auto"/>
                <w:kern w:val="0"/>
                <w:sz w:val="20"/>
                <w:szCs w:val="20"/>
                <w:u w:val="none"/>
                <w:lang w:val="en-US" w:eastAsia="zh-CN" w:bidi="ar"/>
              </w:rPr>
            </w:pPr>
          </w:p>
        </w:tc>
        <w:tc>
          <w:tcPr>
            <w:tcW w:w="1172" w:type="dxa"/>
            <w:tcBorders>
              <w:top w:val="single" w:color="auto" w:sz="4" w:space="0"/>
              <w:left w:val="single" w:color="000000" w:sz="4" w:space="0"/>
              <w:bottom w:val="single" w:color="auto" w:sz="4" w:space="0"/>
              <w:right w:val="single" w:color="000000" w:sz="4" w:space="0"/>
            </w:tcBorders>
            <w:shd w:val="clear" w:color="auto" w:fill="auto"/>
            <w:vAlign w:val="center"/>
          </w:tcPr>
          <w:p w14:paraId="671057C3">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合计</w:t>
            </w:r>
          </w:p>
        </w:tc>
        <w:tc>
          <w:tcPr>
            <w:tcW w:w="9109"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0B4B6201">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p>
        </w:tc>
        <w:tc>
          <w:tcPr>
            <w:tcW w:w="655"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289C9E5F">
            <w:pPr>
              <w:keepNext w:val="0"/>
              <w:keepLines w:val="0"/>
              <w:widowControl/>
              <w:suppressLineNumbers w:val="0"/>
              <w:jc w:val="center"/>
              <w:textAlignment w:val="center"/>
              <w:rPr>
                <w:rFonts w:hint="eastAsia" w:ascii="宋体" w:hAnsi="宋体" w:eastAsia="宋体" w:cs="宋体"/>
                <w:b w:val="0"/>
                <w:bCs w:val="0"/>
                <w:i w:val="0"/>
                <w:iCs w:val="0"/>
                <w:color w:val="auto"/>
                <w:kern w:val="0"/>
                <w:sz w:val="20"/>
                <w:szCs w:val="20"/>
                <w:u w:val="none"/>
                <w:lang w:val="en-US" w:eastAsia="zh-CN" w:bidi="ar"/>
              </w:rPr>
            </w:pPr>
          </w:p>
        </w:tc>
        <w:tc>
          <w:tcPr>
            <w:tcW w:w="682"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6E8ACFF5">
            <w:pPr>
              <w:keepNext w:val="0"/>
              <w:keepLines w:val="0"/>
              <w:widowControl/>
              <w:suppressLineNumbers w:val="0"/>
              <w:jc w:val="center"/>
              <w:textAlignment w:val="center"/>
              <w:rPr>
                <w:rFonts w:hint="eastAsia" w:ascii="宋体" w:hAnsi="宋体" w:eastAsia="宋体" w:cs="宋体"/>
                <w:b w:val="0"/>
                <w:bCs w:val="0"/>
                <w:i w:val="0"/>
                <w:iCs w:val="0"/>
                <w:color w:val="auto"/>
                <w:kern w:val="0"/>
                <w:sz w:val="20"/>
                <w:szCs w:val="20"/>
                <w:u w:val="none"/>
                <w:lang w:val="en-US" w:eastAsia="zh-CN" w:bidi="ar"/>
              </w:rPr>
            </w:pPr>
          </w:p>
        </w:tc>
        <w:tc>
          <w:tcPr>
            <w:tcW w:w="763"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18A60121">
            <w:pPr>
              <w:keepNext w:val="0"/>
              <w:keepLines w:val="0"/>
              <w:widowControl/>
              <w:suppressLineNumbers w:val="0"/>
              <w:jc w:val="center"/>
              <w:textAlignment w:val="center"/>
              <w:rPr>
                <w:rFonts w:hint="eastAsia" w:ascii="宋体" w:hAnsi="宋体" w:eastAsia="宋体" w:cs="宋体"/>
                <w:b w:val="0"/>
                <w:bCs w:val="0"/>
                <w:i w:val="0"/>
                <w:iCs w:val="0"/>
                <w:color w:val="auto"/>
                <w:kern w:val="0"/>
                <w:sz w:val="20"/>
                <w:szCs w:val="20"/>
                <w:u w:val="none"/>
                <w:lang w:val="en-US" w:eastAsia="zh-CN" w:bidi="ar"/>
              </w:rPr>
            </w:pPr>
          </w:p>
        </w:tc>
        <w:tc>
          <w:tcPr>
            <w:tcW w:w="955"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3F74207F">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p>
        </w:tc>
      </w:tr>
    </w:tbl>
    <w:p w14:paraId="08D6482C">
      <w:pPr>
        <w:pStyle w:val="7"/>
        <w:jc w:val="center"/>
        <w:rPr>
          <w:rFonts w:hint="default" w:ascii="仿宋" w:hAnsi="仿宋" w:eastAsia="仿宋" w:cs="仿宋"/>
          <w:b/>
          <w:bCs/>
          <w:sz w:val="32"/>
          <w:szCs w:val="32"/>
          <w:lang w:val="en-US" w:eastAsia="zh-CN"/>
        </w:rPr>
      </w:pPr>
      <w:r>
        <w:rPr>
          <w:rFonts w:hint="eastAsia" w:ascii="仿宋" w:hAnsi="仿宋" w:eastAsia="仿宋" w:cs="仿宋"/>
          <w:b/>
          <w:bCs/>
          <w:sz w:val="32"/>
          <w:szCs w:val="32"/>
          <w:lang w:val="en-US" w:eastAsia="zh-CN"/>
        </w:rPr>
        <w:t>信息科技实验室</w:t>
      </w:r>
    </w:p>
    <w:tbl>
      <w:tblPr>
        <w:tblStyle w:val="10"/>
        <w:tblW w:w="1398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53"/>
        <w:gridCol w:w="1172"/>
        <w:gridCol w:w="9109"/>
        <w:gridCol w:w="655"/>
        <w:gridCol w:w="682"/>
        <w:gridCol w:w="878"/>
        <w:gridCol w:w="840"/>
      </w:tblGrid>
      <w:tr w14:paraId="1098BE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653"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080C64B3">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序号</w:t>
            </w:r>
          </w:p>
        </w:tc>
        <w:tc>
          <w:tcPr>
            <w:tcW w:w="1172"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3221931B">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设备名称</w:t>
            </w:r>
          </w:p>
        </w:tc>
        <w:tc>
          <w:tcPr>
            <w:tcW w:w="9109"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3DE29D05">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技术规格</w:t>
            </w:r>
          </w:p>
        </w:tc>
        <w:tc>
          <w:tcPr>
            <w:tcW w:w="655"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3098573F">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数量</w:t>
            </w:r>
          </w:p>
        </w:tc>
        <w:tc>
          <w:tcPr>
            <w:tcW w:w="682"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5D1129FF">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单位</w:t>
            </w:r>
          </w:p>
        </w:tc>
        <w:tc>
          <w:tcPr>
            <w:tcW w:w="878"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701548A7">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p>
        </w:tc>
        <w:tc>
          <w:tcPr>
            <w:tcW w:w="840"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680B6EAC">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p>
        </w:tc>
      </w:tr>
      <w:tr w14:paraId="0D8783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1" w:hRule="atLeast"/>
        </w:trPr>
        <w:tc>
          <w:tcPr>
            <w:tcW w:w="653"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5713A5F8">
            <w:pPr>
              <w:keepNext w:val="0"/>
              <w:keepLines w:val="0"/>
              <w:widowControl/>
              <w:suppressLineNumbers w:val="0"/>
              <w:jc w:val="center"/>
              <w:textAlignment w:val="center"/>
              <w:rPr>
                <w:rFonts w:hint="default" w:ascii="宋体" w:hAnsi="宋体" w:eastAsia="宋体" w:cs="宋体"/>
                <w:b/>
                <w:bCs/>
                <w:i w:val="0"/>
                <w:iCs w:val="0"/>
                <w:color w:val="auto"/>
                <w:kern w:val="0"/>
                <w:sz w:val="20"/>
                <w:szCs w:val="20"/>
                <w:u w:val="none"/>
                <w:lang w:val="en-US" w:eastAsia="zh-CN" w:bidi="ar"/>
              </w:rPr>
            </w:pPr>
            <w:r>
              <w:rPr>
                <w:rFonts w:hint="eastAsia" w:ascii="宋体" w:hAnsi="宋体" w:eastAsia="宋体" w:cs="宋体"/>
                <w:b/>
                <w:bCs/>
                <w:i w:val="0"/>
                <w:iCs w:val="0"/>
                <w:color w:val="auto"/>
                <w:kern w:val="0"/>
                <w:sz w:val="20"/>
                <w:szCs w:val="20"/>
                <w:u w:val="none"/>
                <w:lang w:val="en-US" w:eastAsia="zh-CN" w:bidi="ar"/>
              </w:rPr>
              <w:t>1</w:t>
            </w:r>
          </w:p>
        </w:tc>
        <w:tc>
          <w:tcPr>
            <w:tcW w:w="1172"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301D0483">
            <w:pPr>
              <w:keepNext w:val="0"/>
              <w:keepLines w:val="0"/>
              <w:widowControl/>
              <w:suppressLineNumbers w:val="0"/>
              <w:jc w:val="center"/>
              <w:textAlignment w:val="center"/>
              <w:rPr>
                <w:rFonts w:hint="eastAsia" w:ascii="宋体" w:hAnsi="宋体" w:eastAsia="宋体" w:cs="宋体"/>
                <w:b/>
                <w:bCs/>
                <w:i w:val="0"/>
                <w:iCs w:val="0"/>
                <w:color w:val="auto"/>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信息科技实验套装（初中版</w:t>
            </w:r>
            <w:r>
              <w:rPr>
                <w:rFonts w:hint="eastAsia" w:ascii="宋体" w:hAnsi="宋体" w:eastAsia="宋体" w:cs="宋体"/>
                <w:i w:val="0"/>
                <w:iCs w:val="0"/>
                <w:color w:val="000000"/>
                <w:kern w:val="0"/>
                <w:sz w:val="24"/>
                <w:szCs w:val="24"/>
                <w:u w:val="none"/>
                <w:lang w:val="en-US" w:eastAsia="zh-CN" w:bidi="ar"/>
              </w:rPr>
              <w:t>）</w:t>
            </w:r>
          </w:p>
        </w:tc>
        <w:tc>
          <w:tcPr>
            <w:tcW w:w="9109" w:type="dxa"/>
            <w:tcBorders>
              <w:top w:val="single" w:color="auto" w:sz="4" w:space="0"/>
              <w:left w:val="single" w:color="000000" w:sz="4" w:space="0"/>
              <w:bottom w:val="single" w:color="auto" w:sz="4" w:space="0"/>
              <w:right w:val="single" w:color="000000" w:sz="4" w:space="0"/>
            </w:tcBorders>
            <w:shd w:val="clear" w:color="auto" w:fill="auto"/>
            <w:vAlign w:val="center"/>
          </w:tcPr>
          <w:p w14:paraId="4570C6B2">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一、主控板核心技术与功能实现：主控板采用一体化设计，国产芯片架构。是面向中小学信息科技与人工智能教育场景的微型计算机，适用于各类编程教学及课程实验教学。主控板技术指标与功能如下：</w:t>
            </w:r>
          </w:p>
          <w:p w14:paraId="109D8E5B">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1.主控板规格：外壳材质材质为ABS（防火级别V0），外观尺寸：≥55.8*55.8*23.8MM；</w:t>
            </w:r>
          </w:p>
          <w:p w14:paraId="5440EC99">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2.主处理器：国产双核32位LX7微处理器，主频：≥240MHz，SRAM：≥8Mb，FLASH：≥16Mb；</w:t>
            </w:r>
          </w:p>
          <w:p w14:paraId="31CABAEF">
            <w:pPr>
              <w:keepNext w:val="0"/>
              <w:keepLines w:val="0"/>
              <w:widowControl/>
              <w:suppressLineNumbers w:val="0"/>
              <w:jc w:val="left"/>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3.</w:t>
            </w:r>
            <w:r>
              <w:rPr>
                <w:rFonts w:hint="eastAsia"/>
                <w:sz w:val="20"/>
                <w:szCs w:val="20"/>
                <w:lang w:val="en-US" w:eastAsia="zh-CN"/>
              </w:rPr>
              <w:t>▲</w:t>
            </w:r>
            <w:r>
              <w:rPr>
                <w:rFonts w:hint="eastAsia" w:ascii="宋体" w:hAnsi="宋体" w:eastAsia="宋体" w:cs="宋体"/>
                <w:i w:val="0"/>
                <w:iCs w:val="0"/>
                <w:color w:val="000000"/>
                <w:kern w:val="2"/>
                <w:sz w:val="20"/>
                <w:szCs w:val="20"/>
                <w:u w:val="none"/>
                <w:lang w:val="en-US" w:eastAsia="zh-CN" w:bidi="ar-SA"/>
              </w:rPr>
              <w:t>视觉显示模块：LCD显示屏：≥2.0英寸，分辨率：≥240×320像素（需提供检测报告扫描件佐证）；</w:t>
            </w:r>
          </w:p>
          <w:p w14:paraId="7BBA22BA">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4.</w:t>
            </w:r>
            <w:r>
              <w:rPr>
                <w:rFonts w:hint="eastAsia"/>
                <w:sz w:val="20"/>
                <w:szCs w:val="20"/>
                <w:lang w:val="en-US" w:eastAsia="zh-CN"/>
              </w:rPr>
              <w:t>▲</w:t>
            </w:r>
            <w:r>
              <w:rPr>
                <w:rFonts w:hint="eastAsia" w:ascii="宋体" w:hAnsi="宋体" w:eastAsia="宋体" w:cs="宋体"/>
                <w:i w:val="0"/>
                <w:iCs w:val="0"/>
                <w:color w:val="000000"/>
                <w:kern w:val="2"/>
                <w:sz w:val="20"/>
                <w:szCs w:val="20"/>
                <w:u w:val="none"/>
                <w:lang w:val="en-US" w:eastAsia="zh-CN" w:bidi="ar-SA"/>
              </w:rPr>
              <w:t>可编程按键系统‌：配置A/B/C三颗独立可编程按键，支持自定义功能映射，可用于电梯运行模拟实验（需提供检测报告扫描件佐证）；</w:t>
            </w:r>
          </w:p>
          <w:p w14:paraId="41EEC82A">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5.‌无线通信模块‌：集成双模无线连接系统，支持2.4GHz WiFi（符合IEEE 802.11 b/g/n标准，传输速率≥72Mbps）与蓝牙5.0技术（支持BLE低功耗模式，兼容HID协议，传输距离≥10米）；</w:t>
            </w:r>
          </w:p>
          <w:p w14:paraId="5B8B5B50">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6.‌声音采集系统‌：内置2个声音传感器，集成双麦克风阵列，支持声源定位；</w:t>
            </w:r>
          </w:p>
          <w:p w14:paraId="7C90E2A4">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7.‌音频输出单元‌：内置扬声器，支持I2S或PWM音频输出；</w:t>
            </w:r>
          </w:p>
          <w:p w14:paraId="2BF9E400">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8.光线强度检测‌：内置光线传感器可测量环境光线强度，测量范围0-65535 lux；</w:t>
            </w:r>
          </w:p>
          <w:p w14:paraId="4AD49139">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9.运动姿态检测‌：内置加速度计陀螺仪六轴IMU（3轴加速度计+3轴陀螺仪）；</w:t>
            </w:r>
          </w:p>
          <w:p w14:paraId="715DFD89">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10.地磁方向感知‌：内置地磁传感器，三轴磁力计，航向角精度≤1°；</w:t>
            </w:r>
          </w:p>
          <w:p w14:paraId="2C65ADB7">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11.可编程灯阵列‌：内置≥3颗独立可编程全彩RGB灯，灯珠采用磨砂工艺护眼设计，支持≥1670万色显示；‌</w:t>
            </w:r>
          </w:p>
          <w:p w14:paraId="180AAAFB">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12.</w:t>
            </w:r>
            <w:r>
              <w:rPr>
                <w:rFonts w:hint="eastAsia"/>
                <w:sz w:val="20"/>
                <w:szCs w:val="20"/>
                <w:lang w:val="en-US" w:eastAsia="zh-CN"/>
              </w:rPr>
              <w:t>▲</w:t>
            </w:r>
            <w:r>
              <w:rPr>
                <w:rFonts w:hint="eastAsia" w:ascii="宋体" w:hAnsi="宋体" w:eastAsia="宋体" w:cs="宋体"/>
                <w:i w:val="0"/>
                <w:iCs w:val="0"/>
                <w:color w:val="000000"/>
                <w:kern w:val="2"/>
                <w:sz w:val="20"/>
                <w:szCs w:val="20"/>
                <w:u w:val="none"/>
                <w:lang w:val="en-US" w:eastAsia="zh-CN" w:bidi="ar-SA"/>
              </w:rPr>
              <w:t>‌TF卡座‌：支持microSD卡扩展，最大支持32GB存储（需提供检测报告扫描件佐证）；</w:t>
            </w:r>
          </w:p>
          <w:p w14:paraId="3E3745C7">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13.‌供电系统‌：采用Type-C接口（5V/1A）与内置可充电锂电池（容量≥600mAh）双模供电架构，支持Type-C接口充电；</w:t>
            </w:r>
          </w:p>
          <w:p w14:paraId="7B27CED4">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14.低功耗系统：支持板载低功耗蓝牙（Bluetooth Low Energy, BLE）技术，兼容BLE 4.0、4.1、4.2及5.0版本‌。其中，BLE 4.0主打低功耗特性，4.1提升了数据传输速率并支持主从共存，4.2增强了安全性和隐私保护，5.0则显著提升了传输距离和速率‌。</w:t>
            </w:r>
          </w:p>
          <w:p w14:paraId="0221293E">
            <w:pPr>
              <w:keepNext w:val="0"/>
              <w:keepLines w:val="0"/>
              <w:widowControl/>
              <w:suppressLineNumbers w:val="0"/>
              <w:jc w:val="left"/>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15.</w:t>
            </w:r>
            <w:r>
              <w:rPr>
                <w:rFonts w:hint="eastAsia"/>
                <w:sz w:val="20"/>
                <w:szCs w:val="20"/>
                <w:lang w:val="en-US" w:eastAsia="zh-CN"/>
              </w:rPr>
              <w:t>▲</w:t>
            </w:r>
            <w:r>
              <w:rPr>
                <w:rFonts w:hint="eastAsia" w:ascii="宋体" w:hAnsi="宋体" w:eastAsia="宋体" w:cs="宋体"/>
                <w:i w:val="0"/>
                <w:iCs w:val="0"/>
                <w:color w:val="000000"/>
                <w:kern w:val="2"/>
                <w:sz w:val="20"/>
                <w:szCs w:val="20"/>
                <w:u w:val="none"/>
                <w:lang w:val="en-US" w:eastAsia="zh-CN" w:bidi="ar-SA"/>
              </w:rPr>
              <w:t>主控板接口拓展‌：集成≥6个Type-C接口，专用于连接配套传感器与执行器（需提供检测报告扫描件佐证）；</w:t>
            </w:r>
          </w:p>
          <w:p w14:paraId="1FA59E78">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16.指示灯功能‌：指示灯数量≥4个，具备充电显示和电量显示；</w:t>
            </w:r>
          </w:p>
          <w:p w14:paraId="3639D748">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17.主控板外壳结构‌：采用标准化乐高兼容接口设计，支持与乐高类积木结构件无缝适配，确保快速拼装与扩展性。</w:t>
            </w:r>
          </w:p>
          <w:p w14:paraId="0476F51E">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18.</w:t>
            </w:r>
            <w:r>
              <w:rPr>
                <w:rFonts w:hint="eastAsia"/>
                <w:sz w:val="20"/>
                <w:szCs w:val="20"/>
                <w:lang w:val="en-US" w:eastAsia="zh-CN"/>
              </w:rPr>
              <w:t>▲</w:t>
            </w:r>
            <w:r>
              <w:rPr>
                <w:rFonts w:hint="eastAsia" w:ascii="宋体" w:hAnsi="宋体" w:eastAsia="宋体" w:cs="宋体"/>
                <w:i w:val="0"/>
                <w:iCs w:val="0"/>
                <w:color w:val="000000"/>
                <w:kern w:val="2"/>
                <w:sz w:val="20"/>
                <w:szCs w:val="20"/>
                <w:u w:val="none"/>
                <w:lang w:val="en-US" w:eastAsia="zh-CN" w:bidi="ar-SA"/>
              </w:rPr>
              <w:t>主控板与智能磁吸小车的连接方式‌：采用磁吸式接口设计，实现主控板与智能磁吸小车的快速、精准对接，确保供电与信号传输的稳定可（需提供检测报告扫描件佐证）；</w:t>
            </w:r>
          </w:p>
          <w:p w14:paraId="27B42D59">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19.传感器连接纠错功能‌：传感器正确连接至程序预设的串口时，对应串口LED灯亮起绿色；若传感器连接串口与程序设定不符，则对应LED灯亮起红色，实现精准的硬件连接状态可视化反馈。</w:t>
            </w:r>
          </w:p>
          <w:p w14:paraId="67CBB119">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二、传感器配置与基础功能实现：该模块涵盖压力、RFID、水温、土壤湿度、超声波、温湿度传感器及LED灯、按键模块、人体感应传感器、风扇模块、烟雾模块、微型水泵和数字舵机，各模块通过特定原理实现压力检测、非接触式读写、温度测量、湿度监测、距离测量、环境温湿度感知、照明控制、逻辑输入、人体活动感知、风速调节、烟雾报警、智能浇水及角度控制等功能，可模拟电梯超重检测、门禁刷卡、温度监控、智能家居等应用场景。</w:t>
            </w:r>
          </w:p>
          <w:p w14:paraId="0252F63C">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1.压力传感器：通过检测薄膜弹性形变引起的电阻变化，精确测量0-10KG量程的外部压力值，工作电压5V、尺寸≥43*32mm、工作温度-20℃~85℃，配备Type-C接口及乐高积木结构件适配接口，适用于电梯超载检测等场景。</w:t>
            </w:r>
          </w:p>
          <w:p w14:paraId="33494149">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2.RFID刷卡模块（配卡片）：通过无线射频信号实现非接触式数据读写，工作电压5V，支持5±0.5cm的读写距离，配备Type-C接口及乐高积木结构件适配接口，适用于门禁系统模拟等场景。</w:t>
            </w:r>
          </w:p>
          <w:p w14:paraId="2FC800C2">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3.水温传感器（含防水探头）：一款基于I2C通信的数字温度传感器，工作电压5V，尺寸≥43×32mm，测量精度±0.5℃，测温范围-55℃~125℃，配备Type-C转接板及乐高积木结构件适配接口，具有体积小、抗干扰能力强等特点，适用于水体温度测量场景。</w:t>
            </w:r>
          </w:p>
          <w:p w14:paraId="3A35723D">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4.土壤湿度传感器：通过测量土壤介电常数间接检测水分含量，工作电压5V，采用I2C通信协议，测量精度≥1%RH，配备Type-C接口及乐高积木结构件适配接口，适用于土壤水分监测场景。</w:t>
            </w:r>
          </w:p>
          <w:p w14:paraId="3264423D">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5.超声波传感器：通过发射和接收超声波并计算时间差实现距离测量，工作电压5V、支持I2C通信，工作温度-40℃~85℃，探测精度0.3cm±1%，最大探测距离≥3m、最小探测距离≤2cm，配备Type-C接口及乐高积木结构件适配接口，适用于障碍物距离检测场景。</w:t>
            </w:r>
          </w:p>
          <w:p w14:paraId="01D75646">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6.温湿度传感器：由半导体湿度传感器和NTC温度传感器组成，通过I2C通信协议实现5V供电下环境温湿度测量，尺寸≥43×32mm，量程为温度-20℃~60℃、湿度5%~95%RH，测量精度达温度±2℃、湿度±5%RH，配备Type-C接口及乐高积木结构件适配接口，适用于环境温湿度监测场景。</w:t>
            </w:r>
          </w:p>
          <w:p w14:paraId="297DB01F">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7.LED灯模块：采用半导体发光二极管技术，通过I2C通信协议实现5V供电下的亮度调节，尺寸≥43×32mm，工作温度范围-40℃~100℃，配备Type-C接口及乐高积木结构件适配接口，具有高效能、低能耗、长寿命和快速响应特点，适用于模拟照明场景。</w:t>
            </w:r>
          </w:p>
          <w:p w14:paraId="6BCC4AB1">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8.按键模块：通过I2C通信协议实现5V供电的数字信号检测，可识别按下/松开状态输出高低电平，尺寸≥43×32mm，行程0.35±0.1mm，按压力度250±50gf，配备Type-C接口及乐高积木结构件适配接口，适用于模拟按键操作场景。</w:t>
            </w:r>
          </w:p>
          <w:p w14:paraId="2D81D021">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9.人体感应传感器：通过红外检测技术实现5V供电下的人体活动感知，采用I2C通信协议，尺寸≥43×32mm，工作温度-20℃~85℃，感应角度&lt;100°锥角，最大检测距离≥5m，配备Type-C接口及乐高积木结构件适配接口，适用于智能家居人体感应场景（如感应夜灯）。</w:t>
            </w:r>
          </w:p>
          <w:p w14:paraId="29F02BE8">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10.风扇模块：通过直流电机驱动，支持I2C通信协议实现5V供电下的转速控制（空载≥8000±10%RPM，负载≥6500±10%RPM），工作温度-10℃~65℃，配备Type-C接口及乐高积木结构件适配接口，适用于模拟风扇场景。</w:t>
            </w:r>
          </w:p>
          <w:p w14:paraId="69F4B250">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11.烟雾模块：通过检测环境中烟雾颗粒或可燃气体浓度（灵敏度：Rs(inair)/Rs(2000ppmC3H8)≥5），在超出预设阈值时触发报警，工作电压5V，采用I2C通信协议，配备Type-C接口及乐高积木结构件适配接口，适用于环境安全监测场景。</w:t>
            </w:r>
          </w:p>
          <w:p w14:paraId="6645E209">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12.</w:t>
            </w:r>
            <w:r>
              <w:rPr>
                <w:rFonts w:hint="eastAsia"/>
                <w:sz w:val="20"/>
                <w:szCs w:val="20"/>
                <w:lang w:val="en-US" w:eastAsia="zh-CN"/>
              </w:rPr>
              <w:t>▲</w:t>
            </w:r>
            <w:r>
              <w:rPr>
                <w:rFonts w:hint="eastAsia" w:ascii="宋体" w:hAnsi="宋体" w:eastAsia="宋体" w:cs="宋体"/>
                <w:i w:val="0"/>
                <w:iCs w:val="0"/>
                <w:color w:val="000000"/>
                <w:kern w:val="2"/>
                <w:sz w:val="20"/>
                <w:szCs w:val="20"/>
                <w:u w:val="none"/>
                <w:lang w:val="en-US" w:eastAsia="zh-CN" w:bidi="ar-SA"/>
              </w:rPr>
              <w:t>数字舵机：配备直出Type-C接口线，支持I2C通信协议，在5V供电下实现0°~180°范围内的精确位置控制（CCW旋转方向），配备离合保护齿轮和5S堵转保护功能，额定扭矩0.5KGF·cm，具有体积小巧、力矩强大、稳定性好等特点，适用于门禁抬杆等模拟操作场景（需提供检测报告扫描件佐证）。</w:t>
            </w:r>
          </w:p>
          <w:p w14:paraId="4B3FE0F8">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13.微型水泵：采用涡轮增压技术，通过程序控制可实现流量调节，其电源要求为5V，支持I2C信号类型与Type-C接口模式，扬程≥9CM，防水等级≥IP68，并</w:t>
            </w:r>
            <w:r>
              <w:rPr>
                <w:rFonts w:ascii="宋体" w:hAnsi="宋体" w:eastAsia="宋体" w:cs="宋体"/>
                <w:sz w:val="20"/>
                <w:szCs w:val="20"/>
              </w:rPr>
              <w:t>需使用 Type-C 转接板进行转接</w:t>
            </w:r>
          </w:p>
          <w:p w14:paraId="01548105">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sz w:val="20"/>
                <w:szCs w:val="20"/>
                <w:lang w:val="en-US" w:eastAsia="zh-CN"/>
              </w:rPr>
              <w:t>▲</w:t>
            </w:r>
            <w:r>
              <w:rPr>
                <w:rFonts w:hint="eastAsia" w:ascii="宋体" w:hAnsi="宋体" w:eastAsia="宋体" w:cs="宋体"/>
                <w:i w:val="0"/>
                <w:iCs w:val="0"/>
                <w:color w:val="000000"/>
                <w:kern w:val="2"/>
                <w:sz w:val="20"/>
                <w:szCs w:val="20"/>
                <w:u w:val="none"/>
                <w:lang w:val="en-US" w:eastAsia="zh-CN" w:bidi="ar-SA"/>
              </w:rPr>
              <w:t>该套装契合教育部颁发的《信息科技课程教学指南》要求，适配八年级硬件实验教学需求，其主控板可实现与国家审定义务教育信息科技类官方教学资源平台、人工智能通识教育类官方教学资源平台稳定连接，兼容主流硬件 Python 编程工具、硬件图形化编程工具（需提供检测报告扫描件佐证）。</w:t>
            </w:r>
          </w:p>
          <w:p w14:paraId="20526E73">
            <w:pPr>
              <w:keepNext w:val="0"/>
              <w:keepLines w:val="0"/>
              <w:widowControl/>
              <w:suppressLineNumbers w:val="0"/>
              <w:jc w:val="left"/>
              <w:textAlignment w:val="center"/>
              <w:rPr>
                <w:rFonts w:hint="default" w:ascii="宋体" w:hAnsi="宋体" w:eastAsia="宋体" w:cs="宋体"/>
                <w:i w:val="0"/>
                <w:iCs w:val="0"/>
                <w:color w:val="000000"/>
                <w:kern w:val="2"/>
                <w:sz w:val="20"/>
                <w:szCs w:val="20"/>
                <w:u w:val="none"/>
                <w:lang w:val="en-US" w:eastAsia="zh-CN" w:bidi="ar-SA"/>
              </w:rPr>
            </w:pPr>
            <w:r>
              <w:rPr>
                <w:rFonts w:hint="eastAsia"/>
                <w:sz w:val="20"/>
                <w:szCs w:val="20"/>
                <w:lang w:val="en-US" w:eastAsia="zh-CN"/>
              </w:rPr>
              <w:t>★</w:t>
            </w:r>
            <w:r>
              <w:rPr>
                <w:rFonts w:hint="eastAsia" w:ascii="宋体" w:hAnsi="宋体" w:eastAsia="宋体" w:cs="宋体"/>
                <w:i w:val="0"/>
                <w:iCs w:val="0"/>
                <w:color w:val="000000"/>
                <w:kern w:val="2"/>
                <w:sz w:val="20"/>
                <w:szCs w:val="20"/>
                <w:u w:val="none"/>
                <w:lang w:val="en-US" w:eastAsia="zh-CN" w:bidi="ar-SA"/>
              </w:rPr>
              <w:t>需提供配套初中</w:t>
            </w:r>
            <w:r>
              <w:rPr>
                <w:rFonts w:hint="eastAsia"/>
                <w:sz w:val="20"/>
                <w:szCs w:val="20"/>
                <w:lang w:val="en-US" w:eastAsia="zh-CN"/>
              </w:rPr>
              <w:t>信息科技数字资源平台、服务和</w:t>
            </w:r>
            <w:r>
              <w:rPr>
                <w:rFonts w:hint="eastAsia" w:ascii="宋体" w:hAnsi="宋体" w:eastAsia="宋体" w:cs="宋体"/>
                <w:i w:val="0"/>
                <w:iCs w:val="0"/>
                <w:color w:val="000000"/>
                <w:kern w:val="2"/>
                <w:sz w:val="20"/>
                <w:szCs w:val="20"/>
                <w:u w:val="none"/>
                <w:lang w:val="en-US" w:eastAsia="zh-CN" w:bidi="ar-SA"/>
              </w:rPr>
              <w:t>足够的</w:t>
            </w:r>
            <w:r>
              <w:rPr>
                <w:rFonts w:hint="eastAsia"/>
                <w:sz w:val="20"/>
                <w:szCs w:val="20"/>
                <w:lang w:val="en-US" w:eastAsia="zh-CN"/>
              </w:rPr>
              <w:t>教师、学生帐号，使用期3年。</w:t>
            </w:r>
          </w:p>
        </w:tc>
        <w:tc>
          <w:tcPr>
            <w:tcW w:w="655"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74D724E9">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62</w:t>
            </w:r>
          </w:p>
        </w:tc>
        <w:tc>
          <w:tcPr>
            <w:tcW w:w="682"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7E44F8B9">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套</w:t>
            </w:r>
          </w:p>
        </w:tc>
        <w:tc>
          <w:tcPr>
            <w:tcW w:w="878"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614617B9">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p>
        </w:tc>
        <w:tc>
          <w:tcPr>
            <w:tcW w:w="840"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21992F72">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p>
        </w:tc>
      </w:tr>
      <w:tr w14:paraId="64604C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653"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779630E0">
            <w:pPr>
              <w:keepNext w:val="0"/>
              <w:keepLines w:val="0"/>
              <w:widowControl/>
              <w:suppressLineNumbers w:val="0"/>
              <w:jc w:val="center"/>
              <w:textAlignment w:val="center"/>
              <w:rPr>
                <w:rFonts w:hint="default" w:ascii="宋体" w:hAnsi="宋体" w:eastAsia="宋体" w:cs="宋体"/>
                <w:b/>
                <w:bCs/>
                <w:i w:val="0"/>
                <w:iCs w:val="0"/>
                <w:color w:val="auto"/>
                <w:kern w:val="0"/>
                <w:sz w:val="20"/>
                <w:szCs w:val="20"/>
                <w:u w:val="none"/>
                <w:lang w:val="en-US" w:eastAsia="zh-CN" w:bidi="ar"/>
              </w:rPr>
            </w:pPr>
            <w:r>
              <w:rPr>
                <w:rFonts w:hint="eastAsia" w:ascii="宋体" w:hAnsi="宋体" w:eastAsia="宋体" w:cs="宋体"/>
                <w:b/>
                <w:bCs/>
                <w:i w:val="0"/>
                <w:iCs w:val="0"/>
                <w:color w:val="auto"/>
                <w:kern w:val="0"/>
                <w:sz w:val="20"/>
                <w:szCs w:val="20"/>
                <w:u w:val="none"/>
                <w:lang w:val="en-US" w:eastAsia="zh-CN" w:bidi="ar"/>
              </w:rPr>
              <w:t>2</w:t>
            </w:r>
          </w:p>
        </w:tc>
        <w:tc>
          <w:tcPr>
            <w:tcW w:w="1172"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138F6F17">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0"/>
                <w:szCs w:val="20"/>
                <w:u w:val="none"/>
                <w:lang w:val="en-US" w:eastAsia="zh-CN" w:bidi="ar"/>
              </w:rPr>
              <w:t>信息科技实验套装（小学版）</w:t>
            </w:r>
          </w:p>
        </w:tc>
        <w:tc>
          <w:tcPr>
            <w:tcW w:w="9109" w:type="dxa"/>
            <w:tcBorders>
              <w:top w:val="single" w:color="auto" w:sz="4" w:space="0"/>
              <w:left w:val="single" w:color="000000" w:sz="4" w:space="0"/>
              <w:bottom w:val="single" w:color="auto" w:sz="4" w:space="0"/>
              <w:right w:val="single" w:color="000000" w:sz="4" w:space="0"/>
            </w:tcBorders>
            <w:shd w:val="clear" w:color="auto" w:fill="auto"/>
            <w:vAlign w:val="center"/>
          </w:tcPr>
          <w:p w14:paraId="5D310A3C">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一、主控板核心技术与功能实现：主控板采用一体化设计，国产芯片架构。是面向中小学信息科技与人工智能教育场景的微型计算机，适用于各类编程教学及课程实验教学。主控板技术指标与功能如下：</w:t>
            </w:r>
          </w:p>
          <w:p w14:paraId="409756BF">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1.主控板规格：外壳材质材质为ABS（防火级别V0），外观尺寸：≥55.8*55.8*23.8MM；</w:t>
            </w:r>
          </w:p>
          <w:p w14:paraId="12BEB9BC">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2.主处理器：国产双核32位LX7微处理器，主频：≥240MHz，SRAM：≥8Mb，FLASH：≥16Mb；</w:t>
            </w:r>
          </w:p>
          <w:p w14:paraId="642C9037">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3.</w:t>
            </w:r>
            <w:r>
              <w:rPr>
                <w:rFonts w:hint="eastAsia"/>
                <w:sz w:val="20"/>
                <w:szCs w:val="20"/>
                <w:lang w:val="en-US" w:eastAsia="zh-CN"/>
              </w:rPr>
              <w:t>▲</w:t>
            </w:r>
            <w:r>
              <w:rPr>
                <w:rFonts w:hint="eastAsia" w:ascii="宋体" w:hAnsi="宋体" w:eastAsia="宋体" w:cs="宋体"/>
                <w:i w:val="0"/>
                <w:iCs w:val="0"/>
                <w:color w:val="000000"/>
                <w:kern w:val="2"/>
                <w:sz w:val="20"/>
                <w:szCs w:val="20"/>
                <w:u w:val="none"/>
                <w:lang w:val="en-US" w:eastAsia="zh-CN" w:bidi="ar-SA"/>
              </w:rPr>
              <w:t>视觉显示模块：LCD显示屏：≥2.0英寸，分辨率：≥240×320像素（需提供检测报告扫描件佐证）；</w:t>
            </w:r>
          </w:p>
          <w:p w14:paraId="38EED0DD">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4.</w:t>
            </w:r>
            <w:r>
              <w:rPr>
                <w:rFonts w:hint="eastAsia"/>
                <w:sz w:val="20"/>
                <w:szCs w:val="20"/>
                <w:lang w:val="en-US" w:eastAsia="zh-CN"/>
              </w:rPr>
              <w:t>▲</w:t>
            </w:r>
            <w:r>
              <w:rPr>
                <w:rFonts w:hint="eastAsia" w:ascii="宋体" w:hAnsi="宋体" w:eastAsia="宋体" w:cs="宋体"/>
                <w:i w:val="0"/>
                <w:iCs w:val="0"/>
                <w:color w:val="000000"/>
                <w:kern w:val="2"/>
                <w:sz w:val="20"/>
                <w:szCs w:val="20"/>
                <w:u w:val="none"/>
                <w:lang w:val="en-US" w:eastAsia="zh-CN" w:bidi="ar-SA"/>
              </w:rPr>
              <w:t>可编程按键系统‌：配置A/B/C三颗独立可编程按键，支持自定义功能映射，可用于电梯运行模拟实验（需提供检测报告扫描件佐证）；</w:t>
            </w:r>
          </w:p>
          <w:p w14:paraId="54D05AA6">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5.‌无线通信模块‌：集成双模无线连接系统，支持2.4GHz WiFi（符合IEEE 802.11 b/g/n标准，传输速率≥72Mbps）与蓝牙5.0技术（支持BLE低功耗模式，兼容HID协议，传输距离≥10米）；</w:t>
            </w:r>
          </w:p>
          <w:p w14:paraId="330F85CC">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6.‌声音采集系统‌：内置2个声音传感器，集成双麦克风阵列，支持声源定位；</w:t>
            </w:r>
          </w:p>
          <w:p w14:paraId="043D43C1">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7.‌音频输出单元‌：内置扬声器，支持I2S或PWM音频输出；</w:t>
            </w:r>
          </w:p>
          <w:p w14:paraId="4F81E056">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8.光线强度检测‌：内置光线传感器可测量环境光线强度，测量范围0-65535 lux；</w:t>
            </w:r>
          </w:p>
          <w:p w14:paraId="32407F87">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9.运动姿态检测‌：内置加速度计陀螺仪六轴IMU（3轴加速度计+3轴陀螺仪）；</w:t>
            </w:r>
          </w:p>
          <w:p w14:paraId="7B65CC20">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10.地磁方向感知‌：内置地磁传感器，三轴磁力计，航向角精度≤1°；</w:t>
            </w:r>
          </w:p>
          <w:p w14:paraId="7ECCBAF9">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11、可编程灯阵列‌：内置≥3颗独立可编程全彩RGB灯，导光柱采用磨砂工艺护眼设计，支持≥1670万色显示；‌</w:t>
            </w:r>
          </w:p>
          <w:p w14:paraId="6DEBE06B">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12.</w:t>
            </w:r>
            <w:r>
              <w:rPr>
                <w:rFonts w:hint="eastAsia"/>
                <w:sz w:val="20"/>
                <w:szCs w:val="20"/>
                <w:lang w:val="en-US" w:eastAsia="zh-CN"/>
              </w:rPr>
              <w:t>▲</w:t>
            </w:r>
            <w:r>
              <w:rPr>
                <w:rFonts w:hint="eastAsia" w:ascii="宋体" w:hAnsi="宋体" w:eastAsia="宋体" w:cs="宋体"/>
                <w:i w:val="0"/>
                <w:iCs w:val="0"/>
                <w:color w:val="000000"/>
                <w:kern w:val="2"/>
                <w:sz w:val="20"/>
                <w:szCs w:val="20"/>
                <w:u w:val="none"/>
                <w:lang w:val="en-US" w:eastAsia="zh-CN" w:bidi="ar-SA"/>
              </w:rPr>
              <w:t>‌TF卡座‌：支持microSD卡扩展，最大支持32GB存储（需提供检测报告扫描件佐证）；</w:t>
            </w:r>
          </w:p>
          <w:p w14:paraId="51A017B1">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13.‌供电系统‌：采用Type-C接口（5V/1A）与内置可充电锂电池（容量≥600mAh）双模供电架构，支持Type-C接口充电；</w:t>
            </w:r>
          </w:p>
          <w:p w14:paraId="06BBB75C">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14.低功耗系统：支持板载低功耗蓝牙（Bluetooth Low Energy, BLE）技术，兼容BLE 4.0、4.1、4.2及5.0版本‌。其中，BLE 4.0主打低功耗特性，4.1提升了数据传输速率并支持主从共存，4.2增强了安全性和隐私保护，5.0则显著提升了传输距离和速率‌。</w:t>
            </w:r>
          </w:p>
          <w:p w14:paraId="34D2B59B">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15.</w:t>
            </w:r>
            <w:r>
              <w:rPr>
                <w:rFonts w:hint="eastAsia"/>
                <w:sz w:val="20"/>
                <w:szCs w:val="20"/>
                <w:lang w:val="en-US" w:eastAsia="zh-CN"/>
              </w:rPr>
              <w:t>▲</w:t>
            </w:r>
            <w:r>
              <w:rPr>
                <w:rFonts w:hint="eastAsia" w:ascii="宋体" w:hAnsi="宋体" w:eastAsia="宋体" w:cs="宋体"/>
                <w:i w:val="0"/>
                <w:iCs w:val="0"/>
                <w:color w:val="000000"/>
                <w:kern w:val="2"/>
                <w:sz w:val="20"/>
                <w:szCs w:val="20"/>
                <w:u w:val="none"/>
                <w:lang w:val="en-US" w:eastAsia="zh-CN" w:bidi="ar-SA"/>
              </w:rPr>
              <w:t>主控板接口拓展‌：集成≥6个Type-C接口，专用于连接配套传感器与执行器（需提供检测报告扫描件佐证）；</w:t>
            </w:r>
          </w:p>
          <w:p w14:paraId="582D8671">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16.指示灯功能‌：指示灯数量≥4个，具备充电显示和电量显示；</w:t>
            </w:r>
          </w:p>
          <w:p w14:paraId="4681A964">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17.主控板外壳结构‌：采用标准化乐高兼容接口设计，支持与乐高类积木结构件无缝适配，确保快速拼装与扩展性。</w:t>
            </w:r>
          </w:p>
          <w:p w14:paraId="40DB072C">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18.</w:t>
            </w:r>
            <w:r>
              <w:rPr>
                <w:rFonts w:hint="eastAsia"/>
                <w:sz w:val="20"/>
                <w:szCs w:val="20"/>
                <w:lang w:val="en-US" w:eastAsia="zh-CN"/>
              </w:rPr>
              <w:t>▲</w:t>
            </w:r>
            <w:r>
              <w:rPr>
                <w:rFonts w:hint="eastAsia" w:ascii="宋体" w:hAnsi="宋体" w:eastAsia="宋体" w:cs="宋体"/>
                <w:i w:val="0"/>
                <w:iCs w:val="0"/>
                <w:color w:val="000000"/>
                <w:kern w:val="2"/>
                <w:sz w:val="20"/>
                <w:szCs w:val="20"/>
                <w:u w:val="none"/>
                <w:lang w:val="en-US" w:eastAsia="zh-CN" w:bidi="ar-SA"/>
              </w:rPr>
              <w:t>主控板与智能磁吸小车的连接方式‌：采用磁吸式接口设计，实现主控板与智能磁吸小车的快速、精准对接，确保供电与信号传输的稳定可（需提供检测报告扫描件佐证）；</w:t>
            </w:r>
          </w:p>
          <w:p w14:paraId="506E69E4">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19.</w:t>
            </w:r>
            <w:r>
              <w:rPr>
                <w:rFonts w:hint="eastAsia"/>
                <w:sz w:val="20"/>
                <w:szCs w:val="20"/>
                <w:lang w:val="en-US" w:eastAsia="zh-CN"/>
              </w:rPr>
              <w:t>▲</w:t>
            </w:r>
            <w:r>
              <w:rPr>
                <w:rFonts w:hint="eastAsia" w:ascii="宋体" w:hAnsi="宋体" w:eastAsia="宋体" w:cs="宋体"/>
                <w:i w:val="0"/>
                <w:iCs w:val="0"/>
                <w:color w:val="000000"/>
                <w:kern w:val="2"/>
                <w:sz w:val="20"/>
                <w:szCs w:val="20"/>
                <w:u w:val="none"/>
                <w:lang w:val="en-US" w:eastAsia="zh-CN" w:bidi="ar-SA"/>
              </w:rPr>
              <w:t>传感器连接纠错功能‌：传感器正确连接至程序预设的串口时，对应串口LED灯亮起绿色；若传感器连接串口与程序设定不符，则对应LED灯亮起红色，实现精准的硬件连接状态可视化反馈（需提供检测报告扫描件佐证）。</w:t>
            </w:r>
          </w:p>
          <w:p w14:paraId="04944448">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二、传感器配置与基础功能实现：该模块涵盖压力、RFID、水温、土壤湿度、超声波、温湿度传感器及LED灯、按键模块、人体感应传感器、风扇模块、烟雾模块、微型水泵和数字舵机，各模块通过特定原理实现压力检测、非接触式读写、温度测量、湿度监测、距离测量、环境温湿度感知、照明控制、逻辑输入、人体活动感知、风速调节、烟雾报警、智能浇水及角度控制等功能，可模拟电梯超重检测、门禁刷卡、温度监控、智能家居等应用场景。</w:t>
            </w:r>
          </w:p>
          <w:p w14:paraId="019855C7">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1.压力传感器：通过检测薄膜弹性形变引起的电阻变化，精确测量0-10KG量程的外部压力值，工作电压5V、尺寸≥43*32mm、工作温度-20℃~85℃，配备Type-C接口及乐高积木结构件适配接口，适用于电梯超载检测等场景。</w:t>
            </w:r>
          </w:p>
          <w:p w14:paraId="1895FBCD">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2.RFID刷卡模块（配卡片）：通过无线射频信号实现非接触式数据读写，工作电压5V，支持5±0.5cm的读写距离，配备Type-C接口及乐高积木结构件适配接口，适用于门禁系统模拟等场景。</w:t>
            </w:r>
          </w:p>
          <w:p w14:paraId="7F2E6686">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3.水温传感器（含防水探头）：一款基于I2C通信的数字温度传感器，工作电压5V，尺寸≥43×32mm，测量精度±0.5℃，测温范围-55℃~125℃，配备Type-C转接板及乐高积木结构件适配接口，具有体积小、抗干扰能力强等特点，适用于水体温度测量场景。</w:t>
            </w:r>
          </w:p>
          <w:p w14:paraId="3D2DBC91">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4.土壤湿度传感器：通过测量土壤介电常数间接检测水分含量，工作电压5V，采用I2C通信协议，测量精度≥1%RH，配备Type-C接口及乐高积木结构件适配接口，适用于土壤水分监测场景。</w:t>
            </w:r>
          </w:p>
          <w:p w14:paraId="11313941">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5.超声波传感器：通过发射和接收超声波并计算时间差实现距离测量，工作电压5V、支持I2C通信，工作温度-40℃~85℃，探测精度0.3cm±1%，最大探测距离≥3m、最小探测距离≤2cm，配备Type-C接口及乐高积木结构件适配接口，适用于障碍物距离检测场景。</w:t>
            </w:r>
          </w:p>
          <w:p w14:paraId="219AB3FB">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6.温湿度传感器：由半导体湿度传感器和NTC温度传感器组成，通过I2C通信协议实现5V供电下环境温湿度测量，尺寸≥43×32mm，量程为温度-20℃~60℃、湿度5%~95%RH，测量精度达温度±2℃、湿度±5%RH，配备Type-C接口及乐高积木结构件适配接口，适用于环境温湿度监测场景。</w:t>
            </w:r>
          </w:p>
          <w:p w14:paraId="3ED290ED">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7.LED灯模块：采用半导体发光二极管技术，通过I2C通信协议实现5V供电下的亮度调节，尺寸≥43×32mm，工作温度范围-40℃~100℃，配备Type-C接口及乐高积木结构件适配接口，具有高效能、低能耗、长寿命和快速响应特点，适用于模拟照明场景。</w:t>
            </w:r>
          </w:p>
          <w:p w14:paraId="32D3AE95">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8.按键模块：通过I2C通信协议实现5V供电的数字信号检测，可识别按下/松开状态输出高低电平，尺寸≥43×32mm，行程0.35±0.1mm，按压力度250±50gf，配备Type-C接口及乐高积木结构件适配接口，适用于模拟按键操作场景。</w:t>
            </w:r>
          </w:p>
          <w:p w14:paraId="336A6F07">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9.人体感应传感器：通过红外检测技术实现5V供电下的人体活动感知，采用I2C通信协议，尺寸≥43×32mm，工作温度-20℃~85℃，感应角度&lt;100°锥角，最大检测距离≥5m，配备Type-C接口及乐高积木结构件适配接口，适用于智能家居人体感应场景（如感应夜灯）。</w:t>
            </w:r>
          </w:p>
          <w:p w14:paraId="6024EBBE">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10.风扇模块：通过直流电机驱动，支持I2C通信协议实现5V供电下的转速控制（空载≥8000±10%RPM，负载≥6500±10%RPM），工作温度-10℃~65℃，配备Type-C接口及乐高积木结构件适配接口，适用于模拟风扇场景。</w:t>
            </w:r>
          </w:p>
          <w:p w14:paraId="49C6F39B">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11.烟雾模块：通过检测环境中烟雾颗粒或可燃气体浓度（灵敏度：Rs(inair)/Rs(2000ppmC3H8)≥5），在超出预设阈值时触发报警，工作电压5V，采用I2C通信协议，配备Type-C接口及乐高积木结构件适配接口，适用于环境安全监测场景。</w:t>
            </w:r>
          </w:p>
          <w:p w14:paraId="11BD28E7">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12.</w:t>
            </w:r>
            <w:r>
              <w:rPr>
                <w:rFonts w:hint="eastAsia"/>
                <w:sz w:val="20"/>
                <w:szCs w:val="20"/>
                <w:lang w:val="en-US" w:eastAsia="zh-CN"/>
              </w:rPr>
              <w:t>▲</w:t>
            </w:r>
            <w:r>
              <w:rPr>
                <w:rFonts w:hint="eastAsia" w:ascii="宋体" w:hAnsi="宋体" w:eastAsia="宋体" w:cs="宋体"/>
                <w:i w:val="0"/>
                <w:iCs w:val="0"/>
                <w:color w:val="000000"/>
                <w:kern w:val="2"/>
                <w:sz w:val="20"/>
                <w:szCs w:val="20"/>
                <w:u w:val="none"/>
                <w:lang w:val="en-US" w:eastAsia="zh-CN" w:bidi="ar-SA"/>
              </w:rPr>
              <w:t>数字舵机：配备直出Type-C接口线，支持I2C通信协议，在5V供电下实现0°~180°范围内的精确位置控制（CCW旋转方向），配备离合保护齿轮和5S堵转保护功能，额定扭矩0.5KGF·cm，具有体积小巧、力矩强大、稳定性好等特点，适用于门禁抬杆等模拟操作场景（需提供检测报告扫描件佐证）。</w:t>
            </w:r>
          </w:p>
          <w:p w14:paraId="6906FEC2">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13.微型水泵：采用涡轮增压技术，通过程序控制可实现流量调节，其电源要求为5V，支持I2C信号类型与Type-C接口模式，扬程≥9CM，防水等级≥IP68，并需使用Type-C转接板进行转接。</w:t>
            </w:r>
          </w:p>
          <w:p w14:paraId="5781EDB0">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三、</w:t>
            </w:r>
            <w:r>
              <w:rPr>
                <w:rFonts w:hint="eastAsia"/>
                <w:sz w:val="20"/>
                <w:szCs w:val="20"/>
                <w:lang w:val="en-US" w:eastAsia="zh-CN"/>
              </w:rPr>
              <w:t>▲</w:t>
            </w:r>
            <w:r>
              <w:rPr>
                <w:rFonts w:hint="eastAsia" w:ascii="宋体" w:hAnsi="宋体" w:eastAsia="宋体" w:cs="宋体"/>
                <w:i w:val="0"/>
                <w:iCs w:val="0"/>
                <w:color w:val="000000"/>
                <w:kern w:val="2"/>
                <w:sz w:val="20"/>
                <w:szCs w:val="20"/>
                <w:u w:val="none"/>
                <w:lang w:val="en-US" w:eastAsia="zh-CN" w:bidi="ar-SA"/>
              </w:rPr>
              <w:t>智能磁吸小车：采用磁吸式连接主控板，搭载4路巡线传感器及4颗全彩RGB灯，通过连接超声波传感器（探测精度0.3cm±1%、量程0-3m）可实现模拟倒车防撞与路况检测，适用于信息科技六年级《过程与控制》实验教学场景（需提供检测报告扫描件佐证）。</w:t>
            </w:r>
          </w:p>
          <w:p w14:paraId="1FDA5D7D">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1.‌电源要求‌：5V；‌</w:t>
            </w:r>
          </w:p>
          <w:p w14:paraId="1B3AB92C">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2.‌信号类型‌：支持I2C通信协议；</w:t>
            </w:r>
          </w:p>
          <w:p w14:paraId="427195A0">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3.‌接口模式‌：支持Type-C接口；‌</w:t>
            </w:r>
          </w:p>
          <w:p w14:paraId="57FB7656">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4.‌磁吸功能‌：具备磁吸连接能力，支持即挂即连；‌</w:t>
            </w:r>
          </w:p>
          <w:p w14:paraId="7228C0CF">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5.‌扩展接口‌：支持与配套超声波传感器插入式连接；‌</w:t>
            </w:r>
          </w:p>
          <w:p w14:paraId="5B1D9F37">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6.‌巡线传感器‌：集成四路巡线传感器，间距≥1.5cm，探测间距1~3cm；‌</w:t>
            </w:r>
          </w:p>
          <w:p w14:paraId="19E45F53">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7.‌RGB灯‌：板载≥4颗全彩RGB灯，通过编程可分别控制每一个灯的显示颜色，可用于小车的转向、停车等状态表示；‌</w:t>
            </w:r>
          </w:p>
          <w:p w14:paraId="274A1AE0">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8.‌驱动方式‌：采用编码马达驱动；‌</w:t>
            </w:r>
          </w:p>
          <w:p w14:paraId="38F8780D">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9.‌工作电压‌：≥5V。‌</w:t>
            </w:r>
          </w:p>
          <w:p w14:paraId="732FF6BC">
            <w:pPr>
              <w:keepNext w:val="0"/>
              <w:keepLines w:val="0"/>
              <w:widowControl/>
              <w:suppressLineNumbers w:val="0"/>
              <w:jc w:val="left"/>
              <w:rPr>
                <w:rFonts w:hint="eastAsia"/>
                <w:sz w:val="20"/>
                <w:szCs w:val="20"/>
                <w:lang w:val="en-US" w:eastAsia="zh-CN"/>
              </w:rPr>
            </w:pPr>
            <w:r>
              <w:rPr>
                <w:rFonts w:hint="eastAsia"/>
                <w:sz w:val="20"/>
                <w:szCs w:val="20"/>
                <w:lang w:val="en-US" w:eastAsia="zh-CN"/>
              </w:rPr>
              <w:t>▲</w:t>
            </w:r>
            <w:r>
              <w:rPr>
                <w:rFonts w:hint="eastAsia" w:ascii="宋体" w:hAnsi="宋体" w:eastAsia="宋体" w:cs="宋体"/>
                <w:i w:val="0"/>
                <w:iCs w:val="0"/>
                <w:color w:val="000000"/>
                <w:kern w:val="2"/>
                <w:sz w:val="20"/>
                <w:szCs w:val="20"/>
                <w:u w:val="none"/>
                <w:lang w:val="en-US" w:eastAsia="zh-CN" w:bidi="ar-SA"/>
              </w:rPr>
              <w:t>该套装契合教育部颁发的《信息科技课程教学指南》要求，适配六年级硬件实验教学需求，其主控板可实现与国家审定义务教育信息科技类官方教学资源平台、人工智能通识教育类官方教学资源平台稳定连接，兼容主流硬件 Python 编程工具、硬件图形化编程工具（需提供检测报告佐证）。</w:t>
            </w:r>
          </w:p>
          <w:p w14:paraId="3EE52D53">
            <w:pPr>
              <w:keepNext w:val="0"/>
              <w:keepLines w:val="0"/>
              <w:widowControl/>
              <w:suppressLineNumbers w:val="0"/>
              <w:jc w:val="left"/>
              <w:rPr>
                <w:rFonts w:hint="eastAsia"/>
                <w:sz w:val="20"/>
                <w:szCs w:val="20"/>
                <w:lang w:val="en-US" w:eastAsia="zh-CN"/>
              </w:rPr>
            </w:pPr>
            <w:r>
              <w:rPr>
                <w:rFonts w:hint="eastAsia"/>
                <w:sz w:val="20"/>
                <w:szCs w:val="20"/>
                <w:lang w:val="en-US" w:eastAsia="zh-CN"/>
              </w:rPr>
              <w:t>★</w:t>
            </w:r>
            <w:r>
              <w:rPr>
                <w:rFonts w:hint="eastAsia" w:ascii="宋体" w:hAnsi="宋体" w:eastAsia="宋体" w:cs="宋体"/>
                <w:i w:val="0"/>
                <w:iCs w:val="0"/>
                <w:color w:val="000000"/>
                <w:kern w:val="2"/>
                <w:sz w:val="20"/>
                <w:szCs w:val="20"/>
                <w:u w:val="none"/>
                <w:lang w:val="en-US" w:eastAsia="zh-CN" w:bidi="ar-SA"/>
              </w:rPr>
              <w:t>需提供配套小学</w:t>
            </w:r>
            <w:r>
              <w:rPr>
                <w:rFonts w:hint="eastAsia"/>
                <w:sz w:val="20"/>
                <w:szCs w:val="20"/>
                <w:lang w:val="en-US" w:eastAsia="zh-CN"/>
              </w:rPr>
              <w:t>信息科技数字资源平台、服务和</w:t>
            </w:r>
            <w:r>
              <w:rPr>
                <w:rFonts w:hint="eastAsia" w:ascii="宋体" w:hAnsi="宋体" w:eastAsia="宋体" w:cs="宋体"/>
                <w:i w:val="0"/>
                <w:iCs w:val="0"/>
                <w:color w:val="000000"/>
                <w:kern w:val="2"/>
                <w:sz w:val="20"/>
                <w:szCs w:val="20"/>
                <w:u w:val="none"/>
                <w:lang w:val="en-US" w:eastAsia="zh-CN" w:bidi="ar-SA"/>
              </w:rPr>
              <w:t>足够的</w:t>
            </w:r>
            <w:r>
              <w:rPr>
                <w:rFonts w:hint="eastAsia"/>
                <w:sz w:val="20"/>
                <w:szCs w:val="20"/>
                <w:lang w:val="en-US" w:eastAsia="zh-CN"/>
              </w:rPr>
              <w:t>教师、学生帐号，使用期3年。</w:t>
            </w:r>
          </w:p>
        </w:tc>
        <w:tc>
          <w:tcPr>
            <w:tcW w:w="655"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5EA073F9">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99</w:t>
            </w:r>
          </w:p>
        </w:tc>
        <w:tc>
          <w:tcPr>
            <w:tcW w:w="682"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2F3CD501">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套</w:t>
            </w:r>
          </w:p>
        </w:tc>
        <w:tc>
          <w:tcPr>
            <w:tcW w:w="878"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5D55D863">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p>
        </w:tc>
        <w:tc>
          <w:tcPr>
            <w:tcW w:w="840"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1DBF051D">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p>
        </w:tc>
      </w:tr>
      <w:tr w14:paraId="5DE2C2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653"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2FB2FD9B">
            <w:pPr>
              <w:keepNext w:val="0"/>
              <w:keepLines w:val="0"/>
              <w:widowControl/>
              <w:suppressLineNumbers w:val="0"/>
              <w:jc w:val="center"/>
              <w:textAlignment w:val="center"/>
              <w:rPr>
                <w:rFonts w:hint="eastAsia" w:ascii="宋体" w:hAnsi="宋体" w:eastAsia="宋体" w:cs="宋体"/>
                <w:b/>
                <w:bCs/>
                <w:i w:val="0"/>
                <w:iCs w:val="0"/>
                <w:color w:val="auto"/>
                <w:kern w:val="0"/>
                <w:sz w:val="20"/>
                <w:szCs w:val="20"/>
                <w:u w:val="none"/>
                <w:lang w:val="en-US" w:eastAsia="zh-CN" w:bidi="ar"/>
              </w:rPr>
            </w:pPr>
          </w:p>
        </w:tc>
        <w:tc>
          <w:tcPr>
            <w:tcW w:w="1172"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69229970">
            <w:pPr>
              <w:keepNext w:val="0"/>
              <w:keepLines w:val="0"/>
              <w:widowControl/>
              <w:suppressLineNumbers w:val="0"/>
              <w:jc w:val="left"/>
              <w:textAlignment w:val="center"/>
              <w:rPr>
                <w:rFonts w:hint="default" w:ascii="宋体" w:hAnsi="宋体" w:eastAsia="宋体" w:cs="宋体"/>
                <w:i w:val="0"/>
                <w:iCs w:val="0"/>
                <w:color w:val="000000"/>
                <w:kern w:val="0"/>
                <w:sz w:val="24"/>
                <w:szCs w:val="24"/>
                <w:u w:val="none"/>
                <w:lang w:val="en-US" w:eastAsia="zh-CN" w:bidi="ar"/>
              </w:rPr>
            </w:pPr>
            <w:r>
              <w:rPr>
                <w:rFonts w:hint="eastAsia"/>
                <w:sz w:val="20"/>
                <w:szCs w:val="20"/>
                <w:lang w:val="en-US" w:eastAsia="zh-CN"/>
              </w:rPr>
              <w:t>合计</w:t>
            </w:r>
          </w:p>
        </w:tc>
        <w:tc>
          <w:tcPr>
            <w:tcW w:w="9109" w:type="dxa"/>
            <w:tcBorders>
              <w:top w:val="single" w:color="auto" w:sz="4" w:space="0"/>
              <w:left w:val="single" w:color="000000" w:sz="4" w:space="0"/>
              <w:bottom w:val="single" w:color="auto" w:sz="4" w:space="0"/>
              <w:right w:val="single" w:color="000000" w:sz="4" w:space="0"/>
            </w:tcBorders>
            <w:shd w:val="clear" w:color="auto" w:fill="auto"/>
            <w:vAlign w:val="center"/>
          </w:tcPr>
          <w:p w14:paraId="483206C8">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655"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63DC502F">
            <w:pPr>
              <w:keepNext w:val="0"/>
              <w:keepLines w:val="0"/>
              <w:widowControl/>
              <w:suppressLineNumbers w:val="0"/>
              <w:jc w:val="center"/>
              <w:textAlignment w:val="center"/>
              <w:rPr>
                <w:rFonts w:hint="eastAsia" w:ascii="宋体" w:hAnsi="宋体" w:eastAsia="宋体" w:cs="宋体"/>
                <w:b w:val="0"/>
                <w:bCs w:val="0"/>
                <w:i w:val="0"/>
                <w:iCs w:val="0"/>
                <w:color w:val="auto"/>
                <w:kern w:val="0"/>
                <w:sz w:val="20"/>
                <w:szCs w:val="20"/>
                <w:u w:val="none"/>
                <w:lang w:val="en-US" w:eastAsia="zh-CN" w:bidi="ar"/>
              </w:rPr>
            </w:pPr>
          </w:p>
        </w:tc>
        <w:tc>
          <w:tcPr>
            <w:tcW w:w="682"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53210DA4">
            <w:pPr>
              <w:keepNext w:val="0"/>
              <w:keepLines w:val="0"/>
              <w:widowControl/>
              <w:suppressLineNumbers w:val="0"/>
              <w:jc w:val="center"/>
              <w:textAlignment w:val="center"/>
              <w:rPr>
                <w:rFonts w:hint="eastAsia" w:ascii="宋体" w:hAnsi="宋体" w:eastAsia="宋体" w:cs="宋体"/>
                <w:b w:val="0"/>
                <w:bCs w:val="0"/>
                <w:i w:val="0"/>
                <w:iCs w:val="0"/>
                <w:color w:val="auto"/>
                <w:kern w:val="0"/>
                <w:sz w:val="20"/>
                <w:szCs w:val="20"/>
                <w:u w:val="none"/>
                <w:lang w:val="en-US" w:eastAsia="zh-CN" w:bidi="ar"/>
              </w:rPr>
            </w:pPr>
          </w:p>
        </w:tc>
        <w:tc>
          <w:tcPr>
            <w:tcW w:w="878"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5CA2AC0B">
            <w:pPr>
              <w:keepNext w:val="0"/>
              <w:keepLines w:val="0"/>
              <w:widowControl/>
              <w:suppressLineNumbers w:val="0"/>
              <w:jc w:val="center"/>
              <w:textAlignment w:val="center"/>
              <w:rPr>
                <w:rFonts w:hint="eastAsia" w:ascii="宋体" w:hAnsi="宋体" w:eastAsia="宋体" w:cs="宋体"/>
                <w:b w:val="0"/>
                <w:bCs w:val="0"/>
                <w:i w:val="0"/>
                <w:iCs w:val="0"/>
                <w:color w:val="auto"/>
                <w:kern w:val="0"/>
                <w:sz w:val="20"/>
                <w:szCs w:val="20"/>
                <w:u w:val="none"/>
                <w:lang w:val="en-US" w:eastAsia="zh-CN" w:bidi="ar"/>
              </w:rPr>
            </w:pPr>
          </w:p>
        </w:tc>
        <w:tc>
          <w:tcPr>
            <w:tcW w:w="840"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5BD56303">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p>
        </w:tc>
      </w:tr>
    </w:tbl>
    <w:p w14:paraId="41BF0046">
      <w:pPr>
        <w:pStyle w:val="7"/>
        <w:jc w:val="center"/>
        <w:rPr>
          <w:rFonts w:hint="default" w:ascii="仿宋" w:hAnsi="仿宋" w:eastAsia="仿宋" w:cs="仿宋"/>
          <w:b/>
          <w:bCs/>
          <w:sz w:val="32"/>
          <w:szCs w:val="32"/>
          <w:lang w:val="en-US" w:eastAsia="zh-CN"/>
        </w:rPr>
      </w:pPr>
      <w:r>
        <w:rPr>
          <w:rFonts w:hint="eastAsia" w:ascii="仿宋" w:hAnsi="仿宋" w:eastAsia="仿宋" w:cs="仿宋"/>
          <w:b/>
          <w:bCs/>
          <w:sz w:val="32"/>
          <w:szCs w:val="32"/>
          <w:lang w:val="en-US" w:eastAsia="zh-CN"/>
        </w:rPr>
        <w:t>理化生VR虚拟实验室</w:t>
      </w:r>
    </w:p>
    <w:tbl>
      <w:tblPr>
        <w:tblStyle w:val="10"/>
        <w:tblW w:w="1398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53"/>
        <w:gridCol w:w="1172"/>
        <w:gridCol w:w="9109"/>
        <w:gridCol w:w="655"/>
        <w:gridCol w:w="682"/>
        <w:gridCol w:w="763"/>
        <w:gridCol w:w="955"/>
      </w:tblGrid>
      <w:tr w14:paraId="2F6DD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53"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593DA253">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序号</w:t>
            </w:r>
          </w:p>
        </w:tc>
        <w:tc>
          <w:tcPr>
            <w:tcW w:w="1172"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5ECA07B4">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设备名称</w:t>
            </w:r>
          </w:p>
        </w:tc>
        <w:tc>
          <w:tcPr>
            <w:tcW w:w="9109"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7179152F">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技术规格</w:t>
            </w:r>
          </w:p>
        </w:tc>
        <w:tc>
          <w:tcPr>
            <w:tcW w:w="655"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76F24C24">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数量</w:t>
            </w:r>
          </w:p>
        </w:tc>
        <w:tc>
          <w:tcPr>
            <w:tcW w:w="682"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454552AB">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单位</w:t>
            </w:r>
          </w:p>
        </w:tc>
        <w:tc>
          <w:tcPr>
            <w:tcW w:w="763"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0704447D">
            <w:pPr>
              <w:keepNext w:val="0"/>
              <w:keepLines w:val="0"/>
              <w:widowControl/>
              <w:suppressLineNumbers w:val="0"/>
              <w:jc w:val="center"/>
              <w:textAlignment w:val="center"/>
              <w:rPr>
                <w:rFonts w:hint="eastAsia" w:ascii="宋体" w:hAnsi="宋体" w:eastAsia="宋体" w:cs="宋体"/>
                <w:b/>
                <w:bCs/>
                <w:i w:val="0"/>
                <w:iCs w:val="0"/>
                <w:color w:val="auto"/>
                <w:kern w:val="2"/>
                <w:sz w:val="20"/>
                <w:szCs w:val="20"/>
                <w:u w:val="none"/>
                <w:lang w:val="en-US" w:eastAsia="zh-CN" w:bidi="ar-SA"/>
              </w:rPr>
            </w:pPr>
            <w:r>
              <w:rPr>
                <w:rFonts w:hint="eastAsia" w:ascii="宋体" w:hAnsi="宋体" w:eastAsia="宋体" w:cs="宋体"/>
                <w:b/>
                <w:bCs/>
                <w:i w:val="0"/>
                <w:iCs w:val="0"/>
                <w:color w:val="auto"/>
                <w:kern w:val="0"/>
                <w:sz w:val="20"/>
                <w:szCs w:val="20"/>
                <w:u w:val="none"/>
                <w:lang w:val="en-US" w:eastAsia="zh-CN" w:bidi="ar"/>
              </w:rPr>
              <w:t>单价（元）</w:t>
            </w:r>
          </w:p>
        </w:tc>
        <w:tc>
          <w:tcPr>
            <w:tcW w:w="955"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16F946C5">
            <w:pPr>
              <w:keepNext w:val="0"/>
              <w:keepLines w:val="0"/>
              <w:widowControl/>
              <w:suppressLineNumbers w:val="0"/>
              <w:jc w:val="center"/>
              <w:textAlignment w:val="center"/>
              <w:rPr>
                <w:rFonts w:hint="eastAsia" w:ascii="宋体" w:hAnsi="宋体" w:eastAsia="宋体" w:cs="宋体"/>
                <w:b/>
                <w:bCs/>
                <w:i w:val="0"/>
                <w:iCs w:val="0"/>
                <w:color w:val="auto"/>
                <w:kern w:val="2"/>
                <w:sz w:val="20"/>
                <w:szCs w:val="20"/>
                <w:u w:val="none"/>
                <w:lang w:val="en-US" w:eastAsia="zh-CN" w:bidi="ar-SA"/>
              </w:rPr>
            </w:pPr>
            <w:r>
              <w:rPr>
                <w:rFonts w:hint="eastAsia" w:ascii="宋体" w:hAnsi="宋体" w:eastAsia="宋体" w:cs="宋体"/>
                <w:b/>
                <w:bCs/>
                <w:i w:val="0"/>
                <w:iCs w:val="0"/>
                <w:color w:val="auto"/>
                <w:kern w:val="0"/>
                <w:sz w:val="20"/>
                <w:szCs w:val="20"/>
                <w:u w:val="none"/>
                <w:lang w:val="en-US" w:eastAsia="zh-CN" w:bidi="ar"/>
              </w:rPr>
              <w:t>总价（元）</w:t>
            </w:r>
          </w:p>
        </w:tc>
      </w:tr>
      <w:tr w14:paraId="3B82D3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653"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78E0BD8D">
            <w:pPr>
              <w:keepNext w:val="0"/>
              <w:keepLines w:val="0"/>
              <w:widowControl/>
              <w:suppressLineNumbers w:val="0"/>
              <w:jc w:val="center"/>
              <w:textAlignment w:val="center"/>
              <w:rPr>
                <w:rFonts w:hint="default" w:ascii="宋体" w:hAnsi="宋体" w:eastAsia="宋体" w:cs="宋体"/>
                <w:b/>
                <w:bCs/>
                <w:i w:val="0"/>
                <w:iCs w:val="0"/>
                <w:color w:val="auto"/>
                <w:kern w:val="0"/>
                <w:sz w:val="20"/>
                <w:szCs w:val="20"/>
                <w:u w:val="none"/>
                <w:lang w:val="en-US" w:eastAsia="zh-CN" w:bidi="ar"/>
              </w:rPr>
            </w:pPr>
            <w:r>
              <w:rPr>
                <w:rFonts w:hint="eastAsia" w:ascii="宋体" w:hAnsi="宋体" w:eastAsia="宋体" w:cs="宋体"/>
                <w:b/>
                <w:bCs/>
                <w:i w:val="0"/>
                <w:iCs w:val="0"/>
                <w:color w:val="auto"/>
                <w:kern w:val="0"/>
                <w:sz w:val="20"/>
                <w:szCs w:val="20"/>
                <w:u w:val="none"/>
                <w:lang w:val="en-US" w:eastAsia="zh-CN" w:bidi="ar"/>
              </w:rPr>
              <w:t>1</w:t>
            </w:r>
          </w:p>
        </w:tc>
        <w:tc>
          <w:tcPr>
            <w:tcW w:w="1172"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0A366202">
            <w:pPr>
              <w:keepNext w:val="0"/>
              <w:keepLines w:val="0"/>
              <w:widowControl/>
              <w:suppressLineNumbers w:val="0"/>
              <w:jc w:val="center"/>
              <w:textAlignment w:val="center"/>
              <w:rPr>
                <w:rFonts w:hint="eastAsia" w:ascii="宋体" w:hAnsi="宋体" w:eastAsia="宋体" w:cs="宋体"/>
                <w:b/>
                <w:bCs/>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学生VR课程终端</w:t>
            </w:r>
          </w:p>
        </w:tc>
        <w:tc>
          <w:tcPr>
            <w:tcW w:w="9109"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4DC6262A">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硬件参数：</w:t>
            </w:r>
          </w:p>
          <w:p w14:paraId="6909EA8C">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国产VR硬件，双手柄交互、6DOF功能现实场景人物走动在虚拟场景中可实时随动定位追踪；</w:t>
            </w:r>
          </w:p>
          <w:p w14:paraId="19A9A3B8">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符合人体工学设计、4K高清屏幕、低蓝光认证不伤眼；</w:t>
            </w:r>
          </w:p>
          <w:p w14:paraId="7283B967">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一、光学及定位技术：</w:t>
            </w:r>
          </w:p>
          <w:p w14:paraId="4FE53083">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1.视场角≥98度；</w:t>
            </w:r>
          </w:p>
          <w:p w14:paraId="5CF985FC">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2.光学定位系统支持透视模式及10m✕10m安全护导，支持5个安全区记忆。</w:t>
            </w:r>
          </w:p>
          <w:p w14:paraId="787062B6">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二、计算平台及其它配置：</w:t>
            </w:r>
          </w:p>
          <w:p w14:paraId="5BB94517">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1.处理器：8核64位高性能处理器，主频≥2.4GHz；</w:t>
            </w:r>
          </w:p>
          <w:p w14:paraId="14F6DBB2">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2.图形处理器：支持单眼2K×2K@120fps以上渲染 制程工艺：≥7nm AI算力：≥6TOPS 功能支持：支持6DoF空间定位、眼球/手势追踪、低时延视频透视、360°视频解码</w:t>
            </w:r>
          </w:p>
          <w:p w14:paraId="03259BB9">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3.运行内存≥6G，本地储存≥256G；</w:t>
            </w:r>
          </w:p>
          <w:p w14:paraId="63C38DF3">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4.人体工程设计：≤395g，PU皮质泡棉，软质侧绑带，体积小巧，前置头盔和后置电池组成更为合理的力学分担设计，佩戴面部舒适；</w:t>
            </w:r>
          </w:p>
          <w:p w14:paraId="29A0A135">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三、显示功能：</w:t>
            </w:r>
          </w:p>
          <w:p w14:paraId="3CEB7C93">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1.屏幕：5.5 inch x 1 SFR TFT；</w:t>
            </w:r>
          </w:p>
          <w:p w14:paraId="20174024">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2.分辨率：4K高清屏幕(3664x1920)；</w:t>
            </w:r>
          </w:p>
          <w:p w14:paraId="7D7028FF">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3.刷新率：刷新率：≥90Hz，须支持与 VR 教学软件兼容匹配；</w:t>
            </w:r>
          </w:p>
          <w:p w14:paraId="474A4189">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4.前置摄像头：鱼眼单色（640 ✕ 480 @60Hz）≥4个，视场角：166°支持头部6DoF定位。</w:t>
            </w:r>
          </w:p>
          <w:p w14:paraId="40F04136">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四、VR双手柄及交互功能：</w:t>
            </w:r>
          </w:p>
          <w:p w14:paraId="42B4B9CF">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1.左右手、双手柄6DoF体感手柄，支持光学定位，支持线性振动马达；</w:t>
            </w:r>
          </w:p>
          <w:p w14:paraId="0C919F2C">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2.每个手柄机身按键≥7个，共两套手柄不少于14个交互按键。</w:t>
            </w:r>
          </w:p>
        </w:tc>
        <w:tc>
          <w:tcPr>
            <w:tcW w:w="655"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26E8A19F">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25</w:t>
            </w:r>
          </w:p>
        </w:tc>
        <w:tc>
          <w:tcPr>
            <w:tcW w:w="682"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2F9EBA1F">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台</w:t>
            </w:r>
          </w:p>
        </w:tc>
        <w:tc>
          <w:tcPr>
            <w:tcW w:w="763"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35BA13E6">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p>
        </w:tc>
        <w:tc>
          <w:tcPr>
            <w:tcW w:w="955"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6A09A059">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p>
        </w:tc>
      </w:tr>
      <w:tr w14:paraId="12B7AA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39" w:hRule="atLeast"/>
        </w:trPr>
        <w:tc>
          <w:tcPr>
            <w:tcW w:w="653"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6FD961F4">
            <w:pPr>
              <w:keepNext w:val="0"/>
              <w:keepLines w:val="0"/>
              <w:widowControl/>
              <w:suppressLineNumbers w:val="0"/>
              <w:jc w:val="center"/>
              <w:textAlignment w:val="center"/>
              <w:rPr>
                <w:rFonts w:hint="default" w:ascii="宋体" w:hAnsi="宋体" w:eastAsia="宋体" w:cs="宋体"/>
                <w:b/>
                <w:bCs/>
                <w:i w:val="0"/>
                <w:iCs w:val="0"/>
                <w:color w:val="auto"/>
                <w:kern w:val="0"/>
                <w:sz w:val="20"/>
                <w:szCs w:val="20"/>
                <w:u w:val="none"/>
                <w:lang w:val="en-US" w:eastAsia="zh-CN" w:bidi="ar"/>
              </w:rPr>
            </w:pPr>
            <w:r>
              <w:rPr>
                <w:rFonts w:hint="eastAsia" w:ascii="宋体" w:hAnsi="宋体" w:eastAsia="宋体" w:cs="宋体"/>
                <w:b/>
                <w:bCs/>
                <w:i w:val="0"/>
                <w:iCs w:val="0"/>
                <w:color w:val="auto"/>
                <w:kern w:val="0"/>
                <w:sz w:val="20"/>
                <w:szCs w:val="20"/>
                <w:u w:val="none"/>
                <w:lang w:val="en-US" w:eastAsia="zh-CN" w:bidi="ar"/>
              </w:rPr>
              <w:t>2</w:t>
            </w:r>
          </w:p>
        </w:tc>
        <w:tc>
          <w:tcPr>
            <w:tcW w:w="1172"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03CAC716">
            <w:pPr>
              <w:keepNext w:val="0"/>
              <w:keepLines w:val="0"/>
              <w:widowControl/>
              <w:suppressLineNumbers w:val="0"/>
              <w:jc w:val="center"/>
              <w:textAlignment w:val="center"/>
              <w:rPr>
                <w:rFonts w:hint="eastAsia" w:ascii="宋体" w:hAnsi="宋体" w:eastAsia="宋体" w:cs="宋体"/>
                <w:b/>
                <w:bCs/>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VR交互类资源软件</w:t>
            </w:r>
          </w:p>
        </w:tc>
        <w:tc>
          <w:tcPr>
            <w:tcW w:w="9109"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0FB6DD78">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▲VR资源库软件包含≥以下144个VR内容，投标者必须提供包含以下内容的详情清单并要求与实际供货一致（加盖投标人公章）：</w:t>
            </w:r>
          </w:p>
          <w:p w14:paraId="355FF08F">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物理类：物体的浮沉条件及应用、核能、升华和凝华、声音的产生与传播、什么是光的反射现象、什么是光的折射现象、凸透镜介绍及运用、物质的密度、物质的密度2、摩擦力测试实验1、摩擦力测试实验2、牛顿第一定律介绍、力的合成实验、液体压强实验、阿基米德原理、杠杆原理及运用、滑轮的原理及运用1、滑轮的原理及运用2、什么是机械能、声音具有能量、水果电池、机械能转化、阻力对物体运动的影响、风的产生原理、真空罩中的闹钟、水瓶琴、滑轮与滑轮组、浮力与阿基米德原理、杠杆平衡原理、电流与电路、磁体与磁场、内能的利用、小小电动机、滑动变阻器、电荷在金属棒中定向转移、发热电器原理、热机与社会发展、分子、比热容实验、电荷间的作用、串联和并联、电流和电压、什么是电阻、欧姆定律介绍、常见家庭电路介绍、什么是电功率、热效应介绍、磁现象介绍、电动机工作原理介绍、发电机工作原理介绍、电磁波的介绍及运用、能量守恒定律介绍、逆温现象、静电场的描述、平抛运动、核裂变、磁场磁感线、测量电源的电动势和内阻。</w:t>
            </w:r>
          </w:p>
          <w:p w14:paraId="2E88A1B4">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化学类：走进化学实验室、粉尘爆炸实验、焰色反应、了解物质的变化和性质、蜡烛燃烧的探究、有关氧气的实验、观察原子动态、学习化学式、论证质量守恒、正确书写化学方程式、实验室制取二氧化碳、二氧化碳性质的探究、探究燃烧的条件、学习灭火原理、氢气的制取、溶液的形成、酸的性质介绍碱的性质、中和反应实验、复分解反应、酸碱盐的溶解性、认识化肥、氧气的实验室制取、二氧化碳的实验室制取、探究燃烧条件、溶液酸碱性的检验、原子结构、核外电子排布、电解质、原电池、双液原电池、汽车尾气处理、乙醇的取代反应、化学平衡1、化学平衡2、化学平衡3、化学平衡4、乙醇与钠的反应、乙醇的氧化反应、酯化反应、碱金属与水反应。</w:t>
            </w:r>
          </w:p>
          <w:p w14:paraId="392808DB">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生物类：普利斯特利实验、光合作用吸收二氧化碳释放氧气、腔肠动物和扁形动物、开花和结果、单细胞生物、植物细胞、人体结构、人体科普、植物的生长、视觉的形成、听觉的形成、激素调节、血细胞、神经元、血液的成分、血管、人体的神经系统、叶片的结构、人体的循环系统、种子的萌发、人体的消化系统、神经调节、绿色植物的呼吸作用、动物细胞、显微镜的使用、真菌的结构、动物的运动、人体的免疫、病毒的结构和繁殖、细菌、细菌与真菌的分布、动物的生长、细胞学习馆、评价自己的健康状况、DNA、细胞器的分工、细胞器的协调、流动镶嵌模型、光合与呼吸、细胞器、基因指导蛋白质的合成、孟德尔豌豆杂交实验、有丝分裂、减数分裂一、减数分裂二。</w:t>
            </w:r>
          </w:p>
          <w:p w14:paraId="5C11A37F">
            <w:pPr>
              <w:keepNext w:val="0"/>
              <w:keepLines w:val="0"/>
              <w:widowControl/>
              <w:suppressLineNumbers w:val="0"/>
              <w:jc w:val="left"/>
              <w:textAlignment w:val="center"/>
              <w:rPr>
                <w:rFonts w:hint="default"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▲须提供所投 VR 配套软件对应的计算机软件著作权登记证书扫描件（加盖投标人公章）。</w:t>
            </w:r>
          </w:p>
        </w:tc>
        <w:tc>
          <w:tcPr>
            <w:tcW w:w="655"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3915C456">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25</w:t>
            </w:r>
          </w:p>
        </w:tc>
        <w:tc>
          <w:tcPr>
            <w:tcW w:w="682"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69781A8D">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套</w:t>
            </w:r>
          </w:p>
        </w:tc>
        <w:tc>
          <w:tcPr>
            <w:tcW w:w="763"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3C3A22A8">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p>
        </w:tc>
        <w:tc>
          <w:tcPr>
            <w:tcW w:w="955"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5D6C3557">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p>
        </w:tc>
      </w:tr>
      <w:tr w14:paraId="2C7A03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653"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32BDBACC">
            <w:pPr>
              <w:keepNext w:val="0"/>
              <w:keepLines w:val="0"/>
              <w:widowControl/>
              <w:suppressLineNumbers w:val="0"/>
              <w:jc w:val="center"/>
              <w:textAlignment w:val="center"/>
              <w:rPr>
                <w:rFonts w:hint="default" w:ascii="宋体" w:hAnsi="宋体" w:eastAsia="宋体" w:cs="宋体"/>
                <w:b/>
                <w:bCs/>
                <w:i w:val="0"/>
                <w:iCs w:val="0"/>
                <w:color w:val="auto"/>
                <w:kern w:val="0"/>
                <w:sz w:val="20"/>
                <w:szCs w:val="20"/>
                <w:u w:val="none"/>
                <w:lang w:val="en-US" w:eastAsia="zh-CN" w:bidi="ar"/>
              </w:rPr>
            </w:pPr>
            <w:r>
              <w:rPr>
                <w:rFonts w:hint="eastAsia" w:ascii="宋体" w:hAnsi="宋体" w:eastAsia="宋体" w:cs="宋体"/>
                <w:b/>
                <w:bCs/>
                <w:i w:val="0"/>
                <w:iCs w:val="0"/>
                <w:color w:val="auto"/>
                <w:kern w:val="0"/>
                <w:sz w:val="20"/>
                <w:szCs w:val="20"/>
                <w:u w:val="none"/>
                <w:lang w:val="en-US" w:eastAsia="zh-CN" w:bidi="ar"/>
              </w:rPr>
              <w:t>3</w:t>
            </w:r>
          </w:p>
        </w:tc>
        <w:tc>
          <w:tcPr>
            <w:tcW w:w="1172"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6D7C8BB7">
            <w:pPr>
              <w:keepNext w:val="0"/>
              <w:keepLines w:val="0"/>
              <w:widowControl/>
              <w:suppressLineNumbers w:val="0"/>
              <w:jc w:val="center"/>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教师学生VR互动软件</w:t>
            </w:r>
          </w:p>
        </w:tc>
        <w:tc>
          <w:tcPr>
            <w:tcW w:w="9109"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3A124B5F">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管理员可同时控制多台VR设备的使用及VR设备中的软件分组启动、VR设备的画面实时监控、向每台VR设备传送语音指令等</w:t>
            </w:r>
          </w:p>
          <w:p w14:paraId="126ED10F">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1.管理员可通过控制平台远程管理控制所有VR设备的软件启动，可同时控制不同的VR设备单独播放不同的内容；</w:t>
            </w:r>
          </w:p>
          <w:p w14:paraId="55AFE8E5">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2.控制平台具备实时监控每个VR设备中的画面、向每台不同的VR设备发送语音指令的功能；</w:t>
            </w:r>
          </w:p>
          <w:p w14:paraId="0722946D">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3.控制平台支持多种形式的内容上传：VR应用、VR视频、全景图等，并可发布至VR设备中使用；</w:t>
            </w:r>
          </w:p>
          <w:p w14:paraId="18B53E1D">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4.控制平台具备多种VR设备管理的功能：VR设备ID识别、设备状态监控、警报查找设备等；</w:t>
            </w:r>
          </w:p>
          <w:p w14:paraId="32B44D6F">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5.控制平台兼容多种使用模块：设备管理、播控、直播、内容共享、方案管理、设置等；</w:t>
            </w:r>
          </w:p>
          <w:p w14:paraId="34E87C52">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6.控制平台可在多种语言环境下使用：中文、英文、日文、韩文、法文、意大利文、西班牙文一键切换；</w:t>
            </w:r>
          </w:p>
          <w:p w14:paraId="1E74C7E3">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▲须提供以上软件功能场景截图（加盖投标人公章）。</w:t>
            </w:r>
          </w:p>
        </w:tc>
        <w:tc>
          <w:tcPr>
            <w:tcW w:w="655"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21264D7D">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1</w:t>
            </w:r>
          </w:p>
        </w:tc>
        <w:tc>
          <w:tcPr>
            <w:tcW w:w="682"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31D4D9DC">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套</w:t>
            </w:r>
          </w:p>
        </w:tc>
        <w:tc>
          <w:tcPr>
            <w:tcW w:w="763"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6E0900EA">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p>
        </w:tc>
        <w:tc>
          <w:tcPr>
            <w:tcW w:w="955"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47861BDE">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p>
        </w:tc>
      </w:tr>
      <w:tr w14:paraId="1204B6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653"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45B91EFB">
            <w:pPr>
              <w:keepNext w:val="0"/>
              <w:keepLines w:val="0"/>
              <w:widowControl/>
              <w:suppressLineNumbers w:val="0"/>
              <w:jc w:val="center"/>
              <w:textAlignment w:val="center"/>
              <w:rPr>
                <w:rFonts w:hint="default" w:ascii="宋体" w:hAnsi="宋体" w:eastAsia="宋体" w:cs="宋体"/>
                <w:b/>
                <w:bCs/>
                <w:i w:val="0"/>
                <w:iCs w:val="0"/>
                <w:color w:val="auto"/>
                <w:kern w:val="0"/>
                <w:sz w:val="20"/>
                <w:szCs w:val="20"/>
                <w:u w:val="none"/>
                <w:lang w:val="en-US" w:eastAsia="zh-CN" w:bidi="ar"/>
              </w:rPr>
            </w:pPr>
            <w:r>
              <w:rPr>
                <w:rFonts w:hint="eastAsia" w:ascii="宋体" w:hAnsi="宋体" w:eastAsia="宋体" w:cs="宋体"/>
                <w:b/>
                <w:bCs/>
                <w:i w:val="0"/>
                <w:iCs w:val="0"/>
                <w:color w:val="auto"/>
                <w:kern w:val="0"/>
                <w:sz w:val="20"/>
                <w:szCs w:val="20"/>
                <w:u w:val="none"/>
                <w:lang w:val="en-US" w:eastAsia="zh-CN" w:bidi="ar"/>
              </w:rPr>
              <w:t>4</w:t>
            </w:r>
          </w:p>
        </w:tc>
        <w:tc>
          <w:tcPr>
            <w:tcW w:w="1172"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1643802F">
            <w:pPr>
              <w:keepNext w:val="0"/>
              <w:keepLines w:val="0"/>
              <w:widowControl/>
              <w:suppressLineNumbers w:val="0"/>
              <w:jc w:val="center"/>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VR综合工作站</w:t>
            </w:r>
          </w:p>
          <w:p w14:paraId="12748571">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p>
        </w:tc>
        <w:tc>
          <w:tcPr>
            <w:tcW w:w="9109"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3539D026">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功能：</w:t>
            </w:r>
          </w:p>
          <w:p w14:paraId="1E02502D">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1.适配大空间VR布局交互；</w:t>
            </w:r>
          </w:p>
          <w:p w14:paraId="1AC0B493">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2.前端可视化数据展示；</w:t>
            </w:r>
          </w:p>
          <w:p w14:paraId="70A78A8C">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3.网络定制化设置；</w:t>
            </w:r>
          </w:p>
          <w:p w14:paraId="041F19F9">
            <w:pPr>
              <w:keepNext w:val="0"/>
              <w:keepLines w:val="0"/>
              <w:widowControl/>
              <w:suppressLineNumbers w:val="0"/>
              <w:jc w:val="left"/>
              <w:textAlignment w:val="center"/>
              <w:rPr>
                <w:rFonts w:hint="eastAsia" w:ascii="宋体" w:hAnsi="宋体" w:eastAsia="宋体" w:cs="宋体"/>
                <w:b/>
                <w:bCs/>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4.后端VR数据处理运行功能、CPU主频≥3.0GHz。</w:t>
            </w:r>
          </w:p>
        </w:tc>
        <w:tc>
          <w:tcPr>
            <w:tcW w:w="655"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6E366802">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1</w:t>
            </w:r>
          </w:p>
        </w:tc>
        <w:tc>
          <w:tcPr>
            <w:tcW w:w="682"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324C7CE1">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套</w:t>
            </w:r>
          </w:p>
        </w:tc>
        <w:tc>
          <w:tcPr>
            <w:tcW w:w="763"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148E5D1D">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p>
        </w:tc>
        <w:tc>
          <w:tcPr>
            <w:tcW w:w="955"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52107C75">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p>
        </w:tc>
      </w:tr>
      <w:tr w14:paraId="5A5CC8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653"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42FA6248">
            <w:pPr>
              <w:keepNext w:val="0"/>
              <w:keepLines w:val="0"/>
              <w:widowControl/>
              <w:suppressLineNumbers w:val="0"/>
              <w:jc w:val="center"/>
              <w:textAlignment w:val="center"/>
              <w:rPr>
                <w:rFonts w:hint="default" w:ascii="宋体" w:hAnsi="宋体" w:eastAsia="宋体" w:cs="宋体"/>
                <w:b/>
                <w:bCs/>
                <w:i w:val="0"/>
                <w:iCs w:val="0"/>
                <w:color w:val="auto"/>
                <w:kern w:val="0"/>
                <w:sz w:val="20"/>
                <w:szCs w:val="20"/>
                <w:u w:val="none"/>
                <w:lang w:val="en-US" w:eastAsia="zh-CN" w:bidi="ar"/>
              </w:rPr>
            </w:pPr>
            <w:r>
              <w:rPr>
                <w:rFonts w:hint="eastAsia" w:ascii="宋体" w:hAnsi="宋体" w:eastAsia="宋体" w:cs="宋体"/>
                <w:b/>
                <w:bCs/>
                <w:i w:val="0"/>
                <w:iCs w:val="0"/>
                <w:color w:val="auto"/>
                <w:kern w:val="0"/>
                <w:sz w:val="20"/>
                <w:szCs w:val="20"/>
                <w:u w:val="none"/>
                <w:lang w:val="en-US" w:eastAsia="zh-CN" w:bidi="ar"/>
              </w:rPr>
              <w:t>5</w:t>
            </w:r>
          </w:p>
        </w:tc>
        <w:tc>
          <w:tcPr>
            <w:tcW w:w="1172"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3A0F4A71">
            <w:pPr>
              <w:keepNext w:val="0"/>
              <w:keepLines w:val="0"/>
              <w:widowControl/>
              <w:suppressLineNumbers w:val="0"/>
              <w:jc w:val="center"/>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VR网络工作站</w:t>
            </w:r>
          </w:p>
        </w:tc>
        <w:tc>
          <w:tcPr>
            <w:tcW w:w="9109"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24D6ABC1">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功能：</w:t>
            </w:r>
          </w:p>
          <w:p w14:paraId="27662120">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1.定制化网络配置；</w:t>
            </w:r>
          </w:p>
          <w:p w14:paraId="26C82172">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2.无干扰局域网布局；</w:t>
            </w:r>
          </w:p>
          <w:p w14:paraId="7319235B">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3.需适配上述管理平台软件。</w:t>
            </w:r>
          </w:p>
          <w:p w14:paraId="7D6BF0FD">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性能：</w:t>
            </w:r>
          </w:p>
          <w:p w14:paraId="03E16E0E">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1.1200M 11AC双频无线 ；</w:t>
            </w:r>
          </w:p>
          <w:p w14:paraId="73380BC3">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2.5个千兆网口、6支外设天线；</w:t>
            </w:r>
          </w:p>
          <w:p w14:paraId="11C90FC5">
            <w:pPr>
              <w:keepNext w:val="0"/>
              <w:keepLines w:val="0"/>
              <w:widowControl/>
              <w:suppressLineNumbers w:val="0"/>
              <w:jc w:val="left"/>
              <w:textAlignment w:val="center"/>
              <w:rPr>
                <w:rFonts w:hint="eastAsia" w:ascii="宋体" w:hAnsi="宋体" w:eastAsia="宋体" w:cs="宋体"/>
                <w:b/>
                <w:bCs/>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3.1WAN+3WAN/LAN+1LAN。</w:t>
            </w:r>
          </w:p>
        </w:tc>
        <w:tc>
          <w:tcPr>
            <w:tcW w:w="655"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4FA597D4">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1</w:t>
            </w:r>
          </w:p>
        </w:tc>
        <w:tc>
          <w:tcPr>
            <w:tcW w:w="682"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66A8F613">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台</w:t>
            </w:r>
          </w:p>
        </w:tc>
        <w:tc>
          <w:tcPr>
            <w:tcW w:w="763"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109BA1D0">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p>
        </w:tc>
        <w:tc>
          <w:tcPr>
            <w:tcW w:w="955"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50D91BB0">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p>
        </w:tc>
      </w:tr>
      <w:tr w14:paraId="483F23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5" w:hRule="atLeast"/>
        </w:trPr>
        <w:tc>
          <w:tcPr>
            <w:tcW w:w="653"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79D4E9AE">
            <w:pPr>
              <w:keepNext w:val="0"/>
              <w:keepLines w:val="0"/>
              <w:widowControl/>
              <w:suppressLineNumbers w:val="0"/>
              <w:jc w:val="center"/>
              <w:textAlignment w:val="center"/>
              <w:rPr>
                <w:rFonts w:hint="default" w:ascii="宋体" w:hAnsi="宋体" w:eastAsia="宋体" w:cs="宋体"/>
                <w:b/>
                <w:bCs/>
                <w:i w:val="0"/>
                <w:iCs w:val="0"/>
                <w:color w:val="auto"/>
                <w:kern w:val="0"/>
                <w:sz w:val="20"/>
                <w:szCs w:val="20"/>
                <w:u w:val="none"/>
                <w:lang w:val="en-US" w:eastAsia="zh-CN" w:bidi="ar"/>
              </w:rPr>
            </w:pPr>
            <w:r>
              <w:rPr>
                <w:rFonts w:hint="eastAsia" w:ascii="宋体" w:hAnsi="宋体" w:eastAsia="宋体" w:cs="宋体"/>
                <w:b/>
                <w:bCs/>
                <w:i w:val="0"/>
                <w:iCs w:val="0"/>
                <w:color w:val="auto"/>
                <w:kern w:val="0"/>
                <w:sz w:val="20"/>
                <w:szCs w:val="20"/>
                <w:u w:val="none"/>
                <w:lang w:val="en-US" w:eastAsia="zh-CN" w:bidi="ar"/>
              </w:rPr>
              <w:t>6</w:t>
            </w:r>
          </w:p>
        </w:tc>
        <w:tc>
          <w:tcPr>
            <w:tcW w:w="1172"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00366222">
            <w:pPr>
              <w:keepNext w:val="0"/>
              <w:keepLines w:val="0"/>
              <w:widowControl/>
              <w:suppressLineNumbers w:val="0"/>
              <w:jc w:val="center"/>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教师VR备课终端</w:t>
            </w:r>
          </w:p>
        </w:tc>
        <w:tc>
          <w:tcPr>
            <w:tcW w:w="9109"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7A214A50">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一、光学及定位技术：</w:t>
            </w:r>
          </w:p>
          <w:p w14:paraId="5F42EA64">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1.视场角≥98度；</w:t>
            </w:r>
          </w:p>
          <w:p w14:paraId="2DAB6A34">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2.光学定位系统支持透视模式及10m✕10m安全护导，支持5个安全区记忆。</w:t>
            </w:r>
          </w:p>
          <w:p w14:paraId="608581E9">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二、计算平台及其它配置：</w:t>
            </w:r>
          </w:p>
          <w:p w14:paraId="7F8AC458">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1.CPU：≥8核64位；</w:t>
            </w:r>
          </w:p>
          <w:p w14:paraId="608D48D7">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2.GPU：主频≥587MHz；</w:t>
            </w:r>
          </w:p>
          <w:p w14:paraId="5C812188">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3.运行内存≥6G，本地储存≥256G；</w:t>
            </w:r>
          </w:p>
          <w:p w14:paraId="6EF34A36">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4.人体工程设计：≤395g，PU皮质泡棉，软质侧绑带，体积小巧，前置头盔和后置电池组成更为合理的力学分担设计，佩戴面部舒适；</w:t>
            </w:r>
          </w:p>
          <w:p w14:paraId="0084A18F">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三、显示功能：</w:t>
            </w:r>
          </w:p>
          <w:p w14:paraId="7E478066">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1.屏幕：5.5 inch x 1 SFR TFT；</w:t>
            </w:r>
          </w:p>
          <w:p w14:paraId="33CA012A">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2.分辨率：4K高清屏幕(3664x1920)；</w:t>
            </w:r>
          </w:p>
          <w:p w14:paraId="4B660484">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3.刷新率：≥90Hz，须支持与 VR 教学软件兼容匹配；</w:t>
            </w:r>
          </w:p>
          <w:p w14:paraId="7AE7B53D">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4.前置摄像头：鱼眼单色（640 ✕ 480 @60Hz）≥4个，视场角：166°支持头部6DoF定位。</w:t>
            </w:r>
          </w:p>
          <w:p w14:paraId="5B1FA6AE">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四、VR双手柄及交互功能：</w:t>
            </w:r>
          </w:p>
          <w:p w14:paraId="17643ABF">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1.左右手、双手柄6DoF体感手柄，支持光学定位，支持线性振动马达；</w:t>
            </w:r>
          </w:p>
          <w:p w14:paraId="002B9F5B">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2.每个手柄机身按键≥7个，共两套手柄不少于14个交互按键。</w:t>
            </w:r>
          </w:p>
          <w:p w14:paraId="751C6D3B">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五、预装VR软件。需融合AI数字人、语音交互、超智能检索、系统编辑器、沉浸式片头渲染等技术功能。包含≥144款沉浸式虚拟实验。</w:t>
            </w:r>
          </w:p>
          <w:p w14:paraId="0B7342B1">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▲（须提供包含以下6项功能细节的场景截图，截图需清晰可辨，每一项功能对应至少1张截图）</w:t>
            </w:r>
          </w:p>
          <w:p w14:paraId="21B88818">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VR虚拟教育世界系统包含以下功能：</w:t>
            </w:r>
          </w:p>
          <w:p w14:paraId="248F5094">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1.待机场景：开机后进入水世界待机场景，让使用者初步微体验虚拟世界的感受，逐渐适应后触发光球进入动态片头；</w:t>
            </w:r>
          </w:p>
          <w:p w14:paraId="3FE2340A">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2.沉浸式动态片头：在宇宙中跟随星河动态穿梭，经历土星、全息人物、时空隧道等身临其境的震撼体验可进一步了解VR的特点；</w:t>
            </w:r>
          </w:p>
          <w:p w14:paraId="17C51FDB">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3.系统主场景：用户身处半透明玻璃圆盘上，右侧为虚拟人，通过摇杆转动面前的轨道球选择知识大类、随即投影出多种具体VR知识库；</w:t>
            </w:r>
          </w:p>
          <w:p w14:paraId="5E52A34F">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4.AI数字人：半透明身体头戴红色VR的AI数字人，数字人带有语音交互、界面使用、内容操作、关于虚拟世界、关于软件等功能；</w:t>
            </w:r>
          </w:p>
          <w:p w14:paraId="5EC6183B">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5.语音交互：用户可通过语言指令与数字人进行对话，如：我要做物理实验，数字人可瞬间接收语音并呈现相关知识；</w:t>
            </w:r>
          </w:p>
          <w:p w14:paraId="26EEFDFD">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6.内容操作：在系统主场景中可观看数字人进行内容操作，其中介绍了多个手柄的功能使用以及内容虚拟大屏投射。</w:t>
            </w:r>
          </w:p>
          <w:p w14:paraId="1924D597">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VR资源库软件包含≥144个VR内容并要求与实际供货一致：</w:t>
            </w:r>
          </w:p>
          <w:p w14:paraId="1EB60B11">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物理类：物体的浮沉条件及应用、核能、升华和凝华、声音的产生与传播、什么是光的反射现象、什么是光的折射现象、凸透镜介绍及运用、物质的密度、物质的密度2、摩擦力测试实验1、摩擦力测试实验2、牛顿第一定律介绍、力的合成实验、液体压强实验、阿基米德原理、杠杆原理及运用、滑轮的原理及运用1、滑轮的原理及运用2、什么是机械能、声音具有能量、水果电池、机械能转化、阻力对物体运动的影响、风的产生原理、真空罩中的闹钟、水瓶琴、滑轮与滑轮组、浮力与阿基米德原理、杠杆平衡原理、电流与电路、磁体与磁场、内能的利用、小小电动机、滑动变阻器、电荷在金属棒中定向转移、发热电器原理、热机与社会发展、分子、比热容实验、电荷间的作用、串联和并联、电流和电压、什么是电阻、欧姆定律介绍、常见家庭电路介绍、什么是电功率、热效应介绍、磁现象介绍、电动机工作原理介绍、发电机工作原理介绍、电磁波的介绍及运用、能量守恒定律介绍、逆温现象、静电场的描述、平抛运动、核裂变、磁场磁感线、测量电源的电动势和内阻。</w:t>
            </w:r>
          </w:p>
          <w:p w14:paraId="7813E32F">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化学类：走进化学实验室、粉尘爆炸实验、焰色反应、了解物质的变化和性质、蜡烛燃烧的探究、有关氧气的实验、观察原子动态、学习化学式、论证质量守恒、正确书写化学方程式、实验室制取二氧化碳、二氧化碳性质的探究、探究燃烧的条件、学习灭火原理、氢气的制取、溶液的形成、酸的性质介绍碱的性质、中和反应实验、复分解反应、酸碱盐的溶解性、认识化肥、氧气的实验室制取、二氧化碳的实验室制取、探究燃烧条件、溶液酸碱性的检验、原子结构、核外电子排布、电解质、原电池、双液原电池、汽车尾气处理、乙醇的取代反应、化学平衡1、化学平衡2、化学平衡3、化学平衡4、乙醇与钠的反应、乙醇的氧化反应、酯化反应、碱金属与水反应。</w:t>
            </w:r>
          </w:p>
          <w:p w14:paraId="67C70800">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生物类：普利斯特利实验、光合作用吸收二氧化碳释放氧气、腔肠动物和扁形动物、开花和结果、单细胞生物、植物细胞、人体结构、人体科普、植物的生长、视觉的形成、听觉的形成、激素调节、血细胞、神经元、血液的成分、血管、人体的神经系统、叶片的结构、人体的循环系统、种子的萌发、人体的消化系统、神经调节、绿色植物的呼吸作用、动物细胞、显微镜的使用、真菌的结构、动物的运动、人体的免疫、病毒的结构和繁殖、细菌、细菌与真菌的分布、动物的生长、细胞学习馆、评价自己的健康状况、DNA、细胞器的分工、细胞器的协调、流动镶嵌模型、光合与呼吸、细胞器、基因指导蛋白质的合成、孟德尔豌豆杂交实验、有丝分裂、减数分裂一、减数分裂二。</w:t>
            </w:r>
          </w:p>
        </w:tc>
        <w:tc>
          <w:tcPr>
            <w:tcW w:w="655"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16458BD2">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1</w:t>
            </w:r>
          </w:p>
        </w:tc>
        <w:tc>
          <w:tcPr>
            <w:tcW w:w="682"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5E0FE0F1">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套</w:t>
            </w:r>
          </w:p>
        </w:tc>
        <w:tc>
          <w:tcPr>
            <w:tcW w:w="763"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6D888972">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p>
        </w:tc>
        <w:tc>
          <w:tcPr>
            <w:tcW w:w="955"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45CC6C70">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p>
        </w:tc>
      </w:tr>
      <w:tr w14:paraId="258349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653"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3D198915">
            <w:pPr>
              <w:keepNext w:val="0"/>
              <w:keepLines w:val="0"/>
              <w:widowControl/>
              <w:suppressLineNumbers w:val="0"/>
              <w:jc w:val="center"/>
              <w:textAlignment w:val="center"/>
              <w:rPr>
                <w:rFonts w:hint="default" w:ascii="宋体" w:hAnsi="宋体" w:eastAsia="宋体" w:cs="宋体"/>
                <w:b/>
                <w:bCs/>
                <w:i w:val="0"/>
                <w:iCs w:val="0"/>
                <w:color w:val="auto"/>
                <w:kern w:val="0"/>
                <w:sz w:val="20"/>
                <w:szCs w:val="20"/>
                <w:u w:val="none"/>
                <w:lang w:val="en-US" w:eastAsia="zh-CN" w:bidi="ar"/>
              </w:rPr>
            </w:pPr>
            <w:r>
              <w:rPr>
                <w:rFonts w:hint="eastAsia" w:ascii="宋体" w:hAnsi="宋体" w:eastAsia="宋体" w:cs="宋体"/>
                <w:b/>
                <w:bCs/>
                <w:i w:val="0"/>
                <w:iCs w:val="0"/>
                <w:color w:val="auto"/>
                <w:kern w:val="0"/>
                <w:sz w:val="20"/>
                <w:szCs w:val="20"/>
                <w:u w:val="none"/>
                <w:lang w:val="en-US" w:eastAsia="zh-CN" w:bidi="ar"/>
              </w:rPr>
              <w:t>7</w:t>
            </w:r>
          </w:p>
        </w:tc>
        <w:tc>
          <w:tcPr>
            <w:tcW w:w="1172"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0AF8DBCB">
            <w:pPr>
              <w:keepNext w:val="0"/>
              <w:keepLines w:val="0"/>
              <w:widowControl/>
              <w:suppressLineNumbers w:val="0"/>
              <w:jc w:val="center"/>
              <w:textAlignment w:val="center"/>
              <w:rPr>
                <w:rFonts w:hint="eastAsia" w:ascii="宋体" w:hAnsi="宋体" w:eastAsia="宋体" w:cs="宋体"/>
                <w:b/>
                <w:bCs/>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VR设备保管充电车</w:t>
            </w:r>
          </w:p>
        </w:tc>
        <w:tc>
          <w:tcPr>
            <w:tcW w:w="9109"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64473CE8">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VR充电车提供30机位。集中移动、保管收纳储存、充电、消毒等作用；</w:t>
            </w:r>
          </w:p>
          <w:p w14:paraId="4999FC60">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1.主体材质：1.0-1.8mmSPCC冷轧碳素钢与环保ABS工程塑料相结合。</w:t>
            </w:r>
          </w:p>
          <w:p w14:paraId="219ECF0E">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2.采用全封闭防盗结构、工艺上耐酸碱腐蚀、耐磨、防静电等。</w:t>
            </w:r>
          </w:p>
          <w:p w14:paraId="51277EA7">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3.分三层前后放置设计，每层可容纳多位VR设备同时充电，采用USB充电模式。</w:t>
            </w:r>
          </w:p>
          <w:p w14:paraId="61873023">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4.超静音脚轮（四轮万向，两轮带刹车）和左右人体工学把手。</w:t>
            </w:r>
          </w:p>
          <w:p w14:paraId="07A95E46">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5.一体化电源管理系统：</w:t>
            </w:r>
          </w:p>
          <w:p w14:paraId="196BBA77">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A.USB供电，5V/2A直接输出，全电源管理芯片式集成电路设计，自动检测允许输入电流，优先供应低电位设备。根据电池电量自动以普通，快速，涓流三种模式供电，满电自动断电。</w:t>
            </w:r>
          </w:p>
          <w:p w14:paraId="5CC18AF4">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B.过载保护:当功率过大或电流不稳定时自动断电，防止损坏设备。</w:t>
            </w:r>
          </w:p>
          <w:p w14:paraId="28654D79">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 xml:space="preserve">C.带有定时时长显示屏，数码显示定时时长。 </w:t>
            </w:r>
          </w:p>
          <w:p w14:paraId="6F109B06">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D.互循环散热结构，自动控制风扇在一定温度区域内启动风扇强制散热，充电过程中产生热量由风扇强制排出，保证设备在安全温度运行，整体安全可靠，节能环保。</w:t>
            </w:r>
          </w:p>
          <w:p w14:paraId="24D64BEB">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E.满足宽频电压输入，范围为110V-240 V 。</w:t>
            </w:r>
          </w:p>
          <w:p w14:paraId="1CC043E6">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6.标配防漏电、防短路多重保护系统，确保使用者人身安全。</w:t>
            </w:r>
          </w:p>
          <w:p w14:paraId="3BD268F8">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7.柜体侧面带有置物槽，可存放电源线，无线AP等。</w:t>
            </w:r>
          </w:p>
          <w:p w14:paraId="19696BE1">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8.标配消毒功能：采用紫外线消毒。</w:t>
            </w:r>
          </w:p>
        </w:tc>
        <w:tc>
          <w:tcPr>
            <w:tcW w:w="655"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6A92045F">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1</w:t>
            </w:r>
          </w:p>
        </w:tc>
        <w:tc>
          <w:tcPr>
            <w:tcW w:w="682"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0A62AB66">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台</w:t>
            </w:r>
          </w:p>
        </w:tc>
        <w:tc>
          <w:tcPr>
            <w:tcW w:w="763"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35337257">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p>
        </w:tc>
        <w:tc>
          <w:tcPr>
            <w:tcW w:w="955"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0A19E8EC">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p>
        </w:tc>
      </w:tr>
      <w:tr w14:paraId="3A769B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653"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29C015A0">
            <w:pPr>
              <w:keepNext w:val="0"/>
              <w:keepLines w:val="0"/>
              <w:widowControl/>
              <w:suppressLineNumbers w:val="0"/>
              <w:jc w:val="center"/>
              <w:textAlignment w:val="center"/>
              <w:rPr>
                <w:rFonts w:hint="default" w:ascii="宋体" w:hAnsi="宋体" w:eastAsia="宋体" w:cs="宋体"/>
                <w:b/>
                <w:bCs/>
                <w:i w:val="0"/>
                <w:iCs w:val="0"/>
                <w:color w:val="auto"/>
                <w:kern w:val="0"/>
                <w:sz w:val="20"/>
                <w:szCs w:val="20"/>
                <w:u w:val="none"/>
                <w:lang w:val="en-US" w:eastAsia="zh-CN" w:bidi="ar"/>
              </w:rPr>
            </w:pPr>
            <w:r>
              <w:rPr>
                <w:rFonts w:hint="eastAsia" w:ascii="宋体" w:hAnsi="宋体" w:eastAsia="宋体" w:cs="宋体"/>
                <w:b/>
                <w:bCs/>
                <w:i w:val="0"/>
                <w:iCs w:val="0"/>
                <w:color w:val="auto"/>
                <w:kern w:val="0"/>
                <w:sz w:val="20"/>
                <w:szCs w:val="20"/>
                <w:u w:val="none"/>
                <w:lang w:val="en-US" w:eastAsia="zh-CN" w:bidi="ar"/>
              </w:rPr>
              <w:t>8</w:t>
            </w:r>
          </w:p>
        </w:tc>
        <w:tc>
          <w:tcPr>
            <w:tcW w:w="1172"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6F0BE6BA">
            <w:pPr>
              <w:keepNext w:val="0"/>
              <w:keepLines w:val="0"/>
              <w:widowControl/>
              <w:suppressLineNumbers w:val="0"/>
              <w:jc w:val="center"/>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六角学习桌凳</w:t>
            </w:r>
          </w:p>
        </w:tc>
        <w:tc>
          <w:tcPr>
            <w:tcW w:w="9109"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31CB8AA3">
            <w:pPr>
              <w:rPr>
                <w:sz w:val="20"/>
                <w:szCs w:val="20"/>
              </w:rPr>
            </w:pPr>
            <w:bookmarkStart w:id="0" w:name="heading_0"/>
            <w:r>
              <w:rPr>
                <w:sz w:val="20"/>
                <w:szCs w:val="20"/>
              </w:rPr>
              <w:t>一、六角桌规格要求</w:t>
            </w:r>
            <w:bookmarkEnd w:id="0"/>
          </w:p>
          <w:p w14:paraId="0F00A38E">
            <w:pPr>
              <w:rPr>
                <w:sz w:val="20"/>
                <w:szCs w:val="20"/>
              </w:rPr>
            </w:pPr>
            <w:r>
              <w:rPr>
                <w:sz w:val="20"/>
                <w:szCs w:val="20"/>
              </w:rPr>
              <w:t>1.组合规格：整体组合直径1.6米，由6个梯形桌和1个小六边形桌组合而成；其中梯形单桌规格为800mm×500mm×300mm×750mm（长×宽×高相关尺寸）；中间小六边形桌直径600mm，配套一次性注塑PP笔槽。</w:t>
            </w:r>
          </w:p>
          <w:p w14:paraId="08446228">
            <w:pPr>
              <w:rPr>
                <w:sz w:val="20"/>
                <w:szCs w:val="20"/>
              </w:rPr>
            </w:pPr>
            <w:r>
              <w:rPr>
                <w:sz w:val="20"/>
                <w:szCs w:val="20"/>
              </w:rPr>
              <w:t>2.材质及工艺：</w:t>
            </w:r>
          </w:p>
          <w:p w14:paraId="76BDF687">
            <w:pPr>
              <w:rPr>
                <w:sz w:val="20"/>
                <w:szCs w:val="20"/>
              </w:rPr>
            </w:pPr>
            <w:r>
              <w:rPr>
                <w:sz w:val="20"/>
                <w:szCs w:val="20"/>
              </w:rPr>
              <w:t>（1）桌脚：采用60×30×1.2mm/25×50mm椭圆管套管制作，配备ABS塑料护套及胶套，可整体护住桌脚，外观无明显焊接点；</w:t>
            </w:r>
          </w:p>
          <w:p w14:paraId="2C81C95D">
            <w:pPr>
              <w:rPr>
                <w:sz w:val="20"/>
                <w:szCs w:val="20"/>
              </w:rPr>
            </w:pPr>
            <w:r>
              <w:rPr>
                <w:sz w:val="20"/>
                <w:szCs w:val="20"/>
              </w:rPr>
              <w:t>（2）桌腿：支持高度可调节，调节范围650mm-750mm；</w:t>
            </w:r>
          </w:p>
          <w:p w14:paraId="47C9ED9E">
            <w:pPr>
              <w:rPr>
                <w:sz w:val="20"/>
                <w:szCs w:val="20"/>
              </w:rPr>
            </w:pPr>
            <w:r>
              <w:rPr>
                <w:sz w:val="20"/>
                <w:szCs w:val="20"/>
              </w:rPr>
              <w:t>（3）表面工艺：桌脚及金属连接件经电焊、打磨、酸洗磷化、高温静电喷塑处理，涂层经久耐用、不易脱落。</w:t>
            </w:r>
          </w:p>
          <w:p w14:paraId="41F7CE25">
            <w:pPr>
              <w:rPr>
                <w:sz w:val="20"/>
                <w:szCs w:val="20"/>
              </w:rPr>
            </w:pPr>
            <w:r>
              <w:rPr>
                <w:sz w:val="20"/>
                <w:szCs w:val="20"/>
              </w:rPr>
              <w:t>3. 桌面板及配套：</w:t>
            </w:r>
          </w:p>
          <w:p w14:paraId="59FD9217">
            <w:pPr>
              <w:rPr>
                <w:sz w:val="20"/>
                <w:szCs w:val="20"/>
              </w:rPr>
            </w:pPr>
            <w:r>
              <w:rPr>
                <w:sz w:val="20"/>
                <w:szCs w:val="20"/>
              </w:rPr>
              <w:t>（1）梯形桌面：尺寸800mm×500mm×300mm，采用E1级三聚氰胺颗粒板，桌面双面覆三聚氰胺面，板厚25mm，采用1.5mm双色PVC封边条封边处理，桌面自带笔槽；</w:t>
            </w:r>
          </w:p>
          <w:p w14:paraId="2889B41F">
            <w:pPr>
              <w:rPr>
                <w:sz w:val="20"/>
                <w:szCs w:val="20"/>
              </w:rPr>
            </w:pPr>
            <w:r>
              <w:rPr>
                <w:sz w:val="20"/>
                <w:szCs w:val="20"/>
              </w:rPr>
              <w:t>（2）桌斗及挡板：采用16mm厚E1级三聚氰胺颗粒板，采用黑色封边条封边处理。</w:t>
            </w:r>
          </w:p>
          <w:p w14:paraId="413E250D">
            <w:pPr>
              <w:rPr>
                <w:sz w:val="20"/>
                <w:szCs w:val="20"/>
              </w:rPr>
            </w:pPr>
            <w:bookmarkStart w:id="1" w:name="heading_1"/>
            <w:r>
              <w:rPr>
                <w:sz w:val="20"/>
                <w:szCs w:val="20"/>
              </w:rPr>
              <w:t>二、学习凳规格要求</w:t>
            </w:r>
            <w:bookmarkEnd w:id="1"/>
          </w:p>
          <w:p w14:paraId="5D12B156">
            <w:pPr>
              <w:rPr>
                <w:sz w:val="20"/>
                <w:szCs w:val="20"/>
              </w:rPr>
            </w:pPr>
            <w:r>
              <w:rPr>
                <w:rFonts w:hint="eastAsia"/>
                <w:sz w:val="20"/>
                <w:szCs w:val="20"/>
                <w:lang w:val="en-US" w:eastAsia="zh-CN"/>
              </w:rPr>
              <w:t>1.</w:t>
            </w:r>
            <w:r>
              <w:rPr>
                <w:sz w:val="20"/>
                <w:szCs w:val="20"/>
              </w:rPr>
              <w:t>结构类型：钢木结构，单人方凳；</w:t>
            </w:r>
          </w:p>
          <w:p w14:paraId="036CAC71">
            <w:pPr>
              <w:rPr>
                <w:sz w:val="20"/>
                <w:szCs w:val="20"/>
              </w:rPr>
            </w:pPr>
            <w:r>
              <w:rPr>
                <w:rFonts w:hint="eastAsia"/>
                <w:sz w:val="20"/>
                <w:szCs w:val="20"/>
                <w:lang w:val="en-US" w:eastAsia="zh-CN"/>
              </w:rPr>
              <w:t>2.</w:t>
            </w:r>
            <w:r>
              <w:rPr>
                <w:sz w:val="20"/>
                <w:szCs w:val="20"/>
              </w:rPr>
              <w:t>坐板参数：尺寸340mm×240mm×18mm，采用密度板制作，经注塑封边处理，颜色与六角桌桌面颜色保持一致；</w:t>
            </w:r>
          </w:p>
          <w:p w14:paraId="53DB6A3A">
            <w:pPr>
              <w:rPr>
                <w:sz w:val="20"/>
                <w:szCs w:val="20"/>
              </w:rPr>
            </w:pPr>
            <w:r>
              <w:rPr>
                <w:rFonts w:hint="eastAsia"/>
                <w:sz w:val="20"/>
                <w:szCs w:val="20"/>
                <w:lang w:val="en-US" w:eastAsia="zh-CN"/>
              </w:rPr>
              <w:t>3.</w:t>
            </w:r>
            <w:r>
              <w:rPr>
                <w:sz w:val="20"/>
                <w:szCs w:val="20"/>
              </w:rPr>
              <w:t>凳架参数：凳架采用25×25×1.2mm高频钢管，横拉管采用20×20×1.0mm钢管；所有焊接处光滑平整，无虚焊、漏焊现象；</w:t>
            </w:r>
          </w:p>
          <w:p w14:paraId="77940777">
            <w:pPr>
              <w:rPr>
                <w:sz w:val="20"/>
                <w:szCs w:val="20"/>
              </w:rPr>
            </w:pPr>
            <w:r>
              <w:rPr>
                <w:rFonts w:hint="eastAsia"/>
                <w:sz w:val="20"/>
                <w:szCs w:val="20"/>
                <w:lang w:val="en-US" w:eastAsia="zh-CN"/>
              </w:rPr>
              <w:t>4.</w:t>
            </w:r>
            <w:r>
              <w:rPr>
                <w:sz w:val="20"/>
                <w:szCs w:val="20"/>
              </w:rPr>
              <w:t>工艺及外观：</w:t>
            </w:r>
          </w:p>
          <w:p w14:paraId="724FE6DF">
            <w:pPr>
              <w:rPr>
                <w:sz w:val="20"/>
                <w:szCs w:val="20"/>
              </w:rPr>
            </w:pPr>
            <w:r>
              <w:rPr>
                <w:sz w:val="20"/>
                <w:szCs w:val="20"/>
              </w:rPr>
              <w:t>（1）钢材工艺：采用CO₂保护焊焊接，表层经酸洗、磷化、喷塑工艺处理，有效防止生锈，钢材表面涂层均匀牢固，无流挂、气泡、划痕等缺陷；</w:t>
            </w:r>
          </w:p>
          <w:p w14:paraId="6B2C3B56">
            <w:pPr>
              <w:rPr>
                <w:rFonts w:hint="eastAsia"/>
                <w:sz w:val="20"/>
                <w:szCs w:val="20"/>
                <w:lang w:val="en-US" w:eastAsia="zh-CN"/>
              </w:rPr>
            </w:pPr>
            <w:r>
              <w:rPr>
                <w:sz w:val="20"/>
                <w:szCs w:val="20"/>
              </w:rPr>
              <w:t>（2）塑料件及配色：塑料件表面平整、色彩均匀，整体采用亮色搭配设计，符合青少年身心发展特点。</w:t>
            </w:r>
          </w:p>
        </w:tc>
        <w:tc>
          <w:tcPr>
            <w:tcW w:w="655"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46612425">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18</w:t>
            </w:r>
          </w:p>
        </w:tc>
        <w:tc>
          <w:tcPr>
            <w:tcW w:w="682"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7F81A5CF">
            <w:pPr>
              <w:keepNext w:val="0"/>
              <w:keepLines w:val="0"/>
              <w:widowControl/>
              <w:suppressLineNumbers w:val="0"/>
              <w:jc w:val="center"/>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套</w:t>
            </w:r>
          </w:p>
        </w:tc>
        <w:tc>
          <w:tcPr>
            <w:tcW w:w="763"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3623A41A">
            <w:pPr>
              <w:keepNext w:val="0"/>
              <w:keepLines w:val="0"/>
              <w:widowControl/>
              <w:suppressLineNumbers w:val="0"/>
              <w:jc w:val="center"/>
              <w:textAlignment w:val="center"/>
              <w:rPr>
                <w:rFonts w:hint="eastAsia" w:ascii="宋体" w:hAnsi="宋体" w:eastAsia="宋体" w:cs="宋体"/>
                <w:b w:val="0"/>
                <w:bCs w:val="0"/>
                <w:i w:val="0"/>
                <w:iCs w:val="0"/>
                <w:color w:val="auto"/>
                <w:kern w:val="0"/>
                <w:sz w:val="20"/>
                <w:szCs w:val="20"/>
                <w:u w:val="none"/>
                <w:lang w:val="en-US" w:eastAsia="zh-CN" w:bidi="ar"/>
              </w:rPr>
            </w:pPr>
          </w:p>
        </w:tc>
        <w:tc>
          <w:tcPr>
            <w:tcW w:w="955"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2F50BD8E">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p>
        </w:tc>
      </w:tr>
      <w:tr w14:paraId="293A7E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653"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0AD33123">
            <w:pPr>
              <w:keepNext w:val="0"/>
              <w:keepLines w:val="0"/>
              <w:widowControl/>
              <w:suppressLineNumbers w:val="0"/>
              <w:jc w:val="center"/>
              <w:textAlignment w:val="center"/>
              <w:rPr>
                <w:rFonts w:hint="default" w:ascii="宋体" w:hAnsi="宋体" w:eastAsia="宋体" w:cs="宋体"/>
                <w:b/>
                <w:bCs/>
                <w:i w:val="0"/>
                <w:iCs w:val="0"/>
                <w:color w:val="auto"/>
                <w:kern w:val="0"/>
                <w:sz w:val="20"/>
                <w:szCs w:val="20"/>
                <w:u w:val="none"/>
                <w:lang w:val="en-US" w:eastAsia="zh-CN" w:bidi="ar"/>
              </w:rPr>
            </w:pPr>
            <w:r>
              <w:rPr>
                <w:rFonts w:hint="eastAsia" w:ascii="宋体" w:hAnsi="宋体" w:eastAsia="宋体" w:cs="宋体"/>
                <w:b/>
                <w:bCs/>
                <w:i w:val="0"/>
                <w:iCs w:val="0"/>
                <w:color w:val="auto"/>
                <w:kern w:val="0"/>
                <w:sz w:val="20"/>
                <w:szCs w:val="20"/>
                <w:u w:val="none"/>
                <w:lang w:val="en-US" w:eastAsia="zh-CN" w:bidi="ar"/>
              </w:rPr>
              <w:t>9</w:t>
            </w:r>
          </w:p>
        </w:tc>
        <w:tc>
          <w:tcPr>
            <w:tcW w:w="1172"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45660458">
            <w:pPr>
              <w:jc w:val="center"/>
              <w:rPr>
                <w:rFonts w:hint="eastAsia" w:ascii="宋体" w:hAnsi="宋体" w:eastAsia="宋体" w:cs="宋体"/>
                <w:b w:val="0"/>
                <w:bCs w:val="0"/>
                <w:i w:val="0"/>
                <w:iCs w:val="0"/>
                <w:color w:val="auto"/>
                <w:kern w:val="0"/>
                <w:sz w:val="20"/>
                <w:szCs w:val="20"/>
                <w:u w:val="none"/>
                <w:lang w:val="en-US" w:eastAsia="zh-CN" w:bidi="ar"/>
              </w:rPr>
            </w:pPr>
            <w:r>
              <w:rPr>
                <w:rFonts w:hint="eastAsia"/>
                <w:sz w:val="20"/>
                <w:szCs w:val="20"/>
                <w:lang w:val="en-US" w:eastAsia="zh-CN"/>
              </w:rPr>
              <w:t>安装辅材、设备安装调试及配套环境改造</w:t>
            </w:r>
          </w:p>
        </w:tc>
        <w:tc>
          <w:tcPr>
            <w:tcW w:w="9109"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1D1BDA1B">
            <w:pPr>
              <w:rPr>
                <w:rFonts w:hint="eastAsia"/>
                <w:sz w:val="20"/>
                <w:szCs w:val="20"/>
                <w:lang w:val="en-US" w:eastAsia="zh-CN"/>
              </w:rPr>
            </w:pPr>
            <w:r>
              <w:rPr>
                <w:rFonts w:hint="eastAsia"/>
                <w:sz w:val="20"/>
                <w:szCs w:val="20"/>
                <w:lang w:val="en-US" w:eastAsia="zh-CN"/>
              </w:rPr>
              <w:t>本项配套环境改造仅用于满足VR空间红外定位、人身安全防护、电磁屏蔽、遮光降噪等设备运行刚需，不含墙体拆除、门窗更换、土建结构改造、全屋翻新等建筑工程。</w:t>
            </w:r>
          </w:p>
          <w:p w14:paraId="2A7B0104">
            <w:pPr>
              <w:rPr>
                <w:rFonts w:hint="eastAsia"/>
                <w:sz w:val="20"/>
                <w:szCs w:val="20"/>
                <w:lang w:val="en-US" w:eastAsia="zh-CN"/>
              </w:rPr>
            </w:pPr>
            <w:r>
              <w:rPr>
                <w:rFonts w:hint="eastAsia"/>
                <w:sz w:val="20"/>
                <w:szCs w:val="20"/>
                <w:lang w:val="en-US" w:eastAsia="zh-CN"/>
              </w:rPr>
              <w:t>1.顶棚设计：顶棚采用矿棉吸音板吊顶，板面平整，吸音性能优良，满足声学环境要求。</w:t>
            </w:r>
          </w:p>
          <w:p w14:paraId="7AC00811">
            <w:pPr>
              <w:rPr>
                <w:rFonts w:hint="eastAsia"/>
                <w:sz w:val="20"/>
                <w:szCs w:val="20"/>
                <w:lang w:val="en-US" w:eastAsia="zh-CN"/>
              </w:rPr>
            </w:pPr>
            <w:r>
              <w:rPr>
                <w:rFonts w:hint="eastAsia"/>
                <w:sz w:val="20"/>
                <w:szCs w:val="20"/>
                <w:lang w:val="en-US" w:eastAsia="zh-CN"/>
              </w:rPr>
              <w:t>2.墙壁：墙面浅蓝色仿瓷刮白，材料无异味、环保美观，</w:t>
            </w:r>
          </w:p>
          <w:p w14:paraId="2166C225">
            <w:pPr>
              <w:rPr>
                <w:rFonts w:hint="eastAsia"/>
                <w:sz w:val="20"/>
                <w:szCs w:val="20"/>
                <w:lang w:val="en-US" w:eastAsia="zh-CN"/>
              </w:rPr>
            </w:pPr>
            <w:r>
              <w:rPr>
                <w:rFonts w:hint="eastAsia"/>
                <w:sz w:val="20"/>
                <w:szCs w:val="20"/>
                <w:lang w:val="en-US" w:eastAsia="zh-CN"/>
              </w:rPr>
              <w:t>3.地面：采用室内环保 PVC 塑胶卷材地面，铺装前地面做水泥砂浆找平+自流平处理；材料无毒无味、环保耐磨，颜色按学校要求定制；卷材厚度 ≥2.0mm。（以现场踏勘为准）。</w:t>
            </w:r>
            <w:r>
              <w:rPr>
                <w:rFonts w:hint="eastAsia"/>
                <w:sz w:val="20"/>
                <w:szCs w:val="20"/>
                <w:lang w:val="en-US" w:eastAsia="zh-CN"/>
              </w:rPr>
              <w:br w:type="textWrapping"/>
            </w:r>
            <w:r>
              <w:rPr>
                <w:rFonts w:hint="eastAsia"/>
                <w:sz w:val="20"/>
                <w:szCs w:val="20"/>
                <w:lang w:val="en-US" w:eastAsia="zh-CN"/>
              </w:rPr>
              <w:t>4.窗帘设计：采用双层加厚遮光窗帘，具备良好遮光；窗帘及面料达到B1 级阻燃要求，采用暗装轨道安装。</w:t>
            </w:r>
            <w:r>
              <w:rPr>
                <w:rFonts w:hint="eastAsia"/>
                <w:sz w:val="20"/>
                <w:szCs w:val="20"/>
                <w:lang w:val="en-US" w:eastAsia="zh-CN"/>
              </w:rPr>
              <w:br w:type="textWrapping"/>
            </w:r>
            <w:r>
              <w:rPr>
                <w:rFonts w:hint="eastAsia"/>
                <w:sz w:val="20"/>
                <w:szCs w:val="20"/>
                <w:lang w:val="en-US" w:eastAsia="zh-CN"/>
              </w:rPr>
              <w:t>5.灯具：采用LED柔光灯具，可按教室面积合理布置；禁止使用普通格栅灯；灯管采用T5或更高性能 LED 光源，节能、无频闪。</w:t>
            </w:r>
          </w:p>
          <w:p w14:paraId="1E8F354E">
            <w:pPr>
              <w:rPr>
                <w:sz w:val="20"/>
                <w:szCs w:val="20"/>
              </w:rPr>
            </w:pPr>
            <w:r>
              <w:rPr>
                <w:rFonts w:hint="eastAsia"/>
                <w:sz w:val="20"/>
                <w:szCs w:val="20"/>
                <w:lang w:val="en-US" w:eastAsia="zh-CN"/>
              </w:rPr>
              <w:t>6.标语设计：</w:t>
            </w:r>
            <w:r>
              <w:rPr>
                <w:sz w:val="20"/>
                <w:szCs w:val="20"/>
              </w:rPr>
              <w:t>根据VR教学内容精选科学规范、积极向上的标语进行张贴，标语字体清晰、排版整齐，张贴位置合理（不遮挡门窗、不影响设备使用），贴合VR信息科技、科学实验教学主题。</w:t>
            </w:r>
          </w:p>
          <w:p w14:paraId="7750B751">
            <w:pPr>
              <w:rPr>
                <w:rFonts w:hint="eastAsia"/>
                <w:sz w:val="20"/>
                <w:szCs w:val="20"/>
                <w:lang w:val="en-US" w:eastAsia="zh-CN"/>
              </w:rPr>
            </w:pPr>
            <w:r>
              <w:rPr>
                <w:rFonts w:hint="eastAsia"/>
                <w:sz w:val="20"/>
                <w:szCs w:val="20"/>
                <w:lang w:val="en-US" w:eastAsia="zh-CN"/>
              </w:rPr>
              <w:t>7.</w:t>
            </w:r>
            <w:r>
              <w:rPr>
                <w:sz w:val="20"/>
                <w:szCs w:val="20"/>
              </w:rPr>
              <w:t>环保及安全要求：所有装修材料（顶棚、墙面、地面、窗帘、灯具等）均需符合国家环保及校园安全相关标准，具备相应环保检测报告；施工完成后，室内无刺鼻异味，甲醛、苯等有害气体排放浓度符合《民用建筑工程室内环境污染控制标准》（GB 50325-2020）校园类建筑要求，满足校园使用安全标准，可直接投入使用。</w:t>
            </w:r>
          </w:p>
        </w:tc>
        <w:tc>
          <w:tcPr>
            <w:tcW w:w="655"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0BFF0CD9">
            <w:pPr>
              <w:keepNext w:val="0"/>
              <w:keepLines w:val="0"/>
              <w:widowControl/>
              <w:suppressLineNumbers w:val="0"/>
              <w:jc w:val="center"/>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2</w:t>
            </w:r>
          </w:p>
        </w:tc>
        <w:tc>
          <w:tcPr>
            <w:tcW w:w="682"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6C46F444">
            <w:pPr>
              <w:keepNext w:val="0"/>
              <w:keepLines w:val="0"/>
              <w:widowControl/>
              <w:suppressLineNumbers w:val="0"/>
              <w:jc w:val="center"/>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间</w:t>
            </w:r>
          </w:p>
        </w:tc>
        <w:tc>
          <w:tcPr>
            <w:tcW w:w="763"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197ECE8B">
            <w:pPr>
              <w:keepNext w:val="0"/>
              <w:keepLines w:val="0"/>
              <w:widowControl/>
              <w:suppressLineNumbers w:val="0"/>
              <w:jc w:val="center"/>
              <w:textAlignment w:val="center"/>
              <w:rPr>
                <w:rFonts w:hint="eastAsia" w:ascii="宋体" w:hAnsi="宋体" w:eastAsia="宋体" w:cs="宋体"/>
                <w:b w:val="0"/>
                <w:bCs w:val="0"/>
                <w:i w:val="0"/>
                <w:iCs w:val="0"/>
                <w:color w:val="auto"/>
                <w:kern w:val="0"/>
                <w:sz w:val="20"/>
                <w:szCs w:val="20"/>
                <w:u w:val="none"/>
                <w:lang w:val="en-US" w:eastAsia="zh-CN" w:bidi="ar"/>
              </w:rPr>
            </w:pPr>
          </w:p>
        </w:tc>
        <w:tc>
          <w:tcPr>
            <w:tcW w:w="955"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74F405D0">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p>
        </w:tc>
      </w:tr>
      <w:tr w14:paraId="5DABC8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653"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4A0C355C">
            <w:pPr>
              <w:keepNext w:val="0"/>
              <w:keepLines w:val="0"/>
              <w:widowControl/>
              <w:suppressLineNumbers w:val="0"/>
              <w:jc w:val="center"/>
              <w:textAlignment w:val="center"/>
              <w:rPr>
                <w:rFonts w:hint="eastAsia" w:ascii="宋体" w:hAnsi="宋体" w:eastAsia="宋体" w:cs="宋体"/>
                <w:b/>
                <w:bCs/>
                <w:i w:val="0"/>
                <w:iCs w:val="0"/>
                <w:color w:val="auto"/>
                <w:kern w:val="0"/>
                <w:sz w:val="20"/>
                <w:szCs w:val="20"/>
                <w:u w:val="none"/>
                <w:lang w:val="en-US" w:eastAsia="zh-CN" w:bidi="ar"/>
              </w:rPr>
            </w:pPr>
          </w:p>
        </w:tc>
        <w:tc>
          <w:tcPr>
            <w:tcW w:w="1172"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73E65A27">
            <w:pPr>
              <w:keepNext w:val="0"/>
              <w:keepLines w:val="0"/>
              <w:widowControl/>
              <w:suppressLineNumbers w:val="0"/>
              <w:jc w:val="center"/>
              <w:textAlignment w:val="center"/>
              <w:rPr>
                <w:rFonts w:hint="default" w:ascii="宋体" w:hAnsi="宋体" w:eastAsia="宋体" w:cs="宋体"/>
                <w:b/>
                <w:bCs/>
                <w:i w:val="0"/>
                <w:iCs w:val="0"/>
                <w:color w:val="auto"/>
                <w:kern w:val="0"/>
                <w:sz w:val="20"/>
                <w:szCs w:val="20"/>
                <w:u w:val="none"/>
                <w:lang w:val="en-US" w:eastAsia="zh-CN" w:bidi="ar"/>
              </w:rPr>
            </w:pPr>
            <w:r>
              <w:rPr>
                <w:rFonts w:hint="eastAsia" w:ascii="宋体" w:hAnsi="宋体" w:eastAsia="宋体" w:cs="宋体"/>
                <w:b/>
                <w:bCs/>
                <w:i w:val="0"/>
                <w:iCs w:val="0"/>
                <w:color w:val="auto"/>
                <w:kern w:val="0"/>
                <w:sz w:val="20"/>
                <w:szCs w:val="20"/>
                <w:u w:val="none"/>
                <w:lang w:val="en-US" w:eastAsia="zh-CN" w:bidi="ar"/>
              </w:rPr>
              <w:t>合计</w:t>
            </w:r>
          </w:p>
        </w:tc>
        <w:tc>
          <w:tcPr>
            <w:tcW w:w="9109"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59064D7A">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p>
        </w:tc>
        <w:tc>
          <w:tcPr>
            <w:tcW w:w="655"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15C58494">
            <w:pPr>
              <w:keepNext w:val="0"/>
              <w:keepLines w:val="0"/>
              <w:widowControl/>
              <w:suppressLineNumbers w:val="0"/>
              <w:jc w:val="center"/>
              <w:textAlignment w:val="center"/>
              <w:rPr>
                <w:rFonts w:hint="eastAsia" w:ascii="宋体" w:hAnsi="宋体" w:eastAsia="宋体" w:cs="宋体"/>
                <w:b w:val="0"/>
                <w:bCs w:val="0"/>
                <w:i w:val="0"/>
                <w:iCs w:val="0"/>
                <w:color w:val="auto"/>
                <w:kern w:val="0"/>
                <w:sz w:val="20"/>
                <w:szCs w:val="20"/>
                <w:u w:val="none"/>
                <w:lang w:val="en-US" w:eastAsia="zh-CN" w:bidi="ar"/>
              </w:rPr>
            </w:pPr>
          </w:p>
        </w:tc>
        <w:tc>
          <w:tcPr>
            <w:tcW w:w="682"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3C2DA818">
            <w:pPr>
              <w:keepNext w:val="0"/>
              <w:keepLines w:val="0"/>
              <w:widowControl/>
              <w:suppressLineNumbers w:val="0"/>
              <w:jc w:val="center"/>
              <w:textAlignment w:val="center"/>
              <w:rPr>
                <w:rFonts w:hint="eastAsia" w:ascii="宋体" w:hAnsi="宋体" w:eastAsia="宋体" w:cs="宋体"/>
                <w:b w:val="0"/>
                <w:bCs w:val="0"/>
                <w:i w:val="0"/>
                <w:iCs w:val="0"/>
                <w:color w:val="auto"/>
                <w:kern w:val="0"/>
                <w:sz w:val="20"/>
                <w:szCs w:val="20"/>
                <w:u w:val="none"/>
                <w:lang w:val="en-US" w:eastAsia="zh-CN" w:bidi="ar"/>
              </w:rPr>
            </w:pPr>
          </w:p>
        </w:tc>
        <w:tc>
          <w:tcPr>
            <w:tcW w:w="763"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7CD81F7F">
            <w:pPr>
              <w:keepNext w:val="0"/>
              <w:keepLines w:val="0"/>
              <w:widowControl/>
              <w:suppressLineNumbers w:val="0"/>
              <w:jc w:val="center"/>
              <w:textAlignment w:val="center"/>
              <w:rPr>
                <w:rFonts w:hint="eastAsia" w:ascii="宋体" w:hAnsi="宋体" w:eastAsia="宋体" w:cs="宋体"/>
                <w:b w:val="0"/>
                <w:bCs w:val="0"/>
                <w:i w:val="0"/>
                <w:iCs w:val="0"/>
                <w:color w:val="auto"/>
                <w:kern w:val="0"/>
                <w:sz w:val="20"/>
                <w:szCs w:val="20"/>
                <w:u w:val="none"/>
                <w:lang w:val="en-US" w:eastAsia="zh-CN" w:bidi="ar"/>
              </w:rPr>
            </w:pPr>
          </w:p>
        </w:tc>
        <w:tc>
          <w:tcPr>
            <w:tcW w:w="955"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020600E6">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p>
        </w:tc>
      </w:tr>
    </w:tbl>
    <w:p w14:paraId="3D93D945">
      <w:pPr>
        <w:pStyle w:val="7"/>
        <w:jc w:val="center"/>
        <w:rPr>
          <w:rFonts w:hint="eastAsia" w:ascii="仿宋" w:hAnsi="仿宋" w:eastAsia="仿宋" w:cs="仿宋"/>
          <w:b/>
          <w:bCs/>
          <w:sz w:val="32"/>
          <w:szCs w:val="32"/>
          <w:lang w:val="en-US" w:eastAsia="zh-CN"/>
        </w:rPr>
      </w:pPr>
    </w:p>
    <w:p w14:paraId="0AAD5682">
      <w:pPr>
        <w:pStyle w:val="7"/>
        <w:jc w:val="cente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科技VR虚拟实验室</w:t>
      </w:r>
    </w:p>
    <w:tbl>
      <w:tblPr>
        <w:tblStyle w:val="10"/>
        <w:tblW w:w="1398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53"/>
        <w:gridCol w:w="1172"/>
        <w:gridCol w:w="9109"/>
        <w:gridCol w:w="655"/>
        <w:gridCol w:w="682"/>
        <w:gridCol w:w="763"/>
        <w:gridCol w:w="955"/>
      </w:tblGrid>
      <w:tr w14:paraId="7178CB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653"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208E18D4">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bookmarkStart w:id="2" w:name="_GoBack" w:colFirst="5" w:colLast="6"/>
            <w:r>
              <w:rPr>
                <w:rFonts w:hint="eastAsia" w:ascii="宋体" w:hAnsi="宋体" w:eastAsia="宋体" w:cs="宋体"/>
                <w:b/>
                <w:bCs/>
                <w:i w:val="0"/>
                <w:iCs w:val="0"/>
                <w:color w:val="auto"/>
                <w:kern w:val="0"/>
                <w:sz w:val="20"/>
                <w:szCs w:val="20"/>
                <w:u w:val="none"/>
                <w:lang w:val="en-US" w:eastAsia="zh-CN" w:bidi="ar"/>
              </w:rPr>
              <w:t>序号</w:t>
            </w:r>
          </w:p>
        </w:tc>
        <w:tc>
          <w:tcPr>
            <w:tcW w:w="1172"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0313D008">
            <w:pPr>
              <w:keepNext w:val="0"/>
              <w:keepLines w:val="0"/>
              <w:widowControl/>
              <w:suppressLineNumbers w:val="0"/>
              <w:jc w:val="center"/>
              <w:textAlignment w:val="center"/>
              <w:rPr>
                <w:rFonts w:hint="eastAsia" w:ascii="宋体" w:hAnsi="宋体" w:eastAsia="宋体" w:cs="宋体"/>
                <w:b w:val="0"/>
                <w:bCs w:val="0"/>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设备名称</w:t>
            </w:r>
          </w:p>
        </w:tc>
        <w:tc>
          <w:tcPr>
            <w:tcW w:w="9109"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58F6EC42">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技术规格</w:t>
            </w:r>
          </w:p>
        </w:tc>
        <w:tc>
          <w:tcPr>
            <w:tcW w:w="655"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659F4B99">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数量</w:t>
            </w:r>
          </w:p>
        </w:tc>
        <w:tc>
          <w:tcPr>
            <w:tcW w:w="682"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2B4C7545">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单位</w:t>
            </w:r>
          </w:p>
        </w:tc>
        <w:tc>
          <w:tcPr>
            <w:tcW w:w="763"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4CC3772F">
            <w:pPr>
              <w:keepNext w:val="0"/>
              <w:keepLines w:val="0"/>
              <w:widowControl/>
              <w:suppressLineNumbers w:val="0"/>
              <w:jc w:val="center"/>
              <w:textAlignment w:val="center"/>
              <w:rPr>
                <w:rFonts w:hint="eastAsia" w:ascii="宋体" w:hAnsi="宋体" w:eastAsia="宋体" w:cs="宋体"/>
                <w:b/>
                <w:bCs/>
                <w:i w:val="0"/>
                <w:iCs w:val="0"/>
                <w:color w:val="auto"/>
                <w:kern w:val="2"/>
                <w:sz w:val="20"/>
                <w:szCs w:val="20"/>
                <w:u w:val="none"/>
                <w:lang w:val="en-US" w:eastAsia="zh-CN" w:bidi="ar-SA"/>
              </w:rPr>
            </w:pPr>
            <w:r>
              <w:rPr>
                <w:rFonts w:hint="eastAsia" w:ascii="宋体" w:hAnsi="宋体" w:eastAsia="宋体" w:cs="宋体"/>
                <w:b/>
                <w:bCs/>
                <w:i w:val="0"/>
                <w:iCs w:val="0"/>
                <w:color w:val="auto"/>
                <w:kern w:val="0"/>
                <w:sz w:val="20"/>
                <w:szCs w:val="20"/>
                <w:u w:val="none"/>
                <w:lang w:val="en-US" w:eastAsia="zh-CN" w:bidi="ar"/>
              </w:rPr>
              <w:t>单价（元）</w:t>
            </w:r>
          </w:p>
        </w:tc>
        <w:tc>
          <w:tcPr>
            <w:tcW w:w="955"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54088875">
            <w:pPr>
              <w:keepNext w:val="0"/>
              <w:keepLines w:val="0"/>
              <w:widowControl/>
              <w:suppressLineNumbers w:val="0"/>
              <w:jc w:val="center"/>
              <w:textAlignment w:val="center"/>
              <w:rPr>
                <w:rFonts w:hint="eastAsia" w:ascii="宋体" w:hAnsi="宋体" w:eastAsia="宋体" w:cs="宋体"/>
                <w:b/>
                <w:bCs/>
                <w:i w:val="0"/>
                <w:iCs w:val="0"/>
                <w:color w:val="auto"/>
                <w:kern w:val="2"/>
                <w:sz w:val="20"/>
                <w:szCs w:val="20"/>
                <w:u w:val="none"/>
                <w:lang w:val="en-US" w:eastAsia="zh-CN" w:bidi="ar-SA"/>
              </w:rPr>
            </w:pPr>
            <w:r>
              <w:rPr>
                <w:rFonts w:hint="eastAsia" w:ascii="宋体" w:hAnsi="宋体" w:eastAsia="宋体" w:cs="宋体"/>
                <w:b/>
                <w:bCs/>
                <w:i w:val="0"/>
                <w:iCs w:val="0"/>
                <w:color w:val="auto"/>
                <w:kern w:val="0"/>
                <w:sz w:val="20"/>
                <w:szCs w:val="20"/>
                <w:u w:val="none"/>
                <w:lang w:val="en-US" w:eastAsia="zh-CN" w:bidi="ar"/>
              </w:rPr>
              <w:t>总价（元）</w:t>
            </w:r>
          </w:p>
        </w:tc>
      </w:tr>
      <w:bookmarkEnd w:id="2"/>
      <w:tr w14:paraId="02CAA3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53"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38A25F0D">
            <w:pPr>
              <w:keepNext w:val="0"/>
              <w:keepLines w:val="0"/>
              <w:widowControl/>
              <w:suppressLineNumbers w:val="0"/>
              <w:jc w:val="center"/>
              <w:textAlignment w:val="center"/>
              <w:rPr>
                <w:rFonts w:hint="default" w:ascii="宋体" w:hAnsi="宋体" w:eastAsia="宋体" w:cs="宋体"/>
                <w:b/>
                <w:bCs/>
                <w:i w:val="0"/>
                <w:iCs w:val="0"/>
                <w:color w:val="auto"/>
                <w:kern w:val="0"/>
                <w:sz w:val="20"/>
                <w:szCs w:val="20"/>
                <w:u w:val="none"/>
                <w:lang w:val="en-US" w:eastAsia="zh-CN" w:bidi="ar"/>
              </w:rPr>
            </w:pPr>
            <w:r>
              <w:rPr>
                <w:rFonts w:hint="eastAsia" w:ascii="宋体" w:hAnsi="宋体" w:eastAsia="宋体" w:cs="宋体"/>
                <w:b/>
                <w:bCs/>
                <w:i w:val="0"/>
                <w:iCs w:val="0"/>
                <w:color w:val="auto"/>
                <w:kern w:val="0"/>
                <w:sz w:val="20"/>
                <w:szCs w:val="20"/>
                <w:u w:val="none"/>
                <w:lang w:val="en-US" w:eastAsia="zh-CN" w:bidi="ar"/>
              </w:rPr>
              <w:t>1</w:t>
            </w:r>
          </w:p>
        </w:tc>
        <w:tc>
          <w:tcPr>
            <w:tcW w:w="1172"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067CFC36">
            <w:pPr>
              <w:keepNext w:val="0"/>
              <w:keepLines w:val="0"/>
              <w:widowControl/>
              <w:suppressLineNumbers w:val="0"/>
              <w:jc w:val="center"/>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（科技类）学生VR课程终端</w:t>
            </w:r>
          </w:p>
        </w:tc>
        <w:tc>
          <w:tcPr>
            <w:tcW w:w="9109"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570193BB">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纯硬件参数（结合VR软件方可使用）</w:t>
            </w:r>
          </w:p>
          <w:p w14:paraId="48C16E53">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国产VR硬件品牌，双手柄交互、6DOF功能现实场景人物走动在虚拟场景中可实时随动定位追踪；</w:t>
            </w:r>
          </w:p>
          <w:p w14:paraId="7AB1DF3D">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符合人体工学设计、4K高清屏幕、低蓝光认证不伤眼；</w:t>
            </w:r>
          </w:p>
          <w:p w14:paraId="36718A71">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一、光学及定位技术：</w:t>
            </w:r>
          </w:p>
          <w:p w14:paraId="528FED89">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1.视场角≥98度；</w:t>
            </w:r>
          </w:p>
          <w:p w14:paraId="1891AF0F">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2.光学定位系统支持透视模式及10m✕10m安全护导，支持5个安全区记忆。</w:t>
            </w:r>
          </w:p>
          <w:p w14:paraId="2C097ED2">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二、计算平台及其它配置：</w:t>
            </w:r>
          </w:p>
          <w:p w14:paraId="7CBB986A">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1.CPU：≥8核64位；</w:t>
            </w:r>
          </w:p>
          <w:p w14:paraId="1526A068">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2.GPU：主频≥580MHz，支持 OpenGL ES 3.2、Vulkan 图形接口；</w:t>
            </w:r>
          </w:p>
          <w:p w14:paraId="4EC9F922">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3.运行内存≥6G，本地储存≥256G；</w:t>
            </w:r>
          </w:p>
          <w:p w14:paraId="6662D276">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4.人体工程设计：≤395g，PU皮质泡棉，软质侧绑带，体积小巧，前置头盔和后置电池组成更为合理的力学分担设计，佩戴面部舒适；</w:t>
            </w:r>
          </w:p>
          <w:p w14:paraId="0DB17CB7">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三、显示功能：</w:t>
            </w:r>
          </w:p>
          <w:p w14:paraId="19E42C6D">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1.屏幕：5.5 inch x 1 SFR TFT；</w:t>
            </w:r>
          </w:p>
          <w:p w14:paraId="052DEF52">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2.分辨率：4K高清屏幕(3664x1920)；</w:t>
            </w:r>
          </w:p>
          <w:p w14:paraId="5ED48BDE">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3.刷新率：≥90Hz，须支持与 VR 教学软件兼容匹配；</w:t>
            </w:r>
          </w:p>
          <w:p w14:paraId="33C14B63">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4.前置摄像头：鱼眼单色（640 ✕ 480 @60Hz）≥4个，视场角：166°支持头部6DoF定位。</w:t>
            </w:r>
          </w:p>
          <w:p w14:paraId="2CA79B1D">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四、VR双手柄及交互功能：</w:t>
            </w:r>
          </w:p>
          <w:p w14:paraId="17AC59FD">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1.左右手、双手柄6DoF体感手柄，支持光学定位，支持线性振动马达；</w:t>
            </w:r>
          </w:p>
          <w:p w14:paraId="452906DE">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2.每个手柄机身按键≥7个，共两套手柄不少于14个交互按键。</w:t>
            </w:r>
          </w:p>
        </w:tc>
        <w:tc>
          <w:tcPr>
            <w:tcW w:w="655"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0E21D0B4">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25</w:t>
            </w:r>
          </w:p>
        </w:tc>
        <w:tc>
          <w:tcPr>
            <w:tcW w:w="682"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5949BEB0">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套</w:t>
            </w:r>
          </w:p>
        </w:tc>
        <w:tc>
          <w:tcPr>
            <w:tcW w:w="763"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5FBC5E28">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p>
        </w:tc>
        <w:tc>
          <w:tcPr>
            <w:tcW w:w="955"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2492625B">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p>
        </w:tc>
      </w:tr>
      <w:tr w14:paraId="7BB64E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653"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0CF3848B">
            <w:pPr>
              <w:keepNext w:val="0"/>
              <w:keepLines w:val="0"/>
              <w:widowControl/>
              <w:suppressLineNumbers w:val="0"/>
              <w:jc w:val="center"/>
              <w:textAlignment w:val="center"/>
              <w:rPr>
                <w:rFonts w:hint="default" w:ascii="宋体" w:hAnsi="宋体" w:eastAsia="宋体" w:cs="宋体"/>
                <w:b/>
                <w:bCs/>
                <w:i w:val="0"/>
                <w:iCs w:val="0"/>
                <w:color w:val="auto"/>
                <w:kern w:val="0"/>
                <w:sz w:val="20"/>
                <w:szCs w:val="20"/>
                <w:u w:val="none"/>
                <w:lang w:val="en-US" w:eastAsia="zh-CN" w:bidi="ar"/>
              </w:rPr>
            </w:pPr>
            <w:r>
              <w:rPr>
                <w:rFonts w:hint="eastAsia" w:ascii="宋体" w:hAnsi="宋体" w:eastAsia="宋体" w:cs="宋体"/>
                <w:b/>
                <w:bCs/>
                <w:i w:val="0"/>
                <w:iCs w:val="0"/>
                <w:color w:val="auto"/>
                <w:kern w:val="0"/>
                <w:sz w:val="20"/>
                <w:szCs w:val="20"/>
                <w:u w:val="none"/>
                <w:lang w:val="en-US" w:eastAsia="zh-CN" w:bidi="ar"/>
              </w:rPr>
              <w:t>2</w:t>
            </w:r>
          </w:p>
        </w:tc>
        <w:tc>
          <w:tcPr>
            <w:tcW w:w="1172"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6939D579">
            <w:pPr>
              <w:keepNext w:val="0"/>
              <w:keepLines w:val="0"/>
              <w:widowControl/>
              <w:suppressLineNumbers w:val="0"/>
              <w:jc w:val="center"/>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VR交互类资源软件</w:t>
            </w:r>
          </w:p>
        </w:tc>
        <w:tc>
          <w:tcPr>
            <w:tcW w:w="9109"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243C2659">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▲VR资源库软件包含以下264个VR内容，投标方须提供包含所有VR内容的详情清单：</w:t>
            </w:r>
          </w:p>
          <w:p w14:paraId="4711C137">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VR语文\数学\外语\体育\道德与法治：</w:t>
            </w:r>
          </w:p>
          <w:p w14:paraId="6908F704">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汉语拼音、汉字学习、鸟巢水立方、北京、成语训练、登鹳雀楼、望庐山瀑布、火烧云、卢沟桥的狮子、美丽的北海公园、颐和园、圆明园、天安门广场、威尼斯、草船借箭、香山、节约用水、我们的校园、巧算求和、几何图形。机场实用英语、酒店实用英语、运动体验馆、攀岩。</w:t>
            </w:r>
          </w:p>
          <w:p w14:paraId="4CF517F4">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VR科学\科普：</w:t>
            </w:r>
          </w:p>
          <w:p w14:paraId="3010B79E">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灭绝的远古动物、动物百科、蓝鲸与海洋生物、陆地上的动物、地球、太阳系、认识天气、银河系、植物科普、水的变化形态、人体结构、认识显微镜、认识电与磁、动物的生长、人体内部、细胞学习馆、火山、书的历史、花果实和种子、植物的叶片、一滴水的世界、面包发霉条件、日食、矿物、岩石、垃圾分类、河流对土地的作用、岩石的风化、雨水对土地的侵蚀、月食、月相的变化、北极星不动的秘密、地表地形、光和热、云的观测、光和影、极昼与极夜、昼夜交替、四季交替、谁先迎来黎明。成语训练、中国古建筑文化、古埃及虚拟展厅、古罗马虚拟展厅、中国传统文化馆、董仲舒（一）、董仲舒（二）、虚拟艺术馆、不到长城非好汉、明十三陵之长陵、明十三陵之神道、明十三陵之定陵、行星的诞生、炽热的金星和水星、灾后重生的地球、陨石降落恐龙星球、地球曾是恐龙星球、太阳系边缘、孔庙国子监、什刹海与鼓楼、大栅栏、天坛、日坛。</w:t>
            </w:r>
          </w:p>
          <w:p w14:paraId="25F4CC71">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VR AI通识课：</w:t>
            </w:r>
          </w:p>
          <w:p w14:paraId="026DCEC6">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人工智能的成长故事、奇妙的生成式人工智能、图像分类—指鹿为马、自动方向盘—人工智能核心理念、生活中的人工智能</w:t>
            </w:r>
          </w:p>
          <w:p w14:paraId="112351D7">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VR航天：</w:t>
            </w:r>
          </w:p>
          <w:p w14:paraId="534BC59D">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北斗卫星导航系统、嫦娥探月工程、地球轨道分类、神舟飞船系列、太阳系遨游、太阳系科普、太阳系观察、小卫星的发射、小卫星的构造、卫星轨道六要素、深空、中国航天（一）、中国航天（二）、神舟十号、宇宙空间站、银河系、地球、地球的运动、宇宙奇点、探索宇宙、太空漫步、冥王星、登陆月球、俯瞰地球、穿越行星、火箭发射、火星、太阳系边缘、行星的诞生、炽热的金星和水星。</w:t>
            </w:r>
          </w:p>
          <w:p w14:paraId="623A3465">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VR安全：</w:t>
            </w:r>
          </w:p>
          <w:p w14:paraId="62079821">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禁毒教育、校园防踩踏、生活用电安全、冰雹、沙尘暴、山体滑坡、雷击、地震逃生、消防安全、防溺水、溺水急救、公共安全教育、公共卫生教育、雪崩、台风、暴雨。</w:t>
            </w:r>
          </w:p>
          <w:p w14:paraId="796E48CB">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VR职业生涯规划体验：</w:t>
            </w:r>
          </w:p>
          <w:p w14:paraId="70562D99">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消防员、警察、军人、宇航员、牙医、飞行员、医生、赛车手、文秘前台、会场布置、行政、司机、冲浪手、篮球运动员、潜水员、动物饲养员、科学家（一）、科学家（二）、戏曲演员（一）、戏曲演员（二）、手艺人（一）、手艺人（二）、幼教、护士。</w:t>
            </w:r>
          </w:p>
          <w:p w14:paraId="7CFF1E17">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VR心理健康：</w:t>
            </w:r>
          </w:p>
          <w:p w14:paraId="51E52A4A">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疏导训练类：正念大道、思维炮弹、镜像之屋、心理沙盘训练、冥想漫游、心理疏导、深度疏导、美好人生、专注力训练、深度身心训练、眼动训练、预防早恋、克服厌学、亲子关系、克服叛逆、控制孩子玩手机。</w:t>
            </w:r>
          </w:p>
          <w:p w14:paraId="251755E2">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心理测评类：Texas社交行为调查量表、阿森斯失眠量表(AIS)、工作压力自测问卷、焦虑测评量表（SAS）、精神压力自测问卷、人际关系综合诊断量表、同学关系测验问卷、显性焦虑量表（MAS）、性格倾向测试、自我压力测试量表、心理测评。</w:t>
            </w:r>
          </w:p>
          <w:p w14:paraId="5F34045A">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——宣泄解压类：解压花园、攀岩、宣泄解压馆、解压运动馆、太阳系、游乐园、刺激过山车、翼装飞行、艺术馆放松、宇宙解压之旅、海洋动物、深海解压、跳伞。</w:t>
            </w:r>
          </w:p>
          <w:p w14:paraId="6645B10F">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——应激训练类：克服社交恐惧、克服高空恐惧、克服公众演讲恐惧、克服幽闭恐惧、克服密集恐惧、冰雹、沙尘暴、山体滑坡、雷击、地震逃生、防溺水、暴雨、雪崩、台风。</w:t>
            </w:r>
          </w:p>
          <w:p w14:paraId="7732C475">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——旅行放松类：威尼斯、日本、什刹海与鼓楼、大栅栏、长城、天坛、日坛、地坛、圆明园、颐和园、鸟巢水立方、北海公园天安门、香山、北京。</w:t>
            </w:r>
          </w:p>
          <w:p w14:paraId="78B0C625">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VR党建\思政\爱国\强军强国：</w:t>
            </w:r>
          </w:p>
          <w:p w14:paraId="3DFE93B1">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党史军史类：长征之过雪山、长征之过草地、中共一大、南昌起义、抗日战争、飞夺泸定桥、七七事变、井冈山会师、平型关大捷、百团大战、秋收起义、渡江战役、五四运动、北伐战争、一二九运动、重庆谈判、东北抗联、西安事变、大生产运动、九一八事变、辽沈战役、淮海战役、平津战役、济南战役、开国大典、遵义会议、古田会议。</w:t>
            </w:r>
          </w:p>
          <w:p w14:paraId="41001EA6">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思想政治类：马克思主义哲学、马克思主义政治经济学、科学社会主义、毛泽东思想、邓小平理论、主席讲话、习近平新时代中国特色社会主义思想、习近平经济思想、习近平生态文明思想（一）、习近平生态文明思想（二）、习近平法治思想（一）、习近平法治思想（二）、习近平强军思想、习近平文化思想、习近平外交思想、中华民族伟大复兴（一）、中华民族伟大复兴（二）、总体国家安全观。</w:t>
            </w:r>
          </w:p>
          <w:p w14:paraId="09804770">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强军强国类：中国深空、中国深地、中国深海、中国深蓝、北京奥运会、海洋军事、北斗卫星导航系统、港珠澳大桥、杂交水稻、改革开放、嫦娥探月工程、一带一路、四个伟大、香港澳门回归、人工智能、两弹一星、神舟飞船系列、中国人民解放军大阅兵、中国高铁技术、人民代表大会、中国发展成就馆、伟大祖国的首都北京、神舟火箭发射、万里长城、陆地武器、水面舰艇、辽宁号、战斗机、导弹武器、70周年大阅兵。</w:t>
            </w:r>
          </w:p>
          <w:p w14:paraId="1663D3B1">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党建综合类：反腐倡廉教育、红色革命历史、英雄烈士纪念馆、纪念建党100周年、四史学习馆、十九大纪念馆、二十大纪念馆、党史学习测评、反腐倡廉知识测评、中国共产党章程测评、党务知识测评、中国共产党党章（一）、中国共产党党章（二）、中国共产党党章（三）、中国共产党纪律处分条例（一）、中国共产党纪律处分条例（二）、党的基本知识学习（一）、党的基本知识学习（二）、中国共产党巡视工作条例、中国共产党问责条例、中国共产党政法工作条例、党员宣誓、党员舒缓解压、天安门广场、党员测评。</w:t>
            </w:r>
          </w:p>
        </w:tc>
        <w:tc>
          <w:tcPr>
            <w:tcW w:w="655"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218B9695">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25</w:t>
            </w:r>
          </w:p>
        </w:tc>
        <w:tc>
          <w:tcPr>
            <w:tcW w:w="682"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3D600815">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套</w:t>
            </w:r>
          </w:p>
        </w:tc>
        <w:tc>
          <w:tcPr>
            <w:tcW w:w="763"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5F17F1D6">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p>
        </w:tc>
        <w:tc>
          <w:tcPr>
            <w:tcW w:w="955"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217039DA">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p>
        </w:tc>
      </w:tr>
      <w:tr w14:paraId="239F4C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653"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0F1CB1B2">
            <w:pPr>
              <w:keepNext w:val="0"/>
              <w:keepLines w:val="0"/>
              <w:widowControl/>
              <w:suppressLineNumbers w:val="0"/>
              <w:jc w:val="center"/>
              <w:textAlignment w:val="center"/>
              <w:rPr>
                <w:rFonts w:hint="default" w:ascii="宋体" w:hAnsi="宋体" w:eastAsia="宋体" w:cs="宋体"/>
                <w:b/>
                <w:bCs/>
                <w:i w:val="0"/>
                <w:iCs w:val="0"/>
                <w:color w:val="auto"/>
                <w:kern w:val="0"/>
                <w:sz w:val="20"/>
                <w:szCs w:val="20"/>
                <w:u w:val="none"/>
                <w:lang w:val="en-US" w:eastAsia="zh-CN" w:bidi="ar"/>
              </w:rPr>
            </w:pPr>
            <w:r>
              <w:rPr>
                <w:rFonts w:hint="eastAsia" w:ascii="宋体" w:hAnsi="宋体" w:eastAsia="宋体" w:cs="宋体"/>
                <w:b/>
                <w:bCs/>
                <w:i w:val="0"/>
                <w:iCs w:val="0"/>
                <w:color w:val="auto"/>
                <w:kern w:val="0"/>
                <w:sz w:val="20"/>
                <w:szCs w:val="20"/>
                <w:u w:val="none"/>
                <w:lang w:val="en-US" w:eastAsia="zh-CN" w:bidi="ar"/>
              </w:rPr>
              <w:t>3</w:t>
            </w:r>
          </w:p>
        </w:tc>
        <w:tc>
          <w:tcPr>
            <w:tcW w:w="1172"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3A266CB3">
            <w:pPr>
              <w:keepNext w:val="0"/>
              <w:keepLines w:val="0"/>
              <w:widowControl/>
              <w:suppressLineNumbers w:val="0"/>
              <w:jc w:val="center"/>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教师学生VR互动软件</w:t>
            </w:r>
          </w:p>
        </w:tc>
        <w:tc>
          <w:tcPr>
            <w:tcW w:w="9109"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2080426F">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管理员可同时控制多台VR设备的使用及VR设备中的软件分组启动、VR设备的画面实时监控、向每台VR设备传送语音指令等</w:t>
            </w:r>
          </w:p>
          <w:p w14:paraId="7ADAB702">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1.管理员可通过控制平台远程管理控制所有VR设备的软件启动，可同时控制不同的VR设备单独播放不同的内容；</w:t>
            </w:r>
          </w:p>
          <w:p w14:paraId="47385861">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2.控制平台具备实时监控每个VR设备中的画面、向每台不同的VR设备发送语音指令的功能；</w:t>
            </w:r>
          </w:p>
          <w:p w14:paraId="56855026">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3.控制平台支持多种形式的内容上传：VR应用、VR视频、全景图等，并可发布至VR设备中使用；</w:t>
            </w:r>
          </w:p>
          <w:p w14:paraId="45473176">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4.控制平台具备多种VR设备管理的功能：VR设备ID识别、设备状态监控、警报查找设备等；</w:t>
            </w:r>
          </w:p>
          <w:p w14:paraId="6147A95D">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5.控制平台兼容多种使用模块：设备管理、播控、直播、内容共享、方案管理、设置等；</w:t>
            </w:r>
          </w:p>
          <w:p w14:paraId="6DC007DC">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6.控制平台可在多种语言环境下使用：中文、英文、日文、韩文、法文、意大利文、西班牙文一键切换；</w:t>
            </w:r>
          </w:p>
          <w:p w14:paraId="3D33DE45">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▲必须提供以上软件功能场景截图；</w:t>
            </w:r>
          </w:p>
        </w:tc>
        <w:tc>
          <w:tcPr>
            <w:tcW w:w="655"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1737EB6E">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1</w:t>
            </w:r>
          </w:p>
        </w:tc>
        <w:tc>
          <w:tcPr>
            <w:tcW w:w="682"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141F1BAA">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套</w:t>
            </w:r>
          </w:p>
        </w:tc>
        <w:tc>
          <w:tcPr>
            <w:tcW w:w="763"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73C73CAE">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p>
        </w:tc>
        <w:tc>
          <w:tcPr>
            <w:tcW w:w="955"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728AE1F6">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p>
        </w:tc>
      </w:tr>
      <w:tr w14:paraId="2F952B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653"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3C943D76">
            <w:pPr>
              <w:keepNext w:val="0"/>
              <w:keepLines w:val="0"/>
              <w:widowControl/>
              <w:suppressLineNumbers w:val="0"/>
              <w:jc w:val="center"/>
              <w:textAlignment w:val="center"/>
              <w:rPr>
                <w:rFonts w:hint="default" w:ascii="宋体" w:hAnsi="宋体" w:eastAsia="宋体" w:cs="宋体"/>
                <w:b/>
                <w:bCs/>
                <w:i w:val="0"/>
                <w:iCs w:val="0"/>
                <w:color w:val="auto"/>
                <w:kern w:val="0"/>
                <w:sz w:val="20"/>
                <w:szCs w:val="20"/>
                <w:u w:val="none"/>
                <w:lang w:val="en-US" w:eastAsia="zh-CN" w:bidi="ar"/>
              </w:rPr>
            </w:pPr>
            <w:r>
              <w:rPr>
                <w:rFonts w:hint="eastAsia" w:ascii="宋体" w:hAnsi="宋体" w:eastAsia="宋体" w:cs="宋体"/>
                <w:b/>
                <w:bCs/>
                <w:i w:val="0"/>
                <w:iCs w:val="0"/>
                <w:color w:val="auto"/>
                <w:kern w:val="0"/>
                <w:sz w:val="20"/>
                <w:szCs w:val="20"/>
                <w:u w:val="none"/>
                <w:lang w:val="en-US" w:eastAsia="zh-CN" w:bidi="ar"/>
              </w:rPr>
              <w:t>4</w:t>
            </w:r>
          </w:p>
        </w:tc>
        <w:tc>
          <w:tcPr>
            <w:tcW w:w="1172"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31D21E4A">
            <w:pPr>
              <w:keepNext w:val="0"/>
              <w:keepLines w:val="0"/>
              <w:widowControl/>
              <w:suppressLineNumbers w:val="0"/>
              <w:jc w:val="center"/>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（科技类）VR综合工作站</w:t>
            </w:r>
          </w:p>
        </w:tc>
        <w:tc>
          <w:tcPr>
            <w:tcW w:w="9109"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324E9B4C">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功能：</w:t>
            </w:r>
          </w:p>
          <w:p w14:paraId="38D9EB5C">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1.适配大空间VR布局交互；2.前端可视化数据展示；3.网络定制化设置；4.后端VR数据处理运行功能、CPU主频≥3.0GHz。</w:t>
            </w:r>
          </w:p>
        </w:tc>
        <w:tc>
          <w:tcPr>
            <w:tcW w:w="655"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2B688072">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1</w:t>
            </w:r>
          </w:p>
        </w:tc>
        <w:tc>
          <w:tcPr>
            <w:tcW w:w="682"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59F22386">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套</w:t>
            </w:r>
          </w:p>
        </w:tc>
        <w:tc>
          <w:tcPr>
            <w:tcW w:w="763"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0958C16F">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p>
        </w:tc>
        <w:tc>
          <w:tcPr>
            <w:tcW w:w="955"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2636D5BE">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p>
        </w:tc>
      </w:tr>
      <w:tr w14:paraId="0EA6F8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53"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4E166B24">
            <w:pPr>
              <w:keepNext w:val="0"/>
              <w:keepLines w:val="0"/>
              <w:widowControl/>
              <w:suppressLineNumbers w:val="0"/>
              <w:jc w:val="center"/>
              <w:textAlignment w:val="center"/>
              <w:rPr>
                <w:rFonts w:hint="default" w:ascii="宋体" w:hAnsi="宋体" w:eastAsia="宋体" w:cs="宋体"/>
                <w:b/>
                <w:bCs/>
                <w:i w:val="0"/>
                <w:iCs w:val="0"/>
                <w:color w:val="auto"/>
                <w:kern w:val="0"/>
                <w:sz w:val="20"/>
                <w:szCs w:val="20"/>
                <w:u w:val="none"/>
                <w:lang w:val="en-US" w:eastAsia="zh-CN" w:bidi="ar"/>
              </w:rPr>
            </w:pPr>
            <w:r>
              <w:rPr>
                <w:rFonts w:hint="eastAsia" w:ascii="宋体" w:hAnsi="宋体" w:eastAsia="宋体" w:cs="宋体"/>
                <w:b/>
                <w:bCs/>
                <w:i w:val="0"/>
                <w:iCs w:val="0"/>
                <w:color w:val="auto"/>
                <w:kern w:val="0"/>
                <w:sz w:val="20"/>
                <w:szCs w:val="20"/>
                <w:u w:val="none"/>
                <w:lang w:val="en-US" w:eastAsia="zh-CN" w:bidi="ar"/>
              </w:rPr>
              <w:t>5</w:t>
            </w:r>
          </w:p>
        </w:tc>
        <w:tc>
          <w:tcPr>
            <w:tcW w:w="1172"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4187E7DF">
            <w:pPr>
              <w:keepNext w:val="0"/>
              <w:keepLines w:val="0"/>
              <w:widowControl/>
              <w:suppressLineNumbers w:val="0"/>
              <w:jc w:val="center"/>
              <w:textAlignment w:val="center"/>
              <w:rPr>
                <w:rFonts w:hint="eastAsia" w:ascii="宋体" w:hAnsi="宋体" w:eastAsia="宋体" w:cs="宋体"/>
                <w:b w:val="0"/>
                <w:bCs w:val="0"/>
                <w:i w:val="0"/>
                <w:iCs w:val="0"/>
                <w:color w:val="auto"/>
                <w:kern w:val="0"/>
                <w:sz w:val="20"/>
                <w:szCs w:val="20"/>
                <w:u w:val="none"/>
                <w:lang w:val="en-US" w:eastAsia="zh-CN" w:bidi="ar"/>
              </w:rPr>
            </w:pPr>
          </w:p>
          <w:p w14:paraId="6AC9EE64">
            <w:pPr>
              <w:keepNext w:val="0"/>
              <w:keepLines w:val="0"/>
              <w:widowControl/>
              <w:suppressLineNumbers w:val="0"/>
              <w:jc w:val="center"/>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（科技类）</w:t>
            </w:r>
          </w:p>
          <w:p w14:paraId="7E1EF1A6">
            <w:pPr>
              <w:keepNext w:val="0"/>
              <w:keepLines w:val="0"/>
              <w:widowControl/>
              <w:suppressLineNumbers w:val="0"/>
              <w:jc w:val="center"/>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VR网络工作站</w:t>
            </w:r>
          </w:p>
          <w:p w14:paraId="572E8BF9">
            <w:pPr>
              <w:keepNext w:val="0"/>
              <w:keepLines w:val="0"/>
              <w:widowControl/>
              <w:suppressLineNumbers w:val="0"/>
              <w:jc w:val="center"/>
              <w:textAlignment w:val="center"/>
              <w:rPr>
                <w:rFonts w:hint="eastAsia" w:ascii="宋体" w:hAnsi="宋体" w:eastAsia="宋体" w:cs="宋体"/>
                <w:b w:val="0"/>
                <w:bCs w:val="0"/>
                <w:i w:val="0"/>
                <w:iCs w:val="0"/>
                <w:color w:val="auto"/>
                <w:kern w:val="0"/>
                <w:sz w:val="20"/>
                <w:szCs w:val="20"/>
                <w:u w:val="none"/>
                <w:lang w:val="en-US" w:eastAsia="zh-CN" w:bidi="ar"/>
              </w:rPr>
            </w:pPr>
          </w:p>
        </w:tc>
        <w:tc>
          <w:tcPr>
            <w:tcW w:w="9109"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6F22A3D7">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功能：</w:t>
            </w:r>
          </w:p>
          <w:p w14:paraId="0783FE50">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1.定制化网络配置；2.无干扰局域网布局；3.需适配上述管理平台软件。</w:t>
            </w:r>
          </w:p>
          <w:p w14:paraId="1654F4D3">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性能：</w:t>
            </w:r>
          </w:p>
          <w:p w14:paraId="5C0C9F62">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1.1200M 11AC双频无线 ；2.5个千兆网口、6支外设天线；3.1WAN+3WAN/LAN+1LAN。</w:t>
            </w:r>
          </w:p>
        </w:tc>
        <w:tc>
          <w:tcPr>
            <w:tcW w:w="655"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4A7443C9">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1</w:t>
            </w:r>
          </w:p>
        </w:tc>
        <w:tc>
          <w:tcPr>
            <w:tcW w:w="682"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0A3AF877">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台</w:t>
            </w:r>
          </w:p>
        </w:tc>
        <w:tc>
          <w:tcPr>
            <w:tcW w:w="763"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7B913C2F">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p>
        </w:tc>
        <w:tc>
          <w:tcPr>
            <w:tcW w:w="955"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1BF4E662">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p>
        </w:tc>
      </w:tr>
      <w:tr w14:paraId="64CBC7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653"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2935B4DD">
            <w:pPr>
              <w:keepNext w:val="0"/>
              <w:keepLines w:val="0"/>
              <w:widowControl/>
              <w:suppressLineNumbers w:val="0"/>
              <w:jc w:val="center"/>
              <w:textAlignment w:val="center"/>
              <w:rPr>
                <w:rFonts w:hint="default" w:ascii="宋体" w:hAnsi="宋体" w:eastAsia="宋体" w:cs="宋体"/>
                <w:b/>
                <w:bCs/>
                <w:i w:val="0"/>
                <w:iCs w:val="0"/>
                <w:color w:val="auto"/>
                <w:kern w:val="0"/>
                <w:sz w:val="20"/>
                <w:szCs w:val="20"/>
                <w:u w:val="none"/>
                <w:lang w:val="en-US" w:eastAsia="zh-CN" w:bidi="ar"/>
              </w:rPr>
            </w:pPr>
            <w:r>
              <w:rPr>
                <w:rFonts w:hint="eastAsia" w:ascii="宋体" w:hAnsi="宋体" w:eastAsia="宋体" w:cs="宋体"/>
                <w:b/>
                <w:bCs/>
                <w:i w:val="0"/>
                <w:iCs w:val="0"/>
                <w:color w:val="auto"/>
                <w:kern w:val="0"/>
                <w:sz w:val="20"/>
                <w:szCs w:val="20"/>
                <w:u w:val="none"/>
                <w:lang w:val="en-US" w:eastAsia="zh-CN" w:bidi="ar"/>
              </w:rPr>
              <w:t>6</w:t>
            </w:r>
          </w:p>
        </w:tc>
        <w:tc>
          <w:tcPr>
            <w:tcW w:w="1172"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3C74292A">
            <w:pPr>
              <w:keepNext w:val="0"/>
              <w:keepLines w:val="0"/>
              <w:widowControl/>
              <w:suppressLineNumbers w:val="0"/>
              <w:jc w:val="center"/>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（科技类）教师VR备课终端</w:t>
            </w:r>
          </w:p>
        </w:tc>
        <w:tc>
          <w:tcPr>
            <w:tcW w:w="9109"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5D101467">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一、光学及定位技术：</w:t>
            </w:r>
          </w:p>
          <w:p w14:paraId="2A87A9DE">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1.视场角≥98度；</w:t>
            </w:r>
          </w:p>
          <w:p w14:paraId="4C3FDEA0">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2.光学定位系统支持透视模式及10m✕10m安全护导，支持5个安全区记忆。</w:t>
            </w:r>
          </w:p>
          <w:p w14:paraId="266A032D">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二、计算平台及其它配置：</w:t>
            </w:r>
          </w:p>
          <w:p w14:paraId="35600461">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1.CPU：≥8核64位；</w:t>
            </w:r>
          </w:p>
          <w:p w14:paraId="412B482C">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2.GPU：主频≥580MHz，支持 OpenGL ES 3.2、Vulkan 图形接口；</w:t>
            </w:r>
          </w:p>
          <w:p w14:paraId="4619EA17">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3.运行内存≥6G，本地储存≥256G；</w:t>
            </w:r>
          </w:p>
          <w:p w14:paraId="55722069">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4.人体工程设计：≤395g，PU皮质泡棉，软质侧绑带，体积小巧，前置头盔和后置电池组成更为合理的力学分担设计，佩戴面部舒适；</w:t>
            </w:r>
          </w:p>
          <w:p w14:paraId="4519C9D4">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三、显示功能：</w:t>
            </w:r>
          </w:p>
          <w:p w14:paraId="34605294">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1.屏幕：尺寸 ≥5.5 英寸；高清高亮宽视角液晶；薄膜晶体管液晶显示屏，画质细腻、响应快、适合理化生 VR 教学终端。</w:t>
            </w:r>
          </w:p>
          <w:p w14:paraId="18684A2E">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2.分辨率：4K高清屏幕(3664x1920)；</w:t>
            </w:r>
          </w:p>
          <w:p w14:paraId="3D14156B">
            <w:pPr>
              <w:keepNext w:val="0"/>
              <w:keepLines w:val="0"/>
              <w:widowControl/>
              <w:suppressLineNumbers w:val="0"/>
              <w:jc w:val="left"/>
              <w:textAlignment w:val="center"/>
              <w:rPr>
                <w:rFonts w:hint="default"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3.刷新率：刷新率：≥90Hz，须支持与 VR 教学软件兼容匹配；</w:t>
            </w:r>
          </w:p>
          <w:p w14:paraId="0741FF09">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4.前置摄像头：鱼眼单色（640 ✕ 480 @60Hz）≥4个，视场角：166°支持头部6DoF定位。</w:t>
            </w:r>
          </w:p>
          <w:p w14:paraId="7A0C230C">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四、VR双手柄及交互功能：</w:t>
            </w:r>
          </w:p>
          <w:p w14:paraId="603FB0F5">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1.左右手、双手柄6DoF体感手柄，支持光学定位，支持线性振动马达；</w:t>
            </w:r>
          </w:p>
          <w:p w14:paraId="30C3135C">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2.每个手柄机身按键≥7个，共两套手柄不少于14个交互按键。</w:t>
            </w:r>
          </w:p>
          <w:p w14:paraId="24629D9B">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预装VR软件。需融合AI数字人、语音交互、超智能检索、系统编辑器、沉浸式片头渲染等技术功能。包含264款沉浸式知识，内容涉及教育、心理、科普、爱国、航天、安全等多种类型资源</w:t>
            </w:r>
          </w:p>
          <w:p w14:paraId="1A7E761A">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▲（提供包含以下功能细节的场景截图）</w:t>
            </w:r>
          </w:p>
          <w:p w14:paraId="28017237">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VR虚拟教育世界系统包含以下功能：</w:t>
            </w:r>
          </w:p>
          <w:p w14:paraId="17BDF25D">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1.待机场景：开机后进入水世界待机场景，让使用者初步微体验虚拟世界的感受，逐渐适应后触发光球进入动态片头；</w:t>
            </w:r>
          </w:p>
          <w:p w14:paraId="580C665E">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2.沉浸式动态片头：在宇宙中跟随星河动态穿梭，经历土星、全息人物、时空隧道等身临其境的震撼体验可进一步了解VR的特点；</w:t>
            </w:r>
          </w:p>
          <w:p w14:paraId="4D6612D3">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3.系统主场景：用户身处半透明玻璃圆盘上，右侧为虚拟人，通过摇杆转动面前的轨道球选择知识大类、随即投影出多种具体VR知识库；</w:t>
            </w:r>
          </w:p>
          <w:p w14:paraId="33ED8B14">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4.AI数字人：半透明身体头戴红色VR的AI数字人，数字人带有语音交互、界面使用、内容操作、关于虚拟世界、关于软件等功能；</w:t>
            </w:r>
          </w:p>
          <w:p w14:paraId="4AAA9797">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5.语音交互：用户可通过语言指令与数字人进行对话，如：我要做物理实验，数字人可瞬间接收语音并呈现相关知识；</w:t>
            </w:r>
          </w:p>
          <w:p w14:paraId="5371FCCB">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6.内容操作：在系统主场景中可观看数字人进行内容操作，其中介绍了多个手柄的功能使用以及内容虚拟大屏投射。</w:t>
            </w:r>
          </w:p>
          <w:p w14:paraId="67E01F95">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VR资源库软件包含以下264个VR内容并要求与实际供货一致：</w:t>
            </w:r>
          </w:p>
          <w:p w14:paraId="57035C3A">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VR语文\数学\外语\体育\道德与法治：</w:t>
            </w:r>
          </w:p>
          <w:p w14:paraId="6D5706C8">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汉语拼音、汉字学习、鸟巢水立方、北京、成语训练、登鹳雀楼、望庐山瀑布、火烧云、卢沟桥的狮子、美丽的北海公园、颐和园、圆明园、天安门广场、威尼斯、草船借箭、香山、节约用水、我们的校园、巧算求和、几何图形。机场实用英语、酒店实用英语、运动体验馆、攀岩。</w:t>
            </w:r>
          </w:p>
          <w:p w14:paraId="3670DDD0">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VR科学\科普：</w:t>
            </w:r>
          </w:p>
          <w:p w14:paraId="651DBAB6">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灭绝的远古动物、动物百科、蓝鲸与海洋生物、陆地上的动物、地球、太阳系、认识天气、银河系、植物科普、水的变化形态、人体结构、认识显微镜、认识电与磁、动物的生长、人体内部、细胞学习馆、火山、书的历史、花果实和种子、植物的叶片、一滴水的世界、面包发霉条件、日食、矿物、岩石、垃圾分类、河流对土地的作用、岩石的风化、雨水对土地的侵蚀、月食、月相的变化、北极星不动的秘密、地表地形、光和热、云的观测、光和影、极昼与极夜、昼夜交替、四季交替、谁先迎来黎明。成语训练、中国古建筑文化、古埃及虚拟展厅、古罗马虚拟展厅、中国传统文化馆、董仲舒（一）、董仲舒（二）、虚拟艺术馆、不到长城非好汉、明十三陵之长陵、明十三陵之神道、明十三陵之定陵、行星的诞生、炽热的金星和水星、灾后重生的地球、陨石降落恐龙星球、地球曾是恐龙星球、太阳系边缘、孔庙国子监、什刹海与鼓楼、大栅栏、天坛、日坛。</w:t>
            </w:r>
          </w:p>
          <w:p w14:paraId="0B6F9A39">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VR AI通识课：</w:t>
            </w:r>
          </w:p>
          <w:p w14:paraId="7B39A3BC">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人工智能的成长故事、奇妙的生成式人工智能、图像分类—指鹿为马、自动方向盘—人工智能核心理念、生活中的人工智能</w:t>
            </w:r>
          </w:p>
          <w:p w14:paraId="1516E7F3">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VR航天：</w:t>
            </w:r>
          </w:p>
          <w:p w14:paraId="207B16B0">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北斗卫星导航系统、嫦娥探月工程、地球轨道分类、神舟飞船系列、太阳系遨游、太阳系科普、太阳系观察、小卫星的发射、小卫星的构造、卫星轨道六要素、深空、中国航天（一）、中国航天（二）、神舟十号、宇宙空间站、银河系、地球、地球的运动、宇宙奇点、探索宇宙、太空漫步、冥王星、登陆月球、俯瞰地球、穿越行星、火箭发射、火星、太阳系边缘、行星的诞生、炽热的金星和水星。</w:t>
            </w:r>
          </w:p>
          <w:p w14:paraId="6F1D461A">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VR安全：</w:t>
            </w:r>
          </w:p>
          <w:p w14:paraId="4DF23FF7">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禁毒教育、校园防踩踏、生活用电安全、冰雹、沙尘暴、山体滑坡、雷击、地震逃生、消防安全、防溺水、溺水急救、公共安全教育、公共卫生教育、雪崩、台风、暴雨。</w:t>
            </w:r>
          </w:p>
          <w:p w14:paraId="37F4A777">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VR职业生涯规划体验：</w:t>
            </w:r>
          </w:p>
          <w:p w14:paraId="7D51D9CE">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消防员、警察、军人、宇航员、牙医、飞行员、医生、赛车手、文秘前台、会场布置、行政、司机、冲浪手、篮球运动员、潜水员、动物饲养员、科学家（一）、科学家（二）、戏曲演员（一）、戏曲演员（二）、手艺人（一）、手艺人（二）、幼教、护士。</w:t>
            </w:r>
          </w:p>
          <w:p w14:paraId="4FAE6DEC">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VR心理健康：</w:t>
            </w:r>
          </w:p>
          <w:p w14:paraId="541B3DD9">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疏导训练类：正念大道、思维炮弹、镜像之屋、心理沙盘训练、冥想漫游、心理疏导、深度疏导、美好人生、专注力训练、深度身心训练、眼动训练、预防早恋、克服厌学、亲子关系、克服叛逆、控制孩子玩手机。</w:t>
            </w:r>
          </w:p>
          <w:p w14:paraId="1759074E">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心理测评类：Texas社交行为调查量表、阿森斯失眠量表(AIS)、工作压力自测问卷、焦虑测评量表（SAS）、精神压力自测问卷、人际关系综合诊断量表、同学关系测验问卷、显性焦虑量表（MAS）、性格倾向测试、自我压力测试量表、心理测评。</w:t>
            </w:r>
          </w:p>
          <w:p w14:paraId="2FA6EA74">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——宣泄解压类：解压花园、攀岩、宣泄解压馆、解压运动馆、太阳系、游乐园、刺激过山车、翼装飞行、艺术馆放松、宇宙解压之旅、海洋动物、深海解压、跳伞。</w:t>
            </w:r>
          </w:p>
          <w:p w14:paraId="7181C32B">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——应激训练类：克服社交恐惧、克服高空恐惧、克服公众演讲恐惧、克服幽闭恐惧、克服密集恐惧、冰雹、沙尘暴、山体滑坡、雷击、地震逃生、防溺水、暴雨、雪崩、台风。</w:t>
            </w:r>
          </w:p>
          <w:p w14:paraId="1FB2861D">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——旅行放松类：威尼斯、日本、什刹海与鼓楼、大栅栏、长城、天坛、日坛、地坛、圆明园、颐和园、鸟巢水立方、北海公园天安门、香山、北京。</w:t>
            </w:r>
          </w:p>
          <w:p w14:paraId="5D59C050">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VR党建\思政\爱国\强军强国：</w:t>
            </w:r>
          </w:p>
          <w:p w14:paraId="4902E312">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党史军史类：长征之过雪山、长征之过草地、中共一大、南昌起义、抗日战争、飞夺泸定桥、七七事变、井冈山会师、平型关大捷、百团大战、秋收起义、渡江战役、五四运动、北伐战争、一二九运动、重庆谈判、东北抗联、西安事变、大生产运动、九一八事变、辽沈战役、淮海战役、平津战役、济南战役、开国大典、遵义会议、古田会议。</w:t>
            </w:r>
          </w:p>
          <w:p w14:paraId="199E31E4">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思想政治类：马克思主义哲学、马克思主义政治经济学、科学社会主义、毛泽东思想、邓小平理论、主席讲话、习近平新时代中国特色社会主义思想、习近平经济思想、习近平生态文明思想（一）、习近平生态文明思想（二）、习近平法治思想（一）、习近平法治思想（二）、习近平强军思想、习近平文化思想、习近平外交思想、中华民族伟大复兴（一）、中华民族伟大复兴（二）、总体国家安全观。</w:t>
            </w:r>
          </w:p>
          <w:p w14:paraId="0BC7B154">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强军强国类：中国深空、中国深地、中国深海、中国深蓝、北京奥运会、海洋军事、北斗卫星导航系统、港珠澳大桥、杂交水稻、改革开放、嫦娥探月工程、一带一路、四个伟大、香港澳门回归、人工智能两弹一星、神舟飞船系列、中国人民解放军大阅兵、中国高铁技术、人民代表大会、中国发展成就馆、伟大祖国的首都北京、神舟火箭发射、万里长城、陆地武器、水面舰艇、辽宁号、战斗机、导弹武器、70周年大阅兵。</w:t>
            </w:r>
          </w:p>
          <w:p w14:paraId="2E44A93A">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党建综合类：反腐倡廉教育、红色革命历史、英雄烈士纪念馆、纪念建党100周年、四史学习馆、十九大纪念馆、二十大纪念馆、党史学习测评、反腐倡廉知识测评、中国共产党章程测评、党务知识测评、中国共产党党章（一）、中国共产党党章（二）、中国共产党党章（三）、中国共产党纪律处分条例（一）、中国共产党纪律处分条例（二）、党的基本知识学习（一）、党的基本知识学习（二）、中国共产党巡视工作条例、中国共产党问责条例、中国共产党政法工作条例、党员宣誓、党员舒缓解压、天安门广场、党员测评。</w:t>
            </w:r>
          </w:p>
        </w:tc>
        <w:tc>
          <w:tcPr>
            <w:tcW w:w="655"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2FC659F7">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1</w:t>
            </w:r>
          </w:p>
        </w:tc>
        <w:tc>
          <w:tcPr>
            <w:tcW w:w="682"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12D79F2F">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套</w:t>
            </w:r>
          </w:p>
        </w:tc>
        <w:tc>
          <w:tcPr>
            <w:tcW w:w="763"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0FFF4E88">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p>
        </w:tc>
        <w:tc>
          <w:tcPr>
            <w:tcW w:w="955"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2578EA9D">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p>
        </w:tc>
      </w:tr>
      <w:tr w14:paraId="5B5BB7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653"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317FCC8B">
            <w:pPr>
              <w:keepNext w:val="0"/>
              <w:keepLines w:val="0"/>
              <w:widowControl/>
              <w:suppressLineNumbers w:val="0"/>
              <w:jc w:val="center"/>
              <w:textAlignment w:val="center"/>
              <w:rPr>
                <w:rFonts w:hint="default" w:ascii="宋体" w:hAnsi="宋体" w:eastAsia="宋体" w:cs="宋体"/>
                <w:b/>
                <w:bCs/>
                <w:i w:val="0"/>
                <w:iCs w:val="0"/>
                <w:color w:val="auto"/>
                <w:kern w:val="0"/>
                <w:sz w:val="20"/>
                <w:szCs w:val="20"/>
                <w:u w:val="none"/>
                <w:lang w:val="en-US" w:eastAsia="zh-CN" w:bidi="ar"/>
              </w:rPr>
            </w:pPr>
            <w:r>
              <w:rPr>
                <w:rFonts w:hint="eastAsia" w:ascii="宋体" w:hAnsi="宋体" w:eastAsia="宋体" w:cs="宋体"/>
                <w:b/>
                <w:bCs/>
                <w:i w:val="0"/>
                <w:iCs w:val="0"/>
                <w:color w:val="auto"/>
                <w:kern w:val="0"/>
                <w:sz w:val="20"/>
                <w:szCs w:val="20"/>
                <w:u w:val="none"/>
                <w:lang w:val="en-US" w:eastAsia="zh-CN" w:bidi="ar"/>
              </w:rPr>
              <w:t>7</w:t>
            </w:r>
          </w:p>
        </w:tc>
        <w:tc>
          <w:tcPr>
            <w:tcW w:w="1172"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1FDC445D">
            <w:pPr>
              <w:keepNext w:val="0"/>
              <w:keepLines w:val="0"/>
              <w:widowControl/>
              <w:suppressLineNumbers w:val="0"/>
              <w:jc w:val="center"/>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（科技类）VR设备保管充电车</w:t>
            </w:r>
          </w:p>
        </w:tc>
        <w:tc>
          <w:tcPr>
            <w:tcW w:w="9109"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1A7DABE2">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VR充电车提供30机位。集中移动、保管收纳储存、充电、消毒等作用；</w:t>
            </w:r>
          </w:p>
          <w:p w14:paraId="213DDD23">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1.主体材质：1.0-1.8mmSPCC冷轧碳素钢与环保ABS工程塑料相结合。</w:t>
            </w:r>
          </w:p>
          <w:p w14:paraId="66308AAB">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2.采用全封闭防盗结构、工艺上耐酸碱腐蚀、耐磨、防静电等。</w:t>
            </w:r>
          </w:p>
          <w:p w14:paraId="5F00B072">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3.分三层前后放置设计，每层可容纳多位VR设备同时充电，采用USB充电模式。</w:t>
            </w:r>
          </w:p>
          <w:p w14:paraId="5490E867">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4.高品质超静音脚轮（四轮万向，两轮带刹车）和左右人体工学把手。</w:t>
            </w:r>
          </w:p>
          <w:p w14:paraId="3299C38A">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5.一体化电源管理系统：</w:t>
            </w:r>
          </w:p>
          <w:p w14:paraId="05B57760">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A.USB供电，5V/2A直接输出，全电源管理芯片式集成电路设计，自动检测平板允许输入电流，优先供应低电位设备。根据电池电量自动以普通，快速，涓流三种模式供电，满电自动断电。</w:t>
            </w:r>
          </w:p>
          <w:p w14:paraId="59E103D9">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B.过载保护:当功率过大或电流不稳定时自动断电，防止损坏设备。</w:t>
            </w:r>
          </w:p>
          <w:p w14:paraId="27D7240D">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 xml:space="preserve">C.带有定时时长显示屏，数码显示定时时长。 </w:t>
            </w:r>
          </w:p>
          <w:p w14:paraId="572928A0">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D.互循环散热结构，自动控制风扇在一定温度区域内启动风扇强制散热，充电过程中产生热量由风扇强制排出，保证设备在安全温度运行，整体安全可靠，节能环保。</w:t>
            </w:r>
          </w:p>
          <w:p w14:paraId="037A111E">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E.满足宽频电压输入，范围为110V-240 V 。</w:t>
            </w:r>
          </w:p>
          <w:p w14:paraId="5C355221">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6.标配防漏电、防短路多重保护系统，确保使用者人身安全。</w:t>
            </w:r>
          </w:p>
          <w:p w14:paraId="6395343F">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7.柜体侧面带有置物槽，可存放电源线，无线AP等。</w:t>
            </w:r>
          </w:p>
          <w:p w14:paraId="25E63795">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8.标配消毒功能：采用紫外线消毒。</w:t>
            </w:r>
          </w:p>
        </w:tc>
        <w:tc>
          <w:tcPr>
            <w:tcW w:w="655"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278AFC43">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1</w:t>
            </w:r>
          </w:p>
        </w:tc>
        <w:tc>
          <w:tcPr>
            <w:tcW w:w="682"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440E740F">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台</w:t>
            </w:r>
          </w:p>
        </w:tc>
        <w:tc>
          <w:tcPr>
            <w:tcW w:w="763"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07C12F55">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p>
        </w:tc>
        <w:tc>
          <w:tcPr>
            <w:tcW w:w="955"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68427935">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p>
        </w:tc>
      </w:tr>
      <w:tr w14:paraId="54F134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53"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3CF22C11">
            <w:pPr>
              <w:keepNext w:val="0"/>
              <w:keepLines w:val="0"/>
              <w:widowControl/>
              <w:suppressLineNumbers w:val="0"/>
              <w:jc w:val="center"/>
              <w:textAlignment w:val="center"/>
              <w:rPr>
                <w:rFonts w:hint="eastAsia" w:ascii="宋体" w:hAnsi="宋体" w:eastAsia="宋体" w:cs="宋体"/>
                <w:b/>
                <w:bCs/>
                <w:i w:val="0"/>
                <w:iCs w:val="0"/>
                <w:color w:val="auto"/>
                <w:kern w:val="0"/>
                <w:sz w:val="20"/>
                <w:szCs w:val="20"/>
                <w:u w:val="none"/>
                <w:lang w:val="en-US" w:eastAsia="zh-CN" w:bidi="ar"/>
              </w:rPr>
            </w:pPr>
          </w:p>
        </w:tc>
        <w:tc>
          <w:tcPr>
            <w:tcW w:w="1172"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6DB0F468">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合计</w:t>
            </w:r>
          </w:p>
        </w:tc>
        <w:tc>
          <w:tcPr>
            <w:tcW w:w="9109"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7FBDF499">
            <w:pPr>
              <w:keepNext w:val="0"/>
              <w:keepLines w:val="0"/>
              <w:widowControl/>
              <w:suppressLineNumbers w:val="0"/>
              <w:jc w:val="left"/>
              <w:textAlignment w:val="center"/>
              <w:rPr>
                <w:rFonts w:hint="eastAsia" w:ascii="宋体" w:hAnsi="宋体" w:eastAsia="宋体" w:cs="宋体"/>
                <w:b w:val="0"/>
                <w:bCs w:val="0"/>
                <w:i w:val="0"/>
                <w:iCs w:val="0"/>
                <w:color w:val="auto"/>
                <w:kern w:val="0"/>
                <w:sz w:val="20"/>
                <w:szCs w:val="20"/>
                <w:u w:val="none"/>
                <w:lang w:val="en-US" w:eastAsia="zh-CN" w:bidi="ar"/>
              </w:rPr>
            </w:pPr>
          </w:p>
        </w:tc>
        <w:tc>
          <w:tcPr>
            <w:tcW w:w="655"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35F9CC22">
            <w:pPr>
              <w:keepNext w:val="0"/>
              <w:keepLines w:val="0"/>
              <w:widowControl/>
              <w:suppressLineNumbers w:val="0"/>
              <w:jc w:val="center"/>
              <w:textAlignment w:val="center"/>
              <w:rPr>
                <w:rFonts w:hint="eastAsia" w:ascii="宋体" w:hAnsi="宋体" w:eastAsia="宋体" w:cs="宋体"/>
                <w:b w:val="0"/>
                <w:bCs w:val="0"/>
                <w:i w:val="0"/>
                <w:iCs w:val="0"/>
                <w:color w:val="auto"/>
                <w:kern w:val="0"/>
                <w:sz w:val="20"/>
                <w:szCs w:val="20"/>
                <w:u w:val="none"/>
                <w:lang w:val="en-US" w:eastAsia="zh-CN" w:bidi="ar"/>
              </w:rPr>
            </w:pPr>
          </w:p>
        </w:tc>
        <w:tc>
          <w:tcPr>
            <w:tcW w:w="682"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65C380E3">
            <w:pPr>
              <w:keepNext w:val="0"/>
              <w:keepLines w:val="0"/>
              <w:widowControl/>
              <w:suppressLineNumbers w:val="0"/>
              <w:jc w:val="center"/>
              <w:textAlignment w:val="center"/>
              <w:rPr>
                <w:rFonts w:hint="eastAsia" w:ascii="宋体" w:hAnsi="宋体" w:eastAsia="宋体" w:cs="宋体"/>
                <w:b w:val="0"/>
                <w:bCs w:val="0"/>
                <w:i w:val="0"/>
                <w:iCs w:val="0"/>
                <w:color w:val="auto"/>
                <w:kern w:val="0"/>
                <w:sz w:val="20"/>
                <w:szCs w:val="20"/>
                <w:u w:val="none"/>
                <w:lang w:val="en-US" w:eastAsia="zh-CN" w:bidi="ar"/>
              </w:rPr>
            </w:pPr>
          </w:p>
        </w:tc>
        <w:tc>
          <w:tcPr>
            <w:tcW w:w="763"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43BCD47D">
            <w:pPr>
              <w:keepNext w:val="0"/>
              <w:keepLines w:val="0"/>
              <w:widowControl/>
              <w:suppressLineNumbers w:val="0"/>
              <w:jc w:val="center"/>
              <w:textAlignment w:val="center"/>
              <w:rPr>
                <w:rFonts w:hint="eastAsia" w:ascii="宋体" w:hAnsi="宋体" w:eastAsia="宋体" w:cs="宋体"/>
                <w:b w:val="0"/>
                <w:bCs w:val="0"/>
                <w:i w:val="0"/>
                <w:iCs w:val="0"/>
                <w:color w:val="auto"/>
                <w:kern w:val="0"/>
                <w:sz w:val="20"/>
                <w:szCs w:val="20"/>
                <w:u w:val="none"/>
                <w:lang w:val="en-US" w:eastAsia="zh-CN" w:bidi="ar"/>
              </w:rPr>
            </w:pPr>
          </w:p>
        </w:tc>
        <w:tc>
          <w:tcPr>
            <w:tcW w:w="955"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14:paraId="616F9644">
            <w:pPr>
              <w:keepNext w:val="0"/>
              <w:keepLines w:val="0"/>
              <w:widowControl/>
              <w:suppressLineNumbers w:val="0"/>
              <w:jc w:val="center"/>
              <w:textAlignment w:val="center"/>
              <w:rPr>
                <w:rFonts w:hint="default" w:ascii="宋体" w:hAnsi="宋体" w:eastAsia="宋体" w:cs="宋体"/>
                <w:b w:val="0"/>
                <w:bCs w:val="0"/>
                <w:i w:val="0"/>
                <w:iCs w:val="0"/>
                <w:color w:val="auto"/>
                <w:kern w:val="0"/>
                <w:sz w:val="20"/>
                <w:szCs w:val="20"/>
                <w:u w:val="none"/>
                <w:lang w:val="en-US" w:eastAsia="zh-CN" w:bidi="ar"/>
              </w:rPr>
            </w:pPr>
          </w:p>
        </w:tc>
      </w:tr>
    </w:tbl>
    <w:p w14:paraId="2D324C22">
      <w:pPr>
        <w:pStyle w:val="9"/>
        <w:ind w:left="0" w:leftChars="0" w:firstLine="0" w:firstLineChars="0"/>
        <w:jc w:val="both"/>
      </w:pPr>
    </w:p>
    <w:p w14:paraId="520B0F5A">
      <w:pPr>
        <w:rPr>
          <w:rFonts w:hint="eastAsia"/>
          <w:lang w:val="en-US" w:eastAsia="zh-CN"/>
        </w:rPr>
      </w:pPr>
      <w:r>
        <w:rPr>
          <w:rFonts w:hint="eastAsia"/>
          <w:lang w:val="en-US" w:eastAsia="zh-CN"/>
        </w:rPr>
        <w:t>注：各分项报价必须在响应文件中体现，否则视为无效投标。</w:t>
      </w:r>
    </w:p>
    <w:p w14:paraId="3F55EB26">
      <w:pPr>
        <w:pStyle w:val="9"/>
        <w:ind w:left="0" w:leftChars="0" w:firstLine="0" w:firstLineChars="0"/>
        <w:jc w:val="both"/>
        <w:rPr>
          <w:rFonts w:hint="eastAsia"/>
          <w:lang w:val="en-US" w:eastAsia="zh-CN"/>
        </w:rPr>
      </w:pPr>
    </w:p>
    <w:p w14:paraId="3C854324">
      <w:pPr>
        <w:pStyle w:val="9"/>
        <w:ind w:left="0" w:leftChars="0" w:firstLine="0" w:firstLineChars="0"/>
        <w:jc w:val="center"/>
        <w:rPr>
          <w:rFonts w:hint="eastAsia"/>
          <w:lang w:val="en-US" w:eastAsia="zh-CN"/>
        </w:rPr>
      </w:pPr>
      <w:r>
        <w:rPr>
          <w:rFonts w:hint="eastAsia"/>
          <w:lang w:val="en-US" w:eastAsia="zh-CN"/>
        </w:rPr>
        <w:t>乌拉特前旗教育局</w:t>
      </w:r>
    </w:p>
    <w:p w14:paraId="45018276">
      <w:pPr>
        <w:pStyle w:val="9"/>
        <w:ind w:left="0" w:leftChars="0" w:firstLine="0" w:firstLineChars="0"/>
        <w:jc w:val="center"/>
        <w:rPr>
          <w:rFonts w:hint="default"/>
          <w:lang w:val="en-US" w:eastAsia="zh-CN"/>
        </w:rPr>
      </w:pPr>
      <w:r>
        <w:rPr>
          <w:rFonts w:hint="eastAsia"/>
          <w:lang w:val="en-US" w:eastAsia="zh-CN"/>
        </w:rPr>
        <w:t>2026年5月18日</w:t>
      </w:r>
    </w:p>
    <w:sectPr>
      <w:footerReference r:id="rId3" w:type="default"/>
      <w:pgSz w:w="16838" w:h="11906" w:orient="landscape"/>
      <w:pgMar w:top="1803" w:right="1440" w:bottom="1803" w:left="1440" w:header="851" w:footer="992" w:gutter="0"/>
      <w:pgBorders>
        <w:top w:val="none" w:sz="0" w:space="0"/>
        <w:left w:val="none" w:sz="0" w:space="0"/>
        <w:bottom w:val="none" w:sz="0" w:space="0"/>
        <w:right w:val="none" w:sz="0" w:space="0"/>
      </w:pgBorders>
      <w:cols w:space="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C977BF">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263F759">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263F759">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3A872"/>
    <w:multiLevelType w:val="singleLevel"/>
    <w:tmpl w:val="10C3A872"/>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7"/>
  <w:embedSystemFonts/>
  <w:bordersDoNotSurroundHeader w:val="0"/>
  <w:bordersDoNotSurroundFooter w:val="0"/>
  <w:hideSpellingErrors/>
  <w:documentProtection w:enforcement="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2ZGQ1OTViMDc3Yjk4ODRkYTc3OTAyNTdhM2U1ZGIifQ=="/>
  </w:docVars>
  <w:rsids>
    <w:rsidRoot w:val="5FBE6670"/>
    <w:rsid w:val="000106F3"/>
    <w:rsid w:val="00011B82"/>
    <w:rsid w:val="0003029F"/>
    <w:rsid w:val="00043AB0"/>
    <w:rsid w:val="00055A2F"/>
    <w:rsid w:val="00063A2B"/>
    <w:rsid w:val="0007168C"/>
    <w:rsid w:val="00071C80"/>
    <w:rsid w:val="000724C5"/>
    <w:rsid w:val="00072ED9"/>
    <w:rsid w:val="000934B6"/>
    <w:rsid w:val="000A40DB"/>
    <w:rsid w:val="000B6BB9"/>
    <w:rsid w:val="000C1C25"/>
    <w:rsid w:val="000F2A7D"/>
    <w:rsid w:val="000F33DD"/>
    <w:rsid w:val="00106AD9"/>
    <w:rsid w:val="0013291D"/>
    <w:rsid w:val="00153219"/>
    <w:rsid w:val="001606DB"/>
    <w:rsid w:val="00160829"/>
    <w:rsid w:val="00174414"/>
    <w:rsid w:val="00187247"/>
    <w:rsid w:val="001C227B"/>
    <w:rsid w:val="001C2919"/>
    <w:rsid w:val="001C3389"/>
    <w:rsid w:val="001C6308"/>
    <w:rsid w:val="002307E9"/>
    <w:rsid w:val="0023447A"/>
    <w:rsid w:val="00242394"/>
    <w:rsid w:val="00244476"/>
    <w:rsid w:val="0028502C"/>
    <w:rsid w:val="002E7005"/>
    <w:rsid w:val="002F1600"/>
    <w:rsid w:val="002F41D2"/>
    <w:rsid w:val="0030088A"/>
    <w:rsid w:val="00301D77"/>
    <w:rsid w:val="00316C32"/>
    <w:rsid w:val="003302FE"/>
    <w:rsid w:val="00337FF1"/>
    <w:rsid w:val="00347785"/>
    <w:rsid w:val="00351C23"/>
    <w:rsid w:val="003A2B91"/>
    <w:rsid w:val="003A7B5B"/>
    <w:rsid w:val="003B5106"/>
    <w:rsid w:val="003C059F"/>
    <w:rsid w:val="003D7646"/>
    <w:rsid w:val="003F5801"/>
    <w:rsid w:val="00401E94"/>
    <w:rsid w:val="00422CCE"/>
    <w:rsid w:val="0046208D"/>
    <w:rsid w:val="00462F6F"/>
    <w:rsid w:val="004846B1"/>
    <w:rsid w:val="004A53F7"/>
    <w:rsid w:val="004B5299"/>
    <w:rsid w:val="004C54DB"/>
    <w:rsid w:val="004D4A64"/>
    <w:rsid w:val="004F2C75"/>
    <w:rsid w:val="004F6F34"/>
    <w:rsid w:val="004F7AE3"/>
    <w:rsid w:val="00560D8C"/>
    <w:rsid w:val="00574906"/>
    <w:rsid w:val="005754AE"/>
    <w:rsid w:val="00595EF0"/>
    <w:rsid w:val="00596386"/>
    <w:rsid w:val="005A2D78"/>
    <w:rsid w:val="005A77FD"/>
    <w:rsid w:val="005C5263"/>
    <w:rsid w:val="005F787B"/>
    <w:rsid w:val="00604BE9"/>
    <w:rsid w:val="006108AD"/>
    <w:rsid w:val="006126EB"/>
    <w:rsid w:val="006227BC"/>
    <w:rsid w:val="00623AEF"/>
    <w:rsid w:val="00642643"/>
    <w:rsid w:val="006502E1"/>
    <w:rsid w:val="006712AB"/>
    <w:rsid w:val="006B3EBE"/>
    <w:rsid w:val="006D3E93"/>
    <w:rsid w:val="006D7892"/>
    <w:rsid w:val="007003AA"/>
    <w:rsid w:val="007155B3"/>
    <w:rsid w:val="00715CDC"/>
    <w:rsid w:val="00721D59"/>
    <w:rsid w:val="007341B9"/>
    <w:rsid w:val="007852EC"/>
    <w:rsid w:val="00846256"/>
    <w:rsid w:val="00860794"/>
    <w:rsid w:val="00877A7D"/>
    <w:rsid w:val="008805EA"/>
    <w:rsid w:val="00884965"/>
    <w:rsid w:val="00897023"/>
    <w:rsid w:val="008A5FC1"/>
    <w:rsid w:val="008E78EF"/>
    <w:rsid w:val="008F6020"/>
    <w:rsid w:val="00936A77"/>
    <w:rsid w:val="009714E8"/>
    <w:rsid w:val="00973E24"/>
    <w:rsid w:val="009C753A"/>
    <w:rsid w:val="009E26E1"/>
    <w:rsid w:val="009E78C8"/>
    <w:rsid w:val="00A027B0"/>
    <w:rsid w:val="00A1688E"/>
    <w:rsid w:val="00A20524"/>
    <w:rsid w:val="00A24195"/>
    <w:rsid w:val="00A44C22"/>
    <w:rsid w:val="00A53EB9"/>
    <w:rsid w:val="00A716D3"/>
    <w:rsid w:val="00A764B0"/>
    <w:rsid w:val="00A84CD3"/>
    <w:rsid w:val="00A93A75"/>
    <w:rsid w:val="00A97DC3"/>
    <w:rsid w:val="00AB2C0F"/>
    <w:rsid w:val="00AC2A09"/>
    <w:rsid w:val="00AD61C5"/>
    <w:rsid w:val="00B05446"/>
    <w:rsid w:val="00B16AA3"/>
    <w:rsid w:val="00B23DC6"/>
    <w:rsid w:val="00B253B4"/>
    <w:rsid w:val="00B31552"/>
    <w:rsid w:val="00B53B58"/>
    <w:rsid w:val="00BB1D8A"/>
    <w:rsid w:val="00BF4193"/>
    <w:rsid w:val="00C0171E"/>
    <w:rsid w:val="00C152A7"/>
    <w:rsid w:val="00C52E64"/>
    <w:rsid w:val="00CA3649"/>
    <w:rsid w:val="00CE0AB9"/>
    <w:rsid w:val="00D11CD5"/>
    <w:rsid w:val="00D138D5"/>
    <w:rsid w:val="00D20A8A"/>
    <w:rsid w:val="00D3493C"/>
    <w:rsid w:val="00D37861"/>
    <w:rsid w:val="00D62F55"/>
    <w:rsid w:val="00D63D51"/>
    <w:rsid w:val="00D6707C"/>
    <w:rsid w:val="00D9103C"/>
    <w:rsid w:val="00DA0A6D"/>
    <w:rsid w:val="00DB30D8"/>
    <w:rsid w:val="00DD046A"/>
    <w:rsid w:val="00E13E09"/>
    <w:rsid w:val="00E14A2A"/>
    <w:rsid w:val="00E658B6"/>
    <w:rsid w:val="00E66D07"/>
    <w:rsid w:val="00E71F26"/>
    <w:rsid w:val="00E83D84"/>
    <w:rsid w:val="00E8527F"/>
    <w:rsid w:val="00EC5EFA"/>
    <w:rsid w:val="00EF188D"/>
    <w:rsid w:val="00EF63B5"/>
    <w:rsid w:val="00F06552"/>
    <w:rsid w:val="00F16664"/>
    <w:rsid w:val="00F36587"/>
    <w:rsid w:val="00F3666F"/>
    <w:rsid w:val="00F66634"/>
    <w:rsid w:val="00F67074"/>
    <w:rsid w:val="00F70889"/>
    <w:rsid w:val="00F97409"/>
    <w:rsid w:val="00FD4AF0"/>
    <w:rsid w:val="00FD4E56"/>
    <w:rsid w:val="00FE5563"/>
    <w:rsid w:val="00FF732F"/>
    <w:rsid w:val="010C6A45"/>
    <w:rsid w:val="011B0745"/>
    <w:rsid w:val="0120062C"/>
    <w:rsid w:val="01660769"/>
    <w:rsid w:val="022C6982"/>
    <w:rsid w:val="026A3C1C"/>
    <w:rsid w:val="02EC30BD"/>
    <w:rsid w:val="03780779"/>
    <w:rsid w:val="03BE44B1"/>
    <w:rsid w:val="03D958D2"/>
    <w:rsid w:val="04C72DC7"/>
    <w:rsid w:val="053B29DC"/>
    <w:rsid w:val="054144F3"/>
    <w:rsid w:val="0558064A"/>
    <w:rsid w:val="057B418B"/>
    <w:rsid w:val="058610A5"/>
    <w:rsid w:val="063B68A1"/>
    <w:rsid w:val="06431B15"/>
    <w:rsid w:val="065D73BE"/>
    <w:rsid w:val="06754FEA"/>
    <w:rsid w:val="068735A3"/>
    <w:rsid w:val="068B76CF"/>
    <w:rsid w:val="069074E0"/>
    <w:rsid w:val="06AB4AB9"/>
    <w:rsid w:val="06BC3B99"/>
    <w:rsid w:val="06E009B8"/>
    <w:rsid w:val="07292AFE"/>
    <w:rsid w:val="072F4F4B"/>
    <w:rsid w:val="07887C1D"/>
    <w:rsid w:val="07C531B9"/>
    <w:rsid w:val="083A6946"/>
    <w:rsid w:val="0866457C"/>
    <w:rsid w:val="089074FE"/>
    <w:rsid w:val="08CF3AF2"/>
    <w:rsid w:val="08FB1A4C"/>
    <w:rsid w:val="09302F69"/>
    <w:rsid w:val="095A6D85"/>
    <w:rsid w:val="095F763D"/>
    <w:rsid w:val="09906C80"/>
    <w:rsid w:val="0A0B1D7B"/>
    <w:rsid w:val="0A376030"/>
    <w:rsid w:val="0A5E3252"/>
    <w:rsid w:val="0A6436A2"/>
    <w:rsid w:val="0ABC2669"/>
    <w:rsid w:val="0ACE2DCA"/>
    <w:rsid w:val="0AE94FE4"/>
    <w:rsid w:val="0B06319E"/>
    <w:rsid w:val="0B5227EA"/>
    <w:rsid w:val="0B6353D2"/>
    <w:rsid w:val="0B8408DF"/>
    <w:rsid w:val="0BA4125D"/>
    <w:rsid w:val="0BB97CBB"/>
    <w:rsid w:val="0BC43406"/>
    <w:rsid w:val="0C105C49"/>
    <w:rsid w:val="0C5A7B05"/>
    <w:rsid w:val="0C741652"/>
    <w:rsid w:val="0CB11EC7"/>
    <w:rsid w:val="0CCA5895"/>
    <w:rsid w:val="0D1F6A98"/>
    <w:rsid w:val="0DF938E2"/>
    <w:rsid w:val="0E1E1875"/>
    <w:rsid w:val="0E467C08"/>
    <w:rsid w:val="0E4F4DF6"/>
    <w:rsid w:val="0E9E2BEB"/>
    <w:rsid w:val="0EA06A81"/>
    <w:rsid w:val="0EFF781A"/>
    <w:rsid w:val="0F236137"/>
    <w:rsid w:val="0FD61D43"/>
    <w:rsid w:val="0FFC3E38"/>
    <w:rsid w:val="10190AD2"/>
    <w:rsid w:val="111C1106"/>
    <w:rsid w:val="11887786"/>
    <w:rsid w:val="127D2DD6"/>
    <w:rsid w:val="12863B97"/>
    <w:rsid w:val="12BB503D"/>
    <w:rsid w:val="135418D9"/>
    <w:rsid w:val="1382183E"/>
    <w:rsid w:val="13F740AC"/>
    <w:rsid w:val="13F76DF0"/>
    <w:rsid w:val="145A112D"/>
    <w:rsid w:val="14C46B01"/>
    <w:rsid w:val="14E60C13"/>
    <w:rsid w:val="15376081"/>
    <w:rsid w:val="168460D8"/>
    <w:rsid w:val="16C71B07"/>
    <w:rsid w:val="16D90A2F"/>
    <w:rsid w:val="177C0A87"/>
    <w:rsid w:val="17D67CB4"/>
    <w:rsid w:val="17DB5371"/>
    <w:rsid w:val="17DC7A74"/>
    <w:rsid w:val="182C3061"/>
    <w:rsid w:val="184462CF"/>
    <w:rsid w:val="188624F1"/>
    <w:rsid w:val="18AD4690"/>
    <w:rsid w:val="18B226C8"/>
    <w:rsid w:val="191A0E8B"/>
    <w:rsid w:val="19A16EA7"/>
    <w:rsid w:val="1A0A09E9"/>
    <w:rsid w:val="1ADA76EB"/>
    <w:rsid w:val="1AF533F9"/>
    <w:rsid w:val="1B1B4E4E"/>
    <w:rsid w:val="1B2B623D"/>
    <w:rsid w:val="1B420BD4"/>
    <w:rsid w:val="1B6F7874"/>
    <w:rsid w:val="1B92108A"/>
    <w:rsid w:val="1B9D20AC"/>
    <w:rsid w:val="1BD42101"/>
    <w:rsid w:val="1C297312"/>
    <w:rsid w:val="1D4D182F"/>
    <w:rsid w:val="1D6923E1"/>
    <w:rsid w:val="1D6A28C6"/>
    <w:rsid w:val="1DDA2153"/>
    <w:rsid w:val="1E256AD3"/>
    <w:rsid w:val="1E6B3E3E"/>
    <w:rsid w:val="1E7B65EF"/>
    <w:rsid w:val="1E82147B"/>
    <w:rsid w:val="1E837584"/>
    <w:rsid w:val="1ED3045A"/>
    <w:rsid w:val="1F462954"/>
    <w:rsid w:val="2011123A"/>
    <w:rsid w:val="203D0C0D"/>
    <w:rsid w:val="2099122F"/>
    <w:rsid w:val="20A67477"/>
    <w:rsid w:val="20AE1417"/>
    <w:rsid w:val="21227445"/>
    <w:rsid w:val="21627B1D"/>
    <w:rsid w:val="22077111"/>
    <w:rsid w:val="22CE3AF0"/>
    <w:rsid w:val="22CE4F3E"/>
    <w:rsid w:val="233A0AA7"/>
    <w:rsid w:val="234447F8"/>
    <w:rsid w:val="234548DB"/>
    <w:rsid w:val="23B412CF"/>
    <w:rsid w:val="23B80062"/>
    <w:rsid w:val="23CD3ACB"/>
    <w:rsid w:val="23CE409D"/>
    <w:rsid w:val="23D305B4"/>
    <w:rsid w:val="24247062"/>
    <w:rsid w:val="246446A3"/>
    <w:rsid w:val="24AF6568"/>
    <w:rsid w:val="24FF5A3A"/>
    <w:rsid w:val="250273A3"/>
    <w:rsid w:val="25F413E1"/>
    <w:rsid w:val="261C6317"/>
    <w:rsid w:val="26686CBF"/>
    <w:rsid w:val="267E3E45"/>
    <w:rsid w:val="27392E24"/>
    <w:rsid w:val="27862F61"/>
    <w:rsid w:val="280B3E7F"/>
    <w:rsid w:val="28142D2A"/>
    <w:rsid w:val="2840539F"/>
    <w:rsid w:val="28C57065"/>
    <w:rsid w:val="28C647BB"/>
    <w:rsid w:val="28DC2871"/>
    <w:rsid w:val="29291910"/>
    <w:rsid w:val="2A6160D4"/>
    <w:rsid w:val="2A906972"/>
    <w:rsid w:val="2ADA113F"/>
    <w:rsid w:val="2ADB614D"/>
    <w:rsid w:val="2B732BAE"/>
    <w:rsid w:val="2BD9091A"/>
    <w:rsid w:val="2BEC3085"/>
    <w:rsid w:val="2C184156"/>
    <w:rsid w:val="2C6623D3"/>
    <w:rsid w:val="2CBE0B34"/>
    <w:rsid w:val="2CFF7198"/>
    <w:rsid w:val="2D2C6E42"/>
    <w:rsid w:val="2D587C20"/>
    <w:rsid w:val="2DA51F7E"/>
    <w:rsid w:val="2DED7FEE"/>
    <w:rsid w:val="2E0B4ED3"/>
    <w:rsid w:val="2E1A4ECC"/>
    <w:rsid w:val="2E1E3349"/>
    <w:rsid w:val="2E2C5491"/>
    <w:rsid w:val="2E365209"/>
    <w:rsid w:val="2E4A2233"/>
    <w:rsid w:val="2E666BF4"/>
    <w:rsid w:val="2EB866E4"/>
    <w:rsid w:val="2ED851B8"/>
    <w:rsid w:val="2EF109F7"/>
    <w:rsid w:val="2EF87711"/>
    <w:rsid w:val="2F1C67E3"/>
    <w:rsid w:val="2FEF250E"/>
    <w:rsid w:val="300C4F95"/>
    <w:rsid w:val="3019529D"/>
    <w:rsid w:val="301D06C3"/>
    <w:rsid w:val="305B439C"/>
    <w:rsid w:val="306B50CC"/>
    <w:rsid w:val="30756CD5"/>
    <w:rsid w:val="30F12242"/>
    <w:rsid w:val="31663B1B"/>
    <w:rsid w:val="31A67CEF"/>
    <w:rsid w:val="320621AA"/>
    <w:rsid w:val="324D1944"/>
    <w:rsid w:val="32682D9E"/>
    <w:rsid w:val="33291F9F"/>
    <w:rsid w:val="334A4591"/>
    <w:rsid w:val="3394019D"/>
    <w:rsid w:val="33B2468A"/>
    <w:rsid w:val="33DA43EB"/>
    <w:rsid w:val="33F46B37"/>
    <w:rsid w:val="341964B7"/>
    <w:rsid w:val="34A11E96"/>
    <w:rsid w:val="34CD6041"/>
    <w:rsid w:val="34ED7FBF"/>
    <w:rsid w:val="34F33406"/>
    <w:rsid w:val="3544615E"/>
    <w:rsid w:val="35B27D87"/>
    <w:rsid w:val="36485C43"/>
    <w:rsid w:val="36674365"/>
    <w:rsid w:val="366A1EC7"/>
    <w:rsid w:val="366C0B20"/>
    <w:rsid w:val="36B36480"/>
    <w:rsid w:val="36FF7010"/>
    <w:rsid w:val="37180EA7"/>
    <w:rsid w:val="373A6E70"/>
    <w:rsid w:val="37423BC9"/>
    <w:rsid w:val="374E6969"/>
    <w:rsid w:val="378C4110"/>
    <w:rsid w:val="37D141F6"/>
    <w:rsid w:val="37D7060F"/>
    <w:rsid w:val="380C728D"/>
    <w:rsid w:val="381E5E4A"/>
    <w:rsid w:val="388008B3"/>
    <w:rsid w:val="38CE6B9E"/>
    <w:rsid w:val="390239BE"/>
    <w:rsid w:val="39044058"/>
    <w:rsid w:val="39286FD4"/>
    <w:rsid w:val="398E4D7F"/>
    <w:rsid w:val="39AD3785"/>
    <w:rsid w:val="39B52F1C"/>
    <w:rsid w:val="3A2317DB"/>
    <w:rsid w:val="3B2E7DDE"/>
    <w:rsid w:val="3B8B6D06"/>
    <w:rsid w:val="3BDB4DBD"/>
    <w:rsid w:val="3BF9394E"/>
    <w:rsid w:val="3C39615F"/>
    <w:rsid w:val="3C6136D0"/>
    <w:rsid w:val="3CE5061C"/>
    <w:rsid w:val="3CEF3243"/>
    <w:rsid w:val="3D03547D"/>
    <w:rsid w:val="3D5339D0"/>
    <w:rsid w:val="3D721E18"/>
    <w:rsid w:val="3D8855AF"/>
    <w:rsid w:val="3D8E3F29"/>
    <w:rsid w:val="3D8F3346"/>
    <w:rsid w:val="3E8416AE"/>
    <w:rsid w:val="3ECB3161"/>
    <w:rsid w:val="3ED1320C"/>
    <w:rsid w:val="3F4A1648"/>
    <w:rsid w:val="3F860FB2"/>
    <w:rsid w:val="3F9A4C43"/>
    <w:rsid w:val="3FD12086"/>
    <w:rsid w:val="3FE106B2"/>
    <w:rsid w:val="407B0D58"/>
    <w:rsid w:val="409741F1"/>
    <w:rsid w:val="409C06DD"/>
    <w:rsid w:val="415D41EE"/>
    <w:rsid w:val="419F0AB6"/>
    <w:rsid w:val="41A45FB3"/>
    <w:rsid w:val="41AF0EC3"/>
    <w:rsid w:val="41FF4DFA"/>
    <w:rsid w:val="421B3DFF"/>
    <w:rsid w:val="42213E30"/>
    <w:rsid w:val="423C34A0"/>
    <w:rsid w:val="42AA04E2"/>
    <w:rsid w:val="42C430D1"/>
    <w:rsid w:val="430B5613"/>
    <w:rsid w:val="43166C80"/>
    <w:rsid w:val="43244531"/>
    <w:rsid w:val="437502CA"/>
    <w:rsid w:val="445C5E07"/>
    <w:rsid w:val="448624AB"/>
    <w:rsid w:val="44C175DE"/>
    <w:rsid w:val="45283D54"/>
    <w:rsid w:val="452E1696"/>
    <w:rsid w:val="453A6AF6"/>
    <w:rsid w:val="45420E8B"/>
    <w:rsid w:val="45506657"/>
    <w:rsid w:val="45635293"/>
    <w:rsid w:val="459E2BE0"/>
    <w:rsid w:val="45DE0715"/>
    <w:rsid w:val="461940F5"/>
    <w:rsid w:val="464D6EB8"/>
    <w:rsid w:val="46F32D8E"/>
    <w:rsid w:val="470C5EBE"/>
    <w:rsid w:val="47735F5B"/>
    <w:rsid w:val="479003E6"/>
    <w:rsid w:val="47A83308"/>
    <w:rsid w:val="47F03878"/>
    <w:rsid w:val="48A44149"/>
    <w:rsid w:val="48B035AC"/>
    <w:rsid w:val="48BD1896"/>
    <w:rsid w:val="48BE608A"/>
    <w:rsid w:val="48E60FCB"/>
    <w:rsid w:val="49207ABB"/>
    <w:rsid w:val="493D0072"/>
    <w:rsid w:val="4A216B4C"/>
    <w:rsid w:val="4A575D92"/>
    <w:rsid w:val="4A79350B"/>
    <w:rsid w:val="4B07087D"/>
    <w:rsid w:val="4B1070A9"/>
    <w:rsid w:val="4B1650A7"/>
    <w:rsid w:val="4BCF3BD3"/>
    <w:rsid w:val="4C245E3E"/>
    <w:rsid w:val="4C2B00BF"/>
    <w:rsid w:val="4C435839"/>
    <w:rsid w:val="4CB217DC"/>
    <w:rsid w:val="4D1D23DC"/>
    <w:rsid w:val="4D752CE7"/>
    <w:rsid w:val="4EF83441"/>
    <w:rsid w:val="4F4D5BF7"/>
    <w:rsid w:val="4F97249A"/>
    <w:rsid w:val="4FD45D16"/>
    <w:rsid w:val="501160B0"/>
    <w:rsid w:val="50A339BF"/>
    <w:rsid w:val="510C055F"/>
    <w:rsid w:val="512A5C74"/>
    <w:rsid w:val="51730B5D"/>
    <w:rsid w:val="51944837"/>
    <w:rsid w:val="51B13122"/>
    <w:rsid w:val="51BD7934"/>
    <w:rsid w:val="51CB46D7"/>
    <w:rsid w:val="51E57EFD"/>
    <w:rsid w:val="51F3598A"/>
    <w:rsid w:val="5211589B"/>
    <w:rsid w:val="52331773"/>
    <w:rsid w:val="527C6CA6"/>
    <w:rsid w:val="52E837CD"/>
    <w:rsid w:val="53113A34"/>
    <w:rsid w:val="53206D0B"/>
    <w:rsid w:val="53987D48"/>
    <w:rsid w:val="53BE0268"/>
    <w:rsid w:val="54457E93"/>
    <w:rsid w:val="546A182D"/>
    <w:rsid w:val="54C24136"/>
    <w:rsid w:val="558D1440"/>
    <w:rsid w:val="560D50CA"/>
    <w:rsid w:val="56763DB5"/>
    <w:rsid w:val="568B4B9B"/>
    <w:rsid w:val="56D24FA6"/>
    <w:rsid w:val="5740012C"/>
    <w:rsid w:val="576259E3"/>
    <w:rsid w:val="57885E3A"/>
    <w:rsid w:val="57BA01A7"/>
    <w:rsid w:val="57C53081"/>
    <w:rsid w:val="57F70E6F"/>
    <w:rsid w:val="582B2779"/>
    <w:rsid w:val="58981897"/>
    <w:rsid w:val="589C677A"/>
    <w:rsid w:val="58FA5C5B"/>
    <w:rsid w:val="593E1362"/>
    <w:rsid w:val="59AA4B14"/>
    <w:rsid w:val="59F3613E"/>
    <w:rsid w:val="5A0B164F"/>
    <w:rsid w:val="5A754634"/>
    <w:rsid w:val="5A7951C1"/>
    <w:rsid w:val="5AA224B3"/>
    <w:rsid w:val="5AC67D3B"/>
    <w:rsid w:val="5AF10870"/>
    <w:rsid w:val="5BB95D06"/>
    <w:rsid w:val="5BBD428F"/>
    <w:rsid w:val="5CDD793E"/>
    <w:rsid w:val="5CEE3828"/>
    <w:rsid w:val="5D041CFD"/>
    <w:rsid w:val="5D187A93"/>
    <w:rsid w:val="5D663C88"/>
    <w:rsid w:val="5D913CC5"/>
    <w:rsid w:val="5DF64FF0"/>
    <w:rsid w:val="5E4746BB"/>
    <w:rsid w:val="5EDC0B16"/>
    <w:rsid w:val="5F4467D8"/>
    <w:rsid w:val="5F4D136B"/>
    <w:rsid w:val="5F710D1A"/>
    <w:rsid w:val="5F906E9D"/>
    <w:rsid w:val="5FBE6670"/>
    <w:rsid w:val="5FE402B4"/>
    <w:rsid w:val="6116564E"/>
    <w:rsid w:val="6132372B"/>
    <w:rsid w:val="61F00B83"/>
    <w:rsid w:val="629E5D97"/>
    <w:rsid w:val="62AC11A1"/>
    <w:rsid w:val="62D11B87"/>
    <w:rsid w:val="62F61833"/>
    <w:rsid w:val="63332842"/>
    <w:rsid w:val="63A749B4"/>
    <w:rsid w:val="63B912E9"/>
    <w:rsid w:val="64AE6A84"/>
    <w:rsid w:val="64EA070D"/>
    <w:rsid w:val="65263DBA"/>
    <w:rsid w:val="65294BC2"/>
    <w:rsid w:val="6596613C"/>
    <w:rsid w:val="65D54CD2"/>
    <w:rsid w:val="65D74AC1"/>
    <w:rsid w:val="66202B8F"/>
    <w:rsid w:val="66237FAB"/>
    <w:rsid w:val="66623A50"/>
    <w:rsid w:val="673D024B"/>
    <w:rsid w:val="679413D5"/>
    <w:rsid w:val="67D16185"/>
    <w:rsid w:val="67D73DEB"/>
    <w:rsid w:val="681D0A33"/>
    <w:rsid w:val="68937632"/>
    <w:rsid w:val="689E250C"/>
    <w:rsid w:val="68AA29BC"/>
    <w:rsid w:val="68D4642A"/>
    <w:rsid w:val="68D71B82"/>
    <w:rsid w:val="68D91276"/>
    <w:rsid w:val="690B2201"/>
    <w:rsid w:val="691B7B39"/>
    <w:rsid w:val="694675AC"/>
    <w:rsid w:val="694B33D0"/>
    <w:rsid w:val="695A4E02"/>
    <w:rsid w:val="69C7755E"/>
    <w:rsid w:val="6A427B6A"/>
    <w:rsid w:val="6A836641"/>
    <w:rsid w:val="6AB73438"/>
    <w:rsid w:val="6ADA50EF"/>
    <w:rsid w:val="6AE66453"/>
    <w:rsid w:val="6B0B19AE"/>
    <w:rsid w:val="6B1B1D31"/>
    <w:rsid w:val="6B2A62D8"/>
    <w:rsid w:val="6B4C26F3"/>
    <w:rsid w:val="6B5235EA"/>
    <w:rsid w:val="6B797D73"/>
    <w:rsid w:val="6BF97C63"/>
    <w:rsid w:val="6C6A1502"/>
    <w:rsid w:val="6CBA58DA"/>
    <w:rsid w:val="6CDD2F12"/>
    <w:rsid w:val="6CE801F9"/>
    <w:rsid w:val="6CFC1EF7"/>
    <w:rsid w:val="6D7A7510"/>
    <w:rsid w:val="6DCD49B0"/>
    <w:rsid w:val="6EA829E2"/>
    <w:rsid w:val="6EBC1849"/>
    <w:rsid w:val="6ECB7DD2"/>
    <w:rsid w:val="6F923FE2"/>
    <w:rsid w:val="6F9B77A5"/>
    <w:rsid w:val="6FFE360F"/>
    <w:rsid w:val="700441ED"/>
    <w:rsid w:val="709E7AB8"/>
    <w:rsid w:val="70D34315"/>
    <w:rsid w:val="70E57474"/>
    <w:rsid w:val="7108525B"/>
    <w:rsid w:val="71134C04"/>
    <w:rsid w:val="715C2168"/>
    <w:rsid w:val="717B788E"/>
    <w:rsid w:val="71BA7C8A"/>
    <w:rsid w:val="71BF2722"/>
    <w:rsid w:val="74070F1D"/>
    <w:rsid w:val="74A1191E"/>
    <w:rsid w:val="74BA0C46"/>
    <w:rsid w:val="756C7026"/>
    <w:rsid w:val="75D3669C"/>
    <w:rsid w:val="76325D56"/>
    <w:rsid w:val="764A71A7"/>
    <w:rsid w:val="76765A53"/>
    <w:rsid w:val="767A3938"/>
    <w:rsid w:val="76CC0B8C"/>
    <w:rsid w:val="76F64F4B"/>
    <w:rsid w:val="772C162A"/>
    <w:rsid w:val="77572E50"/>
    <w:rsid w:val="778A6124"/>
    <w:rsid w:val="77AC5211"/>
    <w:rsid w:val="77E906DF"/>
    <w:rsid w:val="788F3A2D"/>
    <w:rsid w:val="78982B60"/>
    <w:rsid w:val="78C56698"/>
    <w:rsid w:val="796F672A"/>
    <w:rsid w:val="79E16FB5"/>
    <w:rsid w:val="79E24222"/>
    <w:rsid w:val="7A0D1F75"/>
    <w:rsid w:val="7A130F5D"/>
    <w:rsid w:val="7A3A5335"/>
    <w:rsid w:val="7AA04E72"/>
    <w:rsid w:val="7B060A87"/>
    <w:rsid w:val="7B5F2B22"/>
    <w:rsid w:val="7B82099C"/>
    <w:rsid w:val="7BDD6066"/>
    <w:rsid w:val="7C0F6C06"/>
    <w:rsid w:val="7C9847EC"/>
    <w:rsid w:val="7CAB4469"/>
    <w:rsid w:val="7D313137"/>
    <w:rsid w:val="7D52346D"/>
    <w:rsid w:val="7E043633"/>
    <w:rsid w:val="7E6F4389"/>
    <w:rsid w:val="7E821CDA"/>
    <w:rsid w:val="7EFE1AFE"/>
    <w:rsid w:val="7F160B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Normal Indent"/>
    <w:basedOn w:val="1"/>
    <w:next w:val="4"/>
    <w:qFormat/>
    <w:uiPriority w:val="0"/>
    <w:pPr>
      <w:ind w:firstLine="420" w:firstLineChars="200"/>
    </w:pPr>
  </w:style>
  <w:style w:type="paragraph" w:styleId="4">
    <w:name w:val="Body Text"/>
    <w:basedOn w:val="1"/>
    <w:next w:val="1"/>
    <w:qFormat/>
    <w:uiPriority w:val="99"/>
    <w:pPr>
      <w:autoSpaceDE w:val="0"/>
      <w:autoSpaceDN w:val="0"/>
      <w:adjustRightInd w:val="0"/>
      <w:spacing w:line="0" w:lineRule="atLeast"/>
      <w:jc w:val="center"/>
    </w:pPr>
    <w:rPr>
      <w:rFonts w:eastAsia="仿宋_GB2312"/>
    </w:rPr>
  </w:style>
  <w:style w:type="paragraph" w:styleId="5">
    <w:name w:val="footer"/>
    <w:basedOn w:val="1"/>
    <w:link w:val="19"/>
    <w:qFormat/>
    <w:uiPriority w:val="0"/>
    <w:pPr>
      <w:tabs>
        <w:tab w:val="center" w:pos="4153"/>
        <w:tab w:val="right" w:pos="8306"/>
      </w:tabs>
      <w:snapToGrid w:val="0"/>
      <w:jc w:val="left"/>
    </w:pPr>
    <w:rPr>
      <w:sz w:val="18"/>
      <w:szCs w:val="18"/>
    </w:rPr>
  </w:style>
  <w:style w:type="paragraph" w:styleId="6">
    <w:name w:val="header"/>
    <w:basedOn w:val="1"/>
    <w:link w:val="18"/>
    <w:qFormat/>
    <w:uiPriority w:val="0"/>
    <w:pPr>
      <w:pBdr>
        <w:bottom w:val="single" w:color="auto" w:sz="6" w:space="1"/>
      </w:pBdr>
      <w:tabs>
        <w:tab w:val="center" w:pos="4153"/>
        <w:tab w:val="right" w:pos="8306"/>
      </w:tabs>
      <w:snapToGrid w:val="0"/>
      <w:jc w:val="center"/>
    </w:pPr>
    <w:rPr>
      <w:sz w:val="18"/>
      <w:szCs w:val="18"/>
    </w:rPr>
  </w:style>
  <w:style w:type="paragraph" w:styleId="7">
    <w:name w:val="Body Text 2"/>
    <w:basedOn w:val="1"/>
    <w:unhideWhenUsed/>
    <w:qFormat/>
    <w:uiPriority w:val="99"/>
    <w:pPr>
      <w:spacing w:after="120" w:line="480" w:lineRule="auto"/>
    </w:pPr>
  </w:style>
  <w:style w:type="paragraph" w:styleId="8">
    <w:name w:val="Normal (Web)"/>
    <w:basedOn w:val="1"/>
    <w:qFormat/>
    <w:uiPriority w:val="0"/>
    <w:pPr>
      <w:spacing w:beforeAutospacing="1" w:afterAutospacing="1"/>
      <w:jc w:val="left"/>
    </w:pPr>
    <w:rPr>
      <w:rFonts w:cs="Times New Roman"/>
      <w:kern w:val="0"/>
      <w:sz w:val="24"/>
    </w:rPr>
  </w:style>
  <w:style w:type="paragraph" w:styleId="9">
    <w:name w:val="Body Text First Indent"/>
    <w:basedOn w:val="4"/>
    <w:qFormat/>
    <w:uiPriority w:val="0"/>
    <w:pPr>
      <w:ind w:firstLine="420" w:firstLineChars="100"/>
    </w:p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basedOn w:val="12"/>
    <w:qFormat/>
    <w:uiPriority w:val="0"/>
    <w:rPr>
      <w:b/>
    </w:rPr>
  </w:style>
  <w:style w:type="paragraph" w:styleId="14">
    <w:name w:val="List Paragraph"/>
    <w:basedOn w:val="1"/>
    <w:link w:val="20"/>
    <w:qFormat/>
    <w:uiPriority w:val="0"/>
    <w:pPr>
      <w:autoSpaceDE w:val="0"/>
      <w:autoSpaceDN w:val="0"/>
      <w:spacing w:before="173"/>
      <w:ind w:left="971" w:hanging="420"/>
      <w:jc w:val="left"/>
    </w:pPr>
    <w:rPr>
      <w:rFonts w:ascii="宋体" w:hAnsi="宋体" w:eastAsia="宋体" w:cs="宋体"/>
      <w:kern w:val="0"/>
      <w:sz w:val="22"/>
      <w:lang w:eastAsia="en-US"/>
    </w:rPr>
  </w:style>
  <w:style w:type="character" w:customStyle="1" w:styleId="15">
    <w:name w:val="NormalCharacter"/>
    <w:qFormat/>
    <w:uiPriority w:val="0"/>
  </w:style>
  <w:style w:type="paragraph" w:customStyle="1" w:styleId="16">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7">
    <w:name w:val="fontstyle01"/>
    <w:basedOn w:val="12"/>
    <w:qFormat/>
    <w:uiPriority w:val="0"/>
    <w:rPr>
      <w:rFonts w:hint="eastAsia" w:ascii="宋体" w:hAnsi="宋体" w:eastAsia="宋体"/>
      <w:color w:val="000000"/>
      <w:sz w:val="20"/>
      <w:szCs w:val="20"/>
    </w:rPr>
  </w:style>
  <w:style w:type="character" w:customStyle="1" w:styleId="18">
    <w:name w:val="页眉 Char"/>
    <w:basedOn w:val="12"/>
    <w:link w:val="6"/>
    <w:qFormat/>
    <w:uiPriority w:val="0"/>
    <w:rPr>
      <w:kern w:val="2"/>
      <w:sz w:val="18"/>
      <w:szCs w:val="18"/>
    </w:rPr>
  </w:style>
  <w:style w:type="character" w:customStyle="1" w:styleId="19">
    <w:name w:val="页脚 Char"/>
    <w:basedOn w:val="12"/>
    <w:link w:val="5"/>
    <w:qFormat/>
    <w:uiPriority w:val="0"/>
    <w:rPr>
      <w:kern w:val="2"/>
      <w:sz w:val="18"/>
      <w:szCs w:val="18"/>
    </w:rPr>
  </w:style>
  <w:style w:type="character" w:customStyle="1" w:styleId="20">
    <w:name w:val="列出段落 Char"/>
    <w:link w:val="14"/>
    <w:qFormat/>
    <w:uiPriority w:val="0"/>
    <w:rPr>
      <w:rFonts w:ascii="宋体" w:hAnsi="宋体" w:eastAsia="宋体" w:cs="宋体"/>
      <w:sz w:val="22"/>
      <w:szCs w:val="24"/>
      <w:lang w:eastAsia="en-US"/>
    </w:rPr>
  </w:style>
  <w:style w:type="character" w:customStyle="1" w:styleId="21">
    <w:name w:val="font41"/>
    <w:basedOn w:val="12"/>
    <w:qFormat/>
    <w:uiPriority w:val="0"/>
    <w:rPr>
      <w:rFonts w:hint="eastAsia" w:ascii="宋体" w:hAnsi="宋体" w:eastAsia="宋体" w:cs="宋体"/>
      <w:color w:val="000000"/>
      <w:sz w:val="20"/>
      <w:szCs w:val="20"/>
      <w:u w:val="none"/>
    </w:rPr>
  </w:style>
  <w:style w:type="character" w:customStyle="1" w:styleId="22">
    <w:name w:val="font71"/>
    <w:basedOn w:val="12"/>
    <w:qFormat/>
    <w:uiPriority w:val="0"/>
    <w:rPr>
      <w:rFonts w:hint="eastAsia" w:ascii="宋体" w:hAnsi="宋体" w:eastAsia="宋体" w:cs="宋体"/>
      <w:b/>
      <w:bCs/>
      <w:color w:val="000000"/>
      <w:sz w:val="20"/>
      <w:szCs w:val="20"/>
      <w:u w:val="none"/>
    </w:rPr>
  </w:style>
  <w:style w:type="paragraph" w:customStyle="1" w:styleId="23">
    <w:name w:val="列出段落1"/>
    <w:basedOn w:val="1"/>
    <w:qFormat/>
    <w:uiPriority w:val="99"/>
    <w:pPr>
      <w:ind w:firstLine="420" w:firstLineChars="200"/>
    </w:pPr>
    <w:rPr>
      <w:rFonts w:ascii="Calibri" w:hAnsi="Calibri" w:eastAsia="宋体" w:cs="黑体"/>
    </w:rPr>
  </w:style>
  <w:style w:type="character" w:customStyle="1" w:styleId="24">
    <w:name w:val="font21"/>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705D12-3B4E-4DED-B6D1-15A3F28FB2B1}">
  <ds:schemaRefs/>
</ds:datastoreItem>
</file>

<file path=docProps/app.xml><?xml version="1.0" encoding="utf-8"?>
<Properties xmlns="http://schemas.openxmlformats.org/officeDocument/2006/extended-properties" xmlns:vt="http://schemas.openxmlformats.org/officeDocument/2006/docPropsVTypes">
  <Template>Normal.dotm</Template>
  <Company>Micorosoft</Company>
  <Pages>70</Pages>
  <Words>34112</Words>
  <Characters>36944</Characters>
  <Lines>287</Lines>
  <Paragraphs>80</Paragraphs>
  <TotalTime>2</TotalTime>
  <ScaleCrop>false</ScaleCrop>
  <LinksUpToDate>false</LinksUpToDate>
  <CharactersWithSpaces>37150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2023-06-02T00:44:00Z</dcterms:created>
  <dc:creator>潇暮</dc:creator>
  <cp:lastModifiedBy>军</cp:lastModifiedBy>
  <cp:lastPrinted>2026-05-19T02:28:00Z</cp:lastPrinted>
  <dcterms:modified xsi:type="dcterms:W3CDTF">2026-06-16T01:32:10Z</dcterms:modified>
  <cp:revision>152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AA3B5C43320B47EDA4DDE35BD959A7F2_13</vt:lpwstr>
  </property>
  <property fmtid="{D5CDD505-2E9C-101B-9397-08002B2CF9AE}" pid="4" name="KSOTemplateDocerSaveRecord">
    <vt:lpwstr>eyJoZGlkIjoiNjc2ZGQ1OTViMDc3Yjk4ODRkYTc3OTAyNTdhM2U1ZGIiLCJ1c2VySWQiOiI1MzA1OTMwOTAifQ==</vt:lpwstr>
  </property>
</Properties>
</file>