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142B86">
      <w:pPr>
        <w:pStyle w:val="2"/>
        <w:spacing w:before="162" w:line="225" w:lineRule="auto"/>
        <w:ind w:left="3537"/>
        <w:outlineLvl w:val="0"/>
        <w:rPr>
          <w:sz w:val="31"/>
          <w:szCs w:val="31"/>
        </w:rPr>
      </w:pPr>
      <w:r>
        <w:rPr>
          <w:b/>
          <w:bCs/>
          <w:spacing w:val="3"/>
          <w:sz w:val="31"/>
          <w:szCs w:val="31"/>
        </w:rPr>
        <w:t>编制说明</w:t>
      </w:r>
    </w:p>
    <w:p w14:paraId="098D19EE">
      <w:pPr>
        <w:spacing w:line="241" w:lineRule="auto"/>
        <w:rPr>
          <w:rFonts w:ascii="Arial"/>
          <w:sz w:val="21"/>
        </w:rPr>
      </w:pPr>
    </w:p>
    <w:p w14:paraId="31A8C914">
      <w:pPr>
        <w:spacing w:line="241" w:lineRule="auto"/>
        <w:rPr>
          <w:rFonts w:ascii="Arial"/>
          <w:sz w:val="21"/>
        </w:rPr>
      </w:pPr>
    </w:p>
    <w:p w14:paraId="45901516">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rPr>
      </w:pPr>
      <w:r>
        <w:t>工程名称:</w:t>
      </w:r>
      <w:r>
        <w:rPr>
          <w:rFonts w:hint="eastAsia"/>
        </w:rPr>
        <w:t>五原县新公中镇农副产品仓储交易市场项目</w:t>
      </w:r>
    </w:p>
    <w:p w14:paraId="3B3C7FB0">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r>
        <w:rPr>
          <w:rFonts w:hint="eastAsia"/>
          <w:lang w:val="en-US" w:eastAsia="zh-CN"/>
        </w:rPr>
        <w:t>一</w:t>
      </w:r>
      <w:r>
        <w:t>、编制依据:</w:t>
      </w:r>
    </w:p>
    <w:p w14:paraId="70A50A5E">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r>
        <w:t>1、</w:t>
      </w:r>
      <w:r>
        <w:rPr>
          <w:rFonts w:hint="eastAsia"/>
        </w:rPr>
        <w:t>本工程编制依据《建设工程工程量清单计价标准》(GB/T50500-2024)</w:t>
      </w:r>
      <w:r>
        <w:rPr>
          <w:rFonts w:hint="eastAsia" w:asciiTheme="minorEastAsia" w:hAnsiTheme="minorEastAsia" w:eastAsiaTheme="minorEastAsia" w:cstheme="minorEastAsia"/>
          <w:snapToGrid w:val="0"/>
          <w:color w:val="000000"/>
          <w:kern w:val="0"/>
          <w:sz w:val="28"/>
          <w:szCs w:val="28"/>
          <w:lang w:val="en-US" w:eastAsia="en-US" w:bidi="ar-SA"/>
        </w:rPr>
        <w:t>等系列计算</w:t>
      </w:r>
      <w:r>
        <w:rPr>
          <w:rFonts w:hint="eastAsia" w:asciiTheme="minorEastAsia" w:hAnsiTheme="minorEastAsia" w:eastAsiaTheme="minorEastAsia" w:cstheme="minorEastAsia"/>
          <w:snapToGrid w:val="0"/>
          <w:color w:val="000000"/>
          <w:kern w:val="0"/>
          <w:sz w:val="28"/>
          <w:szCs w:val="28"/>
          <w:lang w:val="en-US" w:eastAsia="zh-CN" w:bidi="ar-SA"/>
        </w:rPr>
        <w:t>规范</w:t>
      </w:r>
      <w:r>
        <w:rPr>
          <w:rFonts w:hint="eastAsia" w:asciiTheme="minorEastAsia" w:hAnsiTheme="minorEastAsia" w:eastAsiaTheme="minorEastAsia" w:cstheme="minorEastAsia"/>
          <w:snapToGrid w:val="0"/>
          <w:color w:val="000000"/>
          <w:kern w:val="0"/>
          <w:sz w:val="28"/>
          <w:szCs w:val="28"/>
          <w:lang w:val="en-US" w:eastAsia="en-US" w:bidi="ar-SA"/>
        </w:rPr>
        <w:t>;</w:t>
      </w:r>
    </w:p>
    <w:p w14:paraId="4DB82230">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eastAsia="zh-CN"/>
        </w:rPr>
      </w:pPr>
      <w:r>
        <w:rPr>
          <w:rFonts w:hint="eastAsia"/>
          <w:lang w:val="en-US" w:eastAsia="zh-CN"/>
        </w:rPr>
        <w:t>2、</w:t>
      </w:r>
      <w:r>
        <w:rPr>
          <w:rFonts w:hint="eastAsia"/>
        </w:rPr>
        <w:t>委托方提供的图纸</w:t>
      </w:r>
      <w:r>
        <w:rPr>
          <w:rFonts w:hint="eastAsia"/>
          <w:lang w:eastAsia="zh-CN"/>
        </w:rPr>
        <w:t>；</w:t>
      </w:r>
    </w:p>
    <w:p w14:paraId="579552AD">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r>
        <w:rPr>
          <w:rFonts w:hint="eastAsia"/>
          <w:lang w:val="en-US" w:eastAsia="zh-CN"/>
        </w:rPr>
        <w:t>3</w:t>
      </w:r>
      <w:r>
        <w:t>、</w:t>
      </w:r>
      <w:r>
        <w:rPr>
          <w:rFonts w:hint="eastAsia"/>
        </w:rPr>
        <w:t>本工程依据《内蒙古自治区住房和城乡建设厅文件》内建标[2019]113号文件，增值税计税方法：为一般计税方法</w:t>
      </w:r>
    </w:p>
    <w:p w14:paraId="661BC3BB">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r>
        <w:rPr>
          <w:rFonts w:hint="eastAsia"/>
          <w:lang w:val="en-US" w:eastAsia="zh-CN"/>
        </w:rPr>
        <w:t>二</w:t>
      </w:r>
      <w:r>
        <w:t>、其他说明:</w:t>
      </w:r>
      <w:bookmarkStart w:id="0" w:name="_GoBack"/>
      <w:bookmarkEnd w:id="0"/>
    </w:p>
    <w:p w14:paraId="5F5C3C4D">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eastAsia="宋体"/>
          <w:lang w:eastAsia="zh-CN"/>
        </w:rPr>
      </w:pPr>
      <w:r>
        <w:t>1、投标企业材料价可参考《</w:t>
      </w:r>
      <w:r>
        <w:rPr>
          <w:rFonts w:hint="eastAsia" w:asciiTheme="minorEastAsia" w:hAnsiTheme="minorEastAsia" w:eastAsiaTheme="minorEastAsia" w:cstheme="minorEastAsia"/>
          <w:b w:val="0"/>
          <w:bCs w:val="0"/>
          <w:spacing w:val="-2"/>
          <w:lang w:val="en-US" w:eastAsia="zh-CN"/>
        </w:rPr>
        <w:t>五原县信息价(2026年一季度)</w:t>
      </w:r>
      <w:r>
        <w:t>》进行调整</w:t>
      </w:r>
      <w:r>
        <w:rPr>
          <w:rFonts w:hint="eastAsia"/>
          <w:lang w:eastAsia="zh-CN"/>
        </w:rPr>
        <w:t>；</w:t>
      </w:r>
    </w:p>
    <w:p w14:paraId="4AF9E409">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eastAsia="宋体"/>
          <w:lang w:eastAsia="zh-CN"/>
        </w:rPr>
      </w:pPr>
      <w:r>
        <w:t>2、材料检验试验费</w:t>
      </w:r>
      <w:r>
        <w:rPr>
          <w:rFonts w:hint="eastAsia"/>
          <w:lang w:eastAsia="zh-CN"/>
        </w:rPr>
        <w:t>、</w:t>
      </w:r>
      <w:r>
        <w:rPr>
          <w:rFonts w:hint="eastAsia"/>
        </w:rPr>
        <w:t>企业自有工人培训管理费</w:t>
      </w:r>
      <w:r>
        <w:t>已依据2017届《内蒙古自治区建设工程费用定额》</w:t>
      </w:r>
      <w:r>
        <w:rPr>
          <w:rFonts w:hint="eastAsia" w:asciiTheme="minorEastAsia" w:hAnsiTheme="minorEastAsia" w:eastAsiaTheme="minorEastAsia" w:cstheme="minorEastAsia"/>
          <w:snapToGrid w:val="0"/>
          <w:color w:val="000000"/>
          <w:kern w:val="0"/>
          <w:sz w:val="28"/>
          <w:szCs w:val="28"/>
          <w:lang w:val="en-US" w:eastAsia="en-US" w:bidi="ar-SA"/>
        </w:rPr>
        <w:t>计入</w:t>
      </w:r>
      <w:r>
        <w:rPr>
          <w:rFonts w:hint="eastAsia" w:asciiTheme="minorEastAsia" w:hAnsiTheme="minorEastAsia" w:eastAsiaTheme="minorEastAsia" w:cstheme="minorEastAsia"/>
          <w:snapToGrid w:val="0"/>
          <w:color w:val="000000"/>
          <w:kern w:val="0"/>
          <w:sz w:val="28"/>
          <w:szCs w:val="28"/>
          <w:lang w:val="en-US" w:eastAsia="zh-CN" w:bidi="ar-SA"/>
        </w:rPr>
        <w:t>本次预算</w:t>
      </w:r>
      <w:r>
        <w:rPr>
          <w:rFonts w:hint="eastAsia"/>
          <w:lang w:eastAsia="zh-CN"/>
        </w:rPr>
        <w:t>；</w:t>
      </w:r>
    </w:p>
    <w:p w14:paraId="50319C82">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napToGrid w:val="0"/>
          <w:color w:val="000000"/>
          <w:kern w:val="0"/>
          <w:sz w:val="28"/>
          <w:szCs w:val="28"/>
          <w:lang w:val="en-US" w:eastAsia="zh-CN" w:bidi="ar-SA"/>
        </w:rPr>
      </w:pPr>
      <w:r>
        <w:rPr>
          <w:rFonts w:hint="eastAsia" w:asciiTheme="minorEastAsia" w:hAnsiTheme="minorEastAsia" w:eastAsiaTheme="minorEastAsia" w:cstheme="minorEastAsia"/>
          <w:snapToGrid w:val="0"/>
          <w:color w:val="000000"/>
          <w:kern w:val="0"/>
          <w:sz w:val="28"/>
          <w:szCs w:val="28"/>
          <w:lang w:val="en-US" w:eastAsia="zh-CN" w:bidi="ar-SA"/>
        </w:rPr>
        <w:t>3、</w:t>
      </w:r>
      <w:r>
        <w:rPr>
          <w:rFonts w:hint="eastAsia" w:asciiTheme="minorEastAsia" w:hAnsiTheme="minorEastAsia" w:eastAsiaTheme="minorEastAsia" w:cstheme="minorEastAsia"/>
          <w:snapToGrid w:val="0"/>
          <w:color w:val="000000"/>
          <w:kern w:val="0"/>
          <w:sz w:val="28"/>
          <w:szCs w:val="28"/>
          <w:lang w:val="en-US" w:eastAsia="en-US" w:bidi="ar-SA"/>
        </w:rPr>
        <w:t>本工程依据《内蒙古自治区住房和城乡建设厅关于调整建设工程安全文明施工费的通知》内建标[2025]98 号文件</w:t>
      </w:r>
      <w:r>
        <w:rPr>
          <w:rFonts w:hint="eastAsia" w:asciiTheme="minorEastAsia" w:hAnsiTheme="minorEastAsia" w:eastAsiaTheme="minorEastAsia" w:cstheme="minorEastAsia"/>
          <w:snapToGrid w:val="0"/>
          <w:color w:val="000000"/>
          <w:kern w:val="0"/>
          <w:sz w:val="28"/>
          <w:szCs w:val="28"/>
          <w:lang w:val="en-US" w:eastAsia="zh-CN" w:bidi="ar-SA"/>
        </w:rPr>
        <w:t>，</w:t>
      </w:r>
      <w:r>
        <w:rPr>
          <w:rFonts w:hint="eastAsia" w:asciiTheme="minorEastAsia" w:hAnsiTheme="minorEastAsia" w:eastAsiaTheme="minorEastAsia" w:cstheme="minorEastAsia"/>
          <w:snapToGrid w:val="0"/>
          <w:color w:val="000000"/>
          <w:kern w:val="0"/>
          <w:sz w:val="28"/>
          <w:szCs w:val="28"/>
          <w:lang w:val="en-US" w:eastAsia="en-US" w:bidi="ar-SA"/>
        </w:rPr>
        <w:t>安全生产费计提费用以建筑安装工程、市政公用工程工程造价为依据计入</w:t>
      </w:r>
      <w:r>
        <w:rPr>
          <w:rFonts w:hint="eastAsia" w:asciiTheme="minorEastAsia" w:hAnsiTheme="minorEastAsia" w:eastAsiaTheme="minorEastAsia" w:cstheme="minorEastAsia"/>
          <w:snapToGrid w:val="0"/>
          <w:color w:val="000000"/>
          <w:kern w:val="0"/>
          <w:sz w:val="28"/>
          <w:szCs w:val="28"/>
          <w:lang w:val="en-US" w:eastAsia="zh-CN" w:bidi="ar-SA"/>
        </w:rPr>
        <w:t>本次预算</w:t>
      </w:r>
      <w:r>
        <w:rPr>
          <w:rFonts w:hint="eastAsia" w:asciiTheme="minorEastAsia" w:hAnsiTheme="minorEastAsia" w:eastAsiaTheme="minorEastAsia" w:cstheme="minorEastAsia"/>
          <w:snapToGrid w:val="0"/>
          <w:color w:val="000000"/>
          <w:kern w:val="0"/>
          <w:sz w:val="28"/>
          <w:szCs w:val="28"/>
          <w:lang w:val="en-US" w:eastAsia="en-US" w:bidi="ar-SA"/>
        </w:rPr>
        <w:t>，并入《内蒙古自治区建设工程费用定额》（DNM-200-2017）其他项目费。房屋建筑工程计提比例为3%，市政公用工程计提比例为1.5%</w:t>
      </w:r>
      <w:r>
        <w:rPr>
          <w:rFonts w:hint="eastAsia" w:asciiTheme="minorEastAsia" w:hAnsiTheme="minorEastAsia" w:eastAsiaTheme="minorEastAsia" w:cstheme="minorEastAsia"/>
          <w:snapToGrid w:val="0"/>
          <w:color w:val="000000"/>
          <w:kern w:val="0"/>
          <w:sz w:val="28"/>
          <w:szCs w:val="28"/>
          <w:lang w:val="en-US" w:eastAsia="zh-CN" w:bidi="ar-SA"/>
        </w:rPr>
        <w:t>。</w:t>
      </w:r>
      <w:r>
        <w:rPr>
          <w:rFonts w:hint="eastAsia" w:asciiTheme="minorEastAsia" w:hAnsiTheme="minorEastAsia" w:eastAsiaTheme="minorEastAsia" w:cstheme="minorEastAsia"/>
          <w:snapToGrid w:val="0"/>
          <w:color w:val="000000"/>
          <w:kern w:val="0"/>
          <w:sz w:val="28"/>
          <w:szCs w:val="28"/>
          <w:lang w:val="en-US" w:eastAsia="en-US" w:bidi="ar-SA"/>
        </w:rPr>
        <w:t>关于费率调整内容见附件《文明施工与环境保护费、临时设施费费率表》</w:t>
      </w:r>
      <w:r>
        <w:rPr>
          <w:rFonts w:hint="eastAsia" w:asciiTheme="minorEastAsia" w:hAnsiTheme="minorEastAsia" w:eastAsiaTheme="minorEastAsia" w:cstheme="minorEastAsia"/>
          <w:snapToGrid w:val="0"/>
          <w:color w:val="000000"/>
          <w:kern w:val="0"/>
          <w:sz w:val="28"/>
          <w:szCs w:val="28"/>
          <w:lang w:val="en-US" w:eastAsia="zh-CN" w:bidi="ar-SA"/>
        </w:rPr>
        <w:t>。</w:t>
      </w:r>
    </w:p>
    <w:p w14:paraId="0F6AD970">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napToGrid w:val="0"/>
          <w:color w:val="000000"/>
          <w:kern w:val="0"/>
          <w:sz w:val="28"/>
          <w:szCs w:val="28"/>
          <w:lang w:val="en-US" w:eastAsia="zh-CN" w:bidi="ar-SA"/>
        </w:rPr>
      </w:pPr>
      <w:r>
        <w:rPr>
          <w:rFonts w:hint="eastAsia" w:asciiTheme="minorEastAsia" w:hAnsiTheme="minorEastAsia" w:eastAsiaTheme="minorEastAsia" w:cstheme="minorEastAsia"/>
          <w:snapToGrid w:val="0"/>
          <w:color w:val="000000"/>
          <w:kern w:val="0"/>
          <w:sz w:val="28"/>
          <w:szCs w:val="28"/>
          <w:lang w:val="en-US" w:eastAsia="zh-CN" w:bidi="ar-SA"/>
        </w:rPr>
        <w:t>4、</w:t>
      </w:r>
      <w:r>
        <w:rPr>
          <w:rFonts w:hint="eastAsia" w:asciiTheme="minorEastAsia" w:hAnsiTheme="minorEastAsia" w:eastAsiaTheme="minorEastAsia" w:cstheme="minorEastAsia"/>
          <w:snapToGrid w:val="0"/>
          <w:color w:val="000000"/>
          <w:kern w:val="0"/>
          <w:sz w:val="28"/>
          <w:szCs w:val="28"/>
          <w:lang w:val="en-US" w:eastAsia="en-US" w:bidi="ar-SA"/>
        </w:rPr>
        <w:t>根据内建标(2020)71号文规定，建筑工人实名制费用并入《内蒙古自治区建设工程费用定额》(DNM-200-2017)其他费用中，结算时按建设、监理单位批准的实施方案据实调整</w:t>
      </w:r>
      <w:r>
        <w:rPr>
          <w:rFonts w:hint="eastAsia" w:asciiTheme="minorEastAsia" w:hAnsiTheme="minorEastAsia" w:eastAsiaTheme="minorEastAsia" w:cstheme="minorEastAsia"/>
          <w:snapToGrid w:val="0"/>
          <w:color w:val="000000"/>
          <w:kern w:val="0"/>
          <w:sz w:val="28"/>
          <w:szCs w:val="28"/>
          <w:lang w:val="en-US" w:eastAsia="zh-CN" w:bidi="ar-SA"/>
        </w:rPr>
        <w:t>，本工程</w:t>
      </w:r>
      <w:r>
        <w:rPr>
          <w:rFonts w:hint="eastAsia" w:asciiTheme="minorEastAsia" w:hAnsiTheme="minorEastAsia" w:eastAsiaTheme="minorEastAsia" w:cstheme="minorEastAsia"/>
          <w:snapToGrid w:val="0"/>
          <w:color w:val="000000"/>
          <w:kern w:val="0"/>
          <w:sz w:val="28"/>
          <w:szCs w:val="28"/>
          <w:lang w:val="en-US" w:eastAsia="en-US" w:bidi="ar-SA"/>
        </w:rPr>
        <w:t>建筑工人实名制费</w:t>
      </w:r>
      <w:r>
        <w:rPr>
          <w:rFonts w:hint="eastAsia" w:asciiTheme="minorEastAsia" w:hAnsiTheme="minorEastAsia" w:eastAsiaTheme="minorEastAsia" w:cstheme="minorEastAsia"/>
          <w:snapToGrid w:val="0"/>
          <w:color w:val="000000"/>
          <w:kern w:val="0"/>
          <w:sz w:val="28"/>
          <w:szCs w:val="28"/>
          <w:lang w:val="en-US" w:eastAsia="zh-CN" w:bidi="ar-SA"/>
        </w:rPr>
        <w:t>按照每段2个月，共计9650元（不含税）</w:t>
      </w:r>
      <w:r>
        <w:rPr>
          <w:rFonts w:hint="eastAsia" w:asciiTheme="minorEastAsia" w:hAnsiTheme="minorEastAsia" w:eastAsiaTheme="minorEastAsia" w:cstheme="minorEastAsia"/>
          <w:snapToGrid w:val="0"/>
          <w:color w:val="000000"/>
          <w:kern w:val="0"/>
          <w:sz w:val="28"/>
          <w:szCs w:val="28"/>
          <w:lang w:val="en-US" w:eastAsia="en-US" w:bidi="ar-SA"/>
        </w:rPr>
        <w:t>计入</w:t>
      </w:r>
      <w:r>
        <w:rPr>
          <w:rFonts w:hint="eastAsia" w:asciiTheme="minorEastAsia" w:hAnsiTheme="minorEastAsia" w:eastAsiaTheme="minorEastAsia" w:cstheme="minorEastAsia"/>
          <w:snapToGrid w:val="0"/>
          <w:color w:val="000000"/>
          <w:kern w:val="0"/>
          <w:sz w:val="28"/>
          <w:szCs w:val="28"/>
          <w:lang w:val="en-US" w:eastAsia="zh-CN" w:bidi="ar-SA"/>
        </w:rPr>
        <w:t>《北段-建筑与装饰工程》与《南段-建筑与装饰工程》中。</w:t>
      </w:r>
    </w:p>
    <w:p w14:paraId="646AC846">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eastAsia="zh-CN"/>
        </w:rPr>
      </w:pPr>
      <w:r>
        <w:rPr>
          <w:rFonts w:hint="eastAsia"/>
          <w:lang w:val="en-US" w:eastAsia="zh-CN"/>
        </w:rPr>
        <w:t>5、</w:t>
      </w:r>
      <w:r>
        <w:t>如有清单项目特征描述不清以图纸为主</w:t>
      </w:r>
      <w:r>
        <w:rPr>
          <w:rFonts w:hint="eastAsia"/>
          <w:lang w:eastAsia="zh-CN"/>
        </w:rPr>
        <w:t>；</w:t>
      </w:r>
    </w:p>
    <w:p w14:paraId="7B07109F">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6、本工程设暂列金额；</w:t>
      </w:r>
    </w:p>
    <w:p w14:paraId="33108BE6">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lang w:val="en-US" w:eastAsia="zh-CN"/>
        </w:rPr>
      </w:pPr>
      <w:r>
        <w:rPr>
          <w:rFonts w:hint="eastAsia"/>
          <w:lang w:val="en-US" w:eastAsia="zh-CN"/>
        </w:rPr>
        <w:t>7、本工程设专业工程暂估，详见专业工程暂估价表；</w:t>
      </w:r>
    </w:p>
    <w:p w14:paraId="4749C4E6">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r>
        <w:rPr>
          <w:rFonts w:hint="eastAsia"/>
          <w:lang w:val="en-US" w:eastAsia="zh-CN"/>
        </w:rPr>
        <w:t>8、本项目的建筑面积为：北段</w:t>
      </w:r>
      <w:r>
        <w:rPr>
          <w:rFonts w:hint="eastAsia" w:ascii="宋体" w:hAnsi="宋体" w:eastAsia="宋体" w:cs="宋体"/>
          <w:snapToGrid w:val="0"/>
          <w:color w:val="000000"/>
          <w:kern w:val="0"/>
          <w:sz w:val="28"/>
          <w:szCs w:val="28"/>
          <w:lang w:val="en-US" w:eastAsia="zh-CN" w:bidi="ar-SA"/>
        </w:rPr>
        <w:t>800</w:t>
      </w:r>
      <w:r>
        <w:rPr>
          <w:rFonts w:hint="eastAsia" w:cs="宋体"/>
          <w:snapToGrid w:val="0"/>
          <w:color w:val="000000"/>
          <w:kern w:val="0"/>
          <w:sz w:val="28"/>
          <w:szCs w:val="28"/>
          <w:lang w:val="en-US" w:eastAsia="zh-CN" w:bidi="ar-SA"/>
        </w:rPr>
        <w:t>.72</w:t>
      </w:r>
      <w:r>
        <w:rPr>
          <w:rFonts w:hint="eastAsia"/>
          <w:lang w:val="en-US" w:eastAsia="zh-CN"/>
        </w:rPr>
        <w:t>m²、南段800m²。</w:t>
      </w:r>
    </w:p>
    <w:sectPr>
      <w:pgSz w:w="11906" w:h="16839"/>
      <w:pgMar w:top="1440" w:right="1800" w:bottom="1440" w:left="18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458580D"/>
    <w:rsid w:val="04B11EE8"/>
    <w:rsid w:val="0A086ED9"/>
    <w:rsid w:val="0AD77B0D"/>
    <w:rsid w:val="16AD4F3F"/>
    <w:rsid w:val="1E3C3865"/>
    <w:rsid w:val="2B4E0FE8"/>
    <w:rsid w:val="2D4A621D"/>
    <w:rsid w:val="2E21696E"/>
    <w:rsid w:val="2EDC353C"/>
    <w:rsid w:val="30BF58A3"/>
    <w:rsid w:val="38CC3AF8"/>
    <w:rsid w:val="3B62281F"/>
    <w:rsid w:val="409112E4"/>
    <w:rsid w:val="4B981FA3"/>
    <w:rsid w:val="4E7A2571"/>
    <w:rsid w:val="54B07EF7"/>
    <w:rsid w:val="551E2727"/>
    <w:rsid w:val="559E3318"/>
    <w:rsid w:val="61A102AE"/>
    <w:rsid w:val="67CC2ED4"/>
    <w:rsid w:val="68A613C0"/>
    <w:rsid w:val="6EDE1A70"/>
    <w:rsid w:val="758A0FD5"/>
    <w:rsid w:val="78D30B35"/>
    <w:rsid w:val="7A0C75B6"/>
    <w:rsid w:val="7EFE13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8"/>
      <w:szCs w:val="28"/>
      <w:lang w:val="en-US" w:eastAsia="en-US" w:bidi="ar-SA"/>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590</Words>
  <Characters>676</Characters>
  <TotalTime>0</TotalTime>
  <ScaleCrop>false</ScaleCrop>
  <LinksUpToDate>false</LinksUpToDate>
  <CharactersWithSpaces>677</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2025-12-04T15:40:00Z</dcterms:created>
  <dc:creator>Administrator</dc:creator>
  <cp:lastModifiedBy>Administrator</cp:lastModifiedBy>
  <dcterms:modified xsi:type="dcterms:W3CDTF">2026-06-05T09:06:11Z</dcterms:modified>
  <dc:title>WingDings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2025-12-10T11:50:52Z</vt:filetime>
  </property>
  <property fmtid="{D5CDD505-2E9C-101B-9397-08002B2CF9AE}" pid="4" name="KSOProductBuildVer">
    <vt:lpwstr>2052-12.1.0.26375</vt:lpwstr>
  </property>
  <property fmtid="{D5CDD505-2E9C-101B-9397-08002B2CF9AE}" pid="5" name="ICV">
    <vt:lpwstr>2A02B3C7C60849A0A506558383C92042_13</vt:lpwstr>
  </property>
  <property fmtid="{D5CDD505-2E9C-101B-9397-08002B2CF9AE}" pid="6" name="KSOTemplateDocerSaveRecord">
    <vt:lpwstr>eyJoZGlkIjoiNjE3YzIyMjFlZTg3MWU5ZGMxMWJkMGEwZjM2ODcwZTciLCJ1c2VySWQiOiI1MjIyOTY3MzAifQ==</vt:lpwstr>
  </property>
</Properties>
</file>