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5577A">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Theme="majorEastAsia" w:hAnsiTheme="majorEastAsia" w:eastAsiaTheme="majorEastAsia" w:cstheme="majorEastAsia"/>
          <w:sz w:val="36"/>
          <w:szCs w:val="36"/>
        </w:rPr>
      </w:pPr>
      <w:r>
        <w:rPr>
          <w:rFonts w:hint="eastAsia" w:asciiTheme="majorEastAsia" w:hAnsiTheme="majorEastAsia" w:eastAsiaTheme="majorEastAsia" w:cstheme="majorEastAsia"/>
          <w:b/>
          <w:bCs w:val="0"/>
          <w:color w:val="auto"/>
          <w:sz w:val="36"/>
          <w:szCs w:val="36"/>
          <w:highlight w:val="none"/>
          <w:lang w:val="en-US" w:eastAsia="zh-CN"/>
        </w:rPr>
        <w:t>工程量清单</w:t>
      </w:r>
      <w:r>
        <w:rPr>
          <w:rFonts w:hint="eastAsia" w:asciiTheme="majorEastAsia" w:hAnsiTheme="majorEastAsia" w:eastAsiaTheme="majorEastAsia" w:cstheme="majorEastAsia"/>
          <w:b/>
          <w:bCs w:val="0"/>
          <w:color w:val="auto"/>
          <w:sz w:val="36"/>
          <w:szCs w:val="36"/>
          <w:highlight w:val="none"/>
        </w:rPr>
        <w:t>编制说明</w:t>
      </w:r>
    </w:p>
    <w:p w14:paraId="11D7293B">
      <w:pPr>
        <w:keepNext w:val="0"/>
        <w:keepLines w:val="0"/>
        <w:pageBreakBefore w:val="0"/>
        <w:widowControl w:val="0"/>
        <w:kinsoku/>
        <w:wordWrap/>
        <w:overflowPunct/>
        <w:topLinePunct w:val="0"/>
        <w:bidi w:val="0"/>
        <w:spacing w:line="520" w:lineRule="exact"/>
        <w:ind w:left="0" w:leftChars="0" w:firstLine="560" w:firstLineChars="200"/>
        <w:jc w:val="both"/>
        <w:rPr>
          <w:rFonts w:hint="eastAsia" w:ascii="仿宋_GB2312" w:hAnsi="仿宋_GB2312" w:eastAsia="仿宋_GB2312" w:cs="仿宋_GB2312"/>
          <w:bCs/>
          <w:color w:val="auto"/>
          <w:sz w:val="28"/>
          <w:szCs w:val="28"/>
          <w:highlight w:val="yellow"/>
          <w:lang w:val="en-US" w:eastAsia="zh-CN"/>
        </w:rPr>
      </w:pPr>
      <w:r>
        <w:rPr>
          <w:rFonts w:hint="eastAsia" w:ascii="仿宋_GB2312" w:hAnsi="仿宋_GB2312" w:eastAsia="仿宋_GB2312" w:cs="仿宋_GB2312"/>
          <w:bCs/>
          <w:color w:val="auto"/>
          <w:sz w:val="28"/>
          <w:szCs w:val="28"/>
          <w:highlight w:val="none"/>
        </w:rPr>
        <w:t>工程名称：</w:t>
      </w:r>
      <w:r>
        <w:rPr>
          <w:rFonts w:hint="eastAsia" w:ascii="仿宋_GB2312" w:hAnsi="仿宋_GB2312" w:eastAsia="仿宋_GB2312" w:cs="仿宋_GB2312"/>
          <w:bCs/>
          <w:color w:val="auto"/>
          <w:sz w:val="28"/>
          <w:szCs w:val="28"/>
          <w:highlight w:val="none"/>
          <w:lang w:val="zh-CN" w:eastAsia="zh-CN"/>
        </w:rPr>
        <w:t>准格尔旗薛家湾第八小学校园安全用电隐患整改工程</w:t>
      </w:r>
    </w:p>
    <w:p w14:paraId="6194F30D">
      <w:pPr>
        <w:keepNext w:val="0"/>
        <w:keepLines w:val="0"/>
        <w:pageBreakBefore w:val="0"/>
        <w:widowControl w:val="0"/>
        <w:kinsoku/>
        <w:wordWrap/>
        <w:overflowPunct/>
        <w:topLinePunct w:val="0"/>
        <w:autoSpaceDE w:val="0"/>
        <w:autoSpaceDN w:val="0"/>
        <w:bidi w:val="0"/>
        <w:adjustRightInd w:val="0"/>
        <w:spacing w:line="520" w:lineRule="exact"/>
        <w:ind w:left="0" w:leftChars="0" w:firstLine="0" w:firstLineChars="0"/>
        <w:jc w:val="left"/>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b/>
          <w:bCs w:val="0"/>
          <w:color w:val="auto"/>
          <w:sz w:val="28"/>
          <w:szCs w:val="28"/>
          <w:highlight w:val="none"/>
        </w:rPr>
        <w:t>一、工程概况：</w:t>
      </w:r>
    </w:p>
    <w:p w14:paraId="444D679D">
      <w:pPr>
        <w:keepNext w:val="0"/>
        <w:keepLines w:val="0"/>
        <w:pageBreakBefore w:val="0"/>
        <w:widowControl w:val="0"/>
        <w:kinsoku/>
        <w:wordWrap/>
        <w:overflowPunct/>
        <w:topLinePunct w:val="0"/>
        <w:bidi w:val="0"/>
        <w:spacing w:line="520" w:lineRule="exact"/>
        <w:ind w:left="0" w:leftChars="0" w:firstLine="560" w:firstLineChars="200"/>
        <w:jc w:val="both"/>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工程</w:t>
      </w:r>
      <w:r>
        <w:rPr>
          <w:rFonts w:hint="eastAsia" w:ascii="仿宋_GB2312" w:hAnsi="仿宋_GB2312" w:eastAsia="仿宋_GB2312" w:cs="仿宋_GB2312"/>
          <w:color w:val="auto"/>
          <w:sz w:val="28"/>
          <w:szCs w:val="28"/>
          <w:highlight w:val="none"/>
          <w:lang w:val="en-US" w:eastAsia="zh-CN"/>
        </w:rPr>
        <w:t>项目</w:t>
      </w:r>
      <w:r>
        <w:rPr>
          <w:rFonts w:hint="eastAsia" w:ascii="仿宋_GB2312" w:hAnsi="仿宋_GB2312" w:eastAsia="仿宋_GB2312" w:cs="仿宋_GB2312"/>
          <w:color w:val="auto"/>
          <w:sz w:val="28"/>
          <w:szCs w:val="28"/>
          <w:highlight w:val="none"/>
          <w:lang w:eastAsia="zh-CN"/>
        </w:rPr>
        <w:t>包括：厨房旁一级配电室、管理室、厨房、操作间、公寓楼1F-4F、教学楼C、教学楼</w:t>
      </w:r>
      <w:r>
        <w:rPr>
          <w:rFonts w:hint="eastAsia" w:ascii="仿宋_GB2312" w:hAnsi="仿宋_GB2312" w:eastAsia="仿宋_GB2312" w:cs="仿宋_GB2312"/>
          <w:color w:val="auto"/>
          <w:sz w:val="28"/>
          <w:szCs w:val="28"/>
          <w:highlight w:val="none"/>
          <w:lang w:val="en-US" w:eastAsia="zh-CN"/>
        </w:rPr>
        <w:t>B座、公共部分等用电隐患整改内容</w:t>
      </w:r>
      <w:r>
        <w:rPr>
          <w:rFonts w:hint="eastAsia" w:ascii="仿宋_GB2312" w:hAnsi="仿宋_GB2312" w:eastAsia="仿宋_GB2312" w:cs="仿宋_GB2312"/>
          <w:color w:val="auto"/>
          <w:sz w:val="28"/>
          <w:szCs w:val="28"/>
          <w:highlight w:val="none"/>
          <w:lang w:eastAsia="zh-CN"/>
        </w:rPr>
        <w:t>。</w:t>
      </w:r>
    </w:p>
    <w:p w14:paraId="2E7F0D10">
      <w:pPr>
        <w:keepNext w:val="0"/>
        <w:keepLines w:val="0"/>
        <w:pageBreakBefore w:val="0"/>
        <w:widowControl w:val="0"/>
        <w:kinsoku/>
        <w:wordWrap/>
        <w:overflowPunct/>
        <w:topLinePunct w:val="0"/>
        <w:bidi w:val="0"/>
        <w:snapToGrid w:val="0"/>
        <w:spacing w:line="520" w:lineRule="exact"/>
        <w:ind w:left="0" w:leftChars="0" w:firstLine="560" w:firstLineChars="200"/>
        <w:jc w:val="left"/>
        <w:textAlignment w:val="baseline"/>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建设地点：</w:t>
      </w:r>
      <w:r>
        <w:rPr>
          <w:rFonts w:hint="eastAsia" w:ascii="仿宋_GB2312" w:hAnsi="仿宋_GB2312" w:eastAsia="仿宋_GB2312" w:cs="仿宋_GB2312"/>
          <w:bCs/>
          <w:color w:val="auto"/>
          <w:sz w:val="28"/>
          <w:szCs w:val="28"/>
          <w:highlight w:val="none"/>
          <w:lang w:val="zh-CN" w:eastAsia="zh-CN"/>
        </w:rPr>
        <w:t>准格尔旗薛家湾第八小学</w:t>
      </w:r>
      <w:r>
        <w:rPr>
          <w:rFonts w:hint="eastAsia" w:ascii="仿宋_GB2312" w:hAnsi="仿宋_GB2312" w:eastAsia="仿宋_GB2312" w:cs="仿宋_GB2312"/>
          <w:color w:val="auto"/>
          <w:sz w:val="28"/>
          <w:szCs w:val="28"/>
          <w:highlight w:val="none"/>
          <w:lang w:eastAsia="zh-CN"/>
        </w:rPr>
        <w:t>。</w:t>
      </w:r>
    </w:p>
    <w:p w14:paraId="1186C180">
      <w:pPr>
        <w:keepNext w:val="0"/>
        <w:keepLines w:val="0"/>
        <w:pageBreakBefore w:val="0"/>
        <w:widowControl w:val="0"/>
        <w:kinsoku/>
        <w:wordWrap/>
        <w:overflowPunct/>
        <w:topLinePunct w:val="0"/>
        <w:autoSpaceDE w:val="0"/>
        <w:autoSpaceDN w:val="0"/>
        <w:bidi w:val="0"/>
        <w:adjustRightInd w:val="0"/>
        <w:spacing w:line="520" w:lineRule="exact"/>
        <w:ind w:left="0" w:leftChars="0" w:firstLine="0" w:firstLineChars="0"/>
        <w:jc w:val="left"/>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b/>
          <w:bCs w:val="0"/>
          <w:color w:val="auto"/>
          <w:sz w:val="28"/>
          <w:szCs w:val="28"/>
          <w:highlight w:val="none"/>
        </w:rPr>
        <w:t>二、编制依据：</w:t>
      </w:r>
    </w:p>
    <w:p w14:paraId="1DBB09B7">
      <w:pPr>
        <w:keepNext w:val="0"/>
        <w:keepLines w:val="0"/>
        <w:pageBreakBefore w:val="0"/>
        <w:widowControl w:val="0"/>
        <w:kinsoku/>
        <w:wordWrap/>
        <w:overflowPunct/>
        <w:topLinePunct w:val="0"/>
        <w:bidi w:val="0"/>
        <w:spacing w:line="520" w:lineRule="exact"/>
        <w:ind w:left="0" w:lef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bCs/>
          <w:color w:val="auto"/>
          <w:sz w:val="28"/>
          <w:szCs w:val="28"/>
          <w:highlight w:val="none"/>
          <w:lang w:val="zh-CN" w:eastAsia="zh-CN"/>
        </w:rPr>
        <w:t>准格尔旗薛家湾第八小学校园安全用电隐患整改工程</w:t>
      </w:r>
      <w:r>
        <w:rPr>
          <w:rFonts w:hint="eastAsia" w:ascii="仿宋_GB2312" w:hAnsi="仿宋_GB2312" w:eastAsia="仿宋_GB2312" w:cs="仿宋_GB2312"/>
          <w:bCs/>
          <w:color w:val="auto"/>
          <w:sz w:val="28"/>
          <w:szCs w:val="28"/>
          <w:highlight w:val="none"/>
          <w:lang w:val="en-US" w:eastAsia="zh-CN"/>
        </w:rPr>
        <w:t>清单</w:t>
      </w:r>
      <w:r>
        <w:rPr>
          <w:rFonts w:hint="eastAsia" w:ascii="仿宋_GB2312" w:hAnsi="仿宋_GB2312" w:eastAsia="仿宋_GB2312" w:cs="仿宋_GB2312"/>
          <w:color w:val="auto"/>
          <w:sz w:val="28"/>
          <w:szCs w:val="28"/>
          <w:highlight w:val="none"/>
          <w:lang w:val="en-US" w:eastAsia="zh-CN"/>
        </w:rPr>
        <w:t>；</w:t>
      </w:r>
    </w:p>
    <w:p w14:paraId="22961D9D">
      <w:pPr>
        <w:keepNext w:val="0"/>
        <w:keepLines w:val="0"/>
        <w:pageBreakBefore w:val="0"/>
        <w:widowControl w:val="0"/>
        <w:kinsoku/>
        <w:wordWrap/>
        <w:overflowPunct/>
        <w:topLinePunct w:val="0"/>
        <w:bidi w:val="0"/>
        <w:spacing w:line="520" w:lineRule="exact"/>
        <w:ind w:left="0" w:lef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2、工程量清单计价执行《建设工程工程量清单计价标准》GB/T50500—2013。</w:t>
      </w:r>
    </w:p>
    <w:p w14:paraId="7D4055F6">
      <w:pPr>
        <w:keepNext w:val="0"/>
        <w:keepLines w:val="0"/>
        <w:pageBreakBefore w:val="0"/>
        <w:widowControl w:val="0"/>
        <w:numPr>
          <w:ilvl w:val="0"/>
          <w:numId w:val="0"/>
        </w:numPr>
        <w:kinsoku/>
        <w:wordWrap/>
        <w:overflowPunct/>
        <w:topLinePunct w:val="0"/>
        <w:bidi w:val="0"/>
        <w:adjustRightInd/>
        <w:snapToGrid/>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3、人工增加费费率为19% </w:t>
      </w:r>
    </w:p>
    <w:p w14:paraId="72D6A1BB">
      <w:pPr>
        <w:keepNext w:val="0"/>
        <w:keepLines w:val="0"/>
        <w:pageBreakBefore w:val="0"/>
        <w:widowControl w:val="0"/>
        <w:kinsoku/>
        <w:wordWrap/>
        <w:overflowPunct/>
        <w:topLinePunct w:val="0"/>
        <w:bidi w:val="0"/>
        <w:spacing w:line="520" w:lineRule="exact"/>
        <w:ind w:left="0" w:lef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4、税金执行《关于调整内蒙古自治区建设工程计价依据增值税税率的通知》内建标[2019]113号文件，税率为9%。</w:t>
      </w:r>
    </w:p>
    <w:p w14:paraId="5899570F">
      <w:pPr>
        <w:keepNext w:val="0"/>
        <w:keepLines w:val="0"/>
        <w:pageBreakBefore w:val="0"/>
        <w:widowControl w:val="0"/>
        <w:kinsoku/>
        <w:wordWrap/>
        <w:overflowPunct/>
        <w:topLinePunct w:val="0"/>
        <w:bidi w:val="0"/>
        <w:spacing w:line="520" w:lineRule="exact"/>
        <w:ind w:left="0" w:lef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lang w:val="en-US" w:eastAsia="zh-CN"/>
        </w:rPr>
        <w:t>人工费调整执行</w:t>
      </w:r>
      <w:r>
        <w:rPr>
          <w:rFonts w:hint="eastAsia" w:ascii="仿宋_GB2312" w:hAnsi="仿宋_GB2312" w:eastAsia="仿宋_GB2312" w:cs="仿宋_GB2312"/>
          <w:color w:val="auto"/>
          <w:kern w:val="0"/>
          <w:sz w:val="28"/>
          <w:szCs w:val="28"/>
          <w:highlight w:val="none"/>
          <w:lang w:val="en-US" w:eastAsia="zh-CN" w:bidi="ar"/>
        </w:rPr>
        <w:t>《内蒙古自治区住房</w:t>
      </w:r>
      <w:r>
        <w:rPr>
          <w:rFonts w:hint="eastAsia" w:ascii="仿宋_GB2312" w:hAnsi="仿宋_GB2312" w:eastAsia="仿宋_GB2312" w:cs="仿宋_GB2312"/>
          <w:color w:val="auto"/>
          <w:sz w:val="28"/>
          <w:szCs w:val="28"/>
          <w:lang w:val="en-US" w:eastAsia="zh-CN"/>
        </w:rPr>
        <w:t>和城乡建设厅关于调整内蒙古自治区建设工程现行预算定额人工费的通知》内建标</w:t>
      </w:r>
      <w:r>
        <w:rPr>
          <w:rFonts w:hint="eastAsia" w:ascii="仿宋_GB2312" w:hAnsi="仿宋_GB2312" w:eastAsia="仿宋_GB2312" w:cs="仿宋_GB2312"/>
          <w:color w:val="auto"/>
          <w:kern w:val="0"/>
          <w:sz w:val="28"/>
          <w:szCs w:val="28"/>
          <w:highlight w:val="none"/>
          <w:lang w:val="zh-CN" w:eastAsia="zh-CN" w:bidi="ar"/>
        </w:rPr>
        <w:t>〔20</w:t>
      </w:r>
      <w:r>
        <w:rPr>
          <w:rFonts w:hint="eastAsia" w:ascii="仿宋_GB2312" w:hAnsi="仿宋_GB2312" w:eastAsia="仿宋_GB2312" w:cs="仿宋_GB2312"/>
          <w:color w:val="auto"/>
          <w:kern w:val="0"/>
          <w:sz w:val="28"/>
          <w:szCs w:val="28"/>
          <w:highlight w:val="none"/>
          <w:lang w:val="en-US" w:eastAsia="zh-CN" w:bidi="ar"/>
        </w:rPr>
        <w:t>21</w:t>
      </w:r>
      <w:r>
        <w:rPr>
          <w:rFonts w:hint="eastAsia" w:ascii="仿宋_GB2312" w:hAnsi="仿宋_GB2312" w:eastAsia="仿宋_GB2312" w:cs="仿宋_GB2312"/>
          <w:color w:val="auto"/>
          <w:kern w:val="0"/>
          <w:sz w:val="28"/>
          <w:szCs w:val="28"/>
          <w:highlight w:val="none"/>
          <w:lang w:val="zh-CN" w:eastAsia="zh-CN" w:bidi="ar"/>
        </w:rPr>
        <w:t>〕</w:t>
      </w:r>
      <w:r>
        <w:rPr>
          <w:rFonts w:hint="eastAsia" w:ascii="仿宋_GB2312" w:hAnsi="仿宋_GB2312" w:eastAsia="仿宋_GB2312" w:cs="仿宋_GB2312"/>
          <w:color w:val="auto"/>
          <w:kern w:val="0"/>
          <w:sz w:val="28"/>
          <w:szCs w:val="28"/>
          <w:highlight w:val="none"/>
          <w:lang w:val="en-US" w:eastAsia="zh-CN" w:bidi="ar"/>
        </w:rPr>
        <w:t>148号文件，</w:t>
      </w:r>
      <w:r>
        <w:rPr>
          <w:rFonts w:hint="eastAsia" w:ascii="仿宋_GB2312" w:hAnsi="仿宋_GB2312" w:eastAsia="仿宋_GB2312" w:cs="仿宋_GB2312"/>
          <w:color w:val="auto"/>
          <w:sz w:val="28"/>
          <w:szCs w:val="28"/>
          <w:highlight w:val="none"/>
          <w:lang w:val="en-US" w:eastAsia="zh-CN"/>
        </w:rPr>
        <w:t>定额人工费调增10%。</w:t>
      </w:r>
    </w:p>
    <w:p w14:paraId="2F6DC256">
      <w:pPr>
        <w:keepNext w:val="0"/>
        <w:keepLines w:val="0"/>
        <w:pageBreakBefore w:val="0"/>
        <w:widowControl w:val="0"/>
        <w:kinsoku/>
        <w:wordWrap/>
        <w:overflowPunct/>
        <w:topLinePunct w:val="0"/>
        <w:bidi w:val="0"/>
        <w:spacing w:line="520" w:lineRule="exact"/>
        <w:ind w:left="0" w:leftChars="0" w:firstLine="560" w:firstLineChars="200"/>
        <w:jc w:val="both"/>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安全生产费计提费用依据内建标[2025]98号文件规定执行，安全生产费计提费用以建筑安装工程、市政公用工程造价为依据计入招标控制价，并入《内蒙古自治区建设工程费用定额》（DNM200-2017）其他项目费。安全生产计提费为不可竞争费用。</w:t>
      </w:r>
    </w:p>
    <w:p w14:paraId="1CC73ED6">
      <w:pPr>
        <w:keepNext w:val="0"/>
        <w:keepLines w:val="0"/>
        <w:pageBreakBefore w:val="0"/>
        <w:widowControl w:val="0"/>
        <w:kinsoku/>
        <w:wordWrap/>
        <w:overflowPunct/>
        <w:topLinePunct w:val="0"/>
        <w:bidi w:val="0"/>
        <w:spacing w:line="520" w:lineRule="exact"/>
        <w:jc w:val="both"/>
        <w:rPr>
          <w:rFonts w:hint="default"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三、暂列金额</w:t>
      </w:r>
    </w:p>
    <w:p w14:paraId="69F1B265">
      <w:pPr>
        <w:keepNext w:val="0"/>
        <w:keepLines w:val="0"/>
        <w:pageBreakBefore w:val="0"/>
        <w:widowControl w:val="0"/>
        <w:numPr>
          <w:ilvl w:val="0"/>
          <w:numId w:val="0"/>
        </w:numPr>
        <w:kinsoku/>
        <w:wordWrap/>
        <w:overflowPunct/>
        <w:topLinePunct w:val="0"/>
        <w:bidi w:val="0"/>
        <w:spacing w:line="520" w:lineRule="exact"/>
        <w:ind w:left="0" w:leftChars="0"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lang w:val="en-US" w:eastAsia="zh-CN"/>
        </w:rPr>
        <w:t>1、暂列金额20000元（不含税）详见暂列金单位工程其他项目清单与计价汇总表，招投标时不得作为竞争性费用，严格按清单计价规范计取9%税金后进行编制,若清单电子招标书中本项费用不显示金额，投标单位严格按照本说明执行。</w:t>
      </w:r>
    </w:p>
    <w:p w14:paraId="40D6CBB4">
      <w:pPr>
        <w:numPr>
          <w:ilvl w:val="0"/>
          <w:numId w:val="0"/>
        </w:numPr>
        <w:jc w:val="both"/>
        <w:rPr>
          <w:rFonts w:hint="eastAsia" w:ascii="仿宋_GB2312" w:hAnsi="仿宋_GB2312" w:eastAsia="仿宋_GB2312" w:cs="仿宋_GB2312"/>
          <w:bCs/>
          <w:color w:val="auto"/>
          <w:sz w:val="28"/>
          <w:szCs w:val="28"/>
          <w:highlight w:val="none"/>
          <w:lang w:val="en-US" w:eastAsia="zh-CN"/>
        </w:rPr>
      </w:pPr>
    </w:p>
    <w:p w14:paraId="0D905BD3">
      <w:pPr>
        <w:numPr>
          <w:ilvl w:val="0"/>
          <w:numId w:val="0"/>
        </w:numPr>
        <w:ind w:left="7174" w:leftChars="2883" w:hanging="1120" w:hangingChars="400"/>
        <w:jc w:val="left"/>
        <w:rPr>
          <w:rFonts w:hint="eastAsia" w:ascii="仿宋_GB2312" w:hAnsi="仿宋_GB2312" w:eastAsia="仿宋_GB2312" w:cs="仿宋_GB2312"/>
          <w:sz w:val="28"/>
          <w:szCs w:val="28"/>
          <w:lang w:val="en-US" w:eastAsia="zh-CN"/>
        </w:rPr>
      </w:pPr>
      <w:bookmarkStart w:id="0" w:name="_GoBack"/>
      <w:bookmarkEnd w:id="0"/>
    </w:p>
    <w:sectPr>
      <w:headerReference r:id="rId3" w:type="default"/>
      <w:pgSz w:w="11906" w:h="16838"/>
      <w:pgMar w:top="850" w:right="1247" w:bottom="850" w:left="124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B7F8B">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0ZmExNWVhYjAzZDdjOTA2YmQ1ZjVmNDBmNTkwYzcifQ=="/>
  </w:docVars>
  <w:rsids>
    <w:rsidRoot w:val="00172A27"/>
    <w:rsid w:val="00020534"/>
    <w:rsid w:val="00025C64"/>
    <w:rsid w:val="0003699D"/>
    <w:rsid w:val="000557E4"/>
    <w:rsid w:val="00063AC6"/>
    <w:rsid w:val="00065E04"/>
    <w:rsid w:val="00092C8C"/>
    <w:rsid w:val="000B2652"/>
    <w:rsid w:val="000B4F5D"/>
    <w:rsid w:val="000E0F76"/>
    <w:rsid w:val="000E42DB"/>
    <w:rsid w:val="0011006C"/>
    <w:rsid w:val="00110BFE"/>
    <w:rsid w:val="00122712"/>
    <w:rsid w:val="00157261"/>
    <w:rsid w:val="00161B9E"/>
    <w:rsid w:val="00161F57"/>
    <w:rsid w:val="001C45F9"/>
    <w:rsid w:val="001E09F9"/>
    <w:rsid w:val="001E79C3"/>
    <w:rsid w:val="002119E1"/>
    <w:rsid w:val="00221C28"/>
    <w:rsid w:val="002272BE"/>
    <w:rsid w:val="00230715"/>
    <w:rsid w:val="002C2347"/>
    <w:rsid w:val="00312964"/>
    <w:rsid w:val="00320BC8"/>
    <w:rsid w:val="00326649"/>
    <w:rsid w:val="00333B94"/>
    <w:rsid w:val="0033482C"/>
    <w:rsid w:val="0033622D"/>
    <w:rsid w:val="00344124"/>
    <w:rsid w:val="003610AD"/>
    <w:rsid w:val="003912CF"/>
    <w:rsid w:val="00397CAF"/>
    <w:rsid w:val="003D4BB8"/>
    <w:rsid w:val="003D5511"/>
    <w:rsid w:val="003F2C29"/>
    <w:rsid w:val="003F4887"/>
    <w:rsid w:val="004361A4"/>
    <w:rsid w:val="00475644"/>
    <w:rsid w:val="004A7A72"/>
    <w:rsid w:val="004C12BD"/>
    <w:rsid w:val="004D2736"/>
    <w:rsid w:val="004D4BA4"/>
    <w:rsid w:val="004F05E8"/>
    <w:rsid w:val="004F3066"/>
    <w:rsid w:val="004F5BB5"/>
    <w:rsid w:val="0050102F"/>
    <w:rsid w:val="00512C82"/>
    <w:rsid w:val="005204F9"/>
    <w:rsid w:val="005207EB"/>
    <w:rsid w:val="00522224"/>
    <w:rsid w:val="00527D32"/>
    <w:rsid w:val="005326DD"/>
    <w:rsid w:val="005448BC"/>
    <w:rsid w:val="00557D7A"/>
    <w:rsid w:val="00592450"/>
    <w:rsid w:val="005A5D18"/>
    <w:rsid w:val="005A68B5"/>
    <w:rsid w:val="005D704C"/>
    <w:rsid w:val="005E5E60"/>
    <w:rsid w:val="00600FCF"/>
    <w:rsid w:val="00606DCB"/>
    <w:rsid w:val="00611069"/>
    <w:rsid w:val="00611E19"/>
    <w:rsid w:val="0061269E"/>
    <w:rsid w:val="00613F56"/>
    <w:rsid w:val="00634552"/>
    <w:rsid w:val="006366F3"/>
    <w:rsid w:val="00654BA4"/>
    <w:rsid w:val="00667842"/>
    <w:rsid w:val="0067165D"/>
    <w:rsid w:val="006773D0"/>
    <w:rsid w:val="00680F37"/>
    <w:rsid w:val="00680F82"/>
    <w:rsid w:val="006E42DA"/>
    <w:rsid w:val="00703859"/>
    <w:rsid w:val="00707C47"/>
    <w:rsid w:val="00710434"/>
    <w:rsid w:val="00711424"/>
    <w:rsid w:val="00754FC5"/>
    <w:rsid w:val="00755750"/>
    <w:rsid w:val="007775E5"/>
    <w:rsid w:val="007827FC"/>
    <w:rsid w:val="00795C20"/>
    <w:rsid w:val="007B7871"/>
    <w:rsid w:val="007F1521"/>
    <w:rsid w:val="00802691"/>
    <w:rsid w:val="00812BA8"/>
    <w:rsid w:val="00824C91"/>
    <w:rsid w:val="0083050D"/>
    <w:rsid w:val="008369E3"/>
    <w:rsid w:val="00843C93"/>
    <w:rsid w:val="00892B84"/>
    <w:rsid w:val="008C570D"/>
    <w:rsid w:val="008E4AE9"/>
    <w:rsid w:val="008E7BD5"/>
    <w:rsid w:val="009302B2"/>
    <w:rsid w:val="00933E2E"/>
    <w:rsid w:val="009348B0"/>
    <w:rsid w:val="00947C73"/>
    <w:rsid w:val="0096317B"/>
    <w:rsid w:val="009A30C8"/>
    <w:rsid w:val="009A49B2"/>
    <w:rsid w:val="009B1B2A"/>
    <w:rsid w:val="009C32A4"/>
    <w:rsid w:val="009E04D2"/>
    <w:rsid w:val="009E6422"/>
    <w:rsid w:val="009F4F76"/>
    <w:rsid w:val="00A06849"/>
    <w:rsid w:val="00A21D53"/>
    <w:rsid w:val="00A3500D"/>
    <w:rsid w:val="00A50211"/>
    <w:rsid w:val="00A56D3A"/>
    <w:rsid w:val="00A61A2B"/>
    <w:rsid w:val="00A772A5"/>
    <w:rsid w:val="00A80F0A"/>
    <w:rsid w:val="00A82308"/>
    <w:rsid w:val="00AC3661"/>
    <w:rsid w:val="00AE40CB"/>
    <w:rsid w:val="00AF0105"/>
    <w:rsid w:val="00AF3294"/>
    <w:rsid w:val="00AF4956"/>
    <w:rsid w:val="00AF5983"/>
    <w:rsid w:val="00B05AF1"/>
    <w:rsid w:val="00B10555"/>
    <w:rsid w:val="00B10F29"/>
    <w:rsid w:val="00B13C25"/>
    <w:rsid w:val="00B212DD"/>
    <w:rsid w:val="00B26C3E"/>
    <w:rsid w:val="00B3026B"/>
    <w:rsid w:val="00B44D87"/>
    <w:rsid w:val="00BD4A63"/>
    <w:rsid w:val="00BE43AD"/>
    <w:rsid w:val="00C020AF"/>
    <w:rsid w:val="00C07F3D"/>
    <w:rsid w:val="00C109EA"/>
    <w:rsid w:val="00C32C68"/>
    <w:rsid w:val="00C44AE0"/>
    <w:rsid w:val="00C62333"/>
    <w:rsid w:val="00C62717"/>
    <w:rsid w:val="00C734E8"/>
    <w:rsid w:val="00C95FD8"/>
    <w:rsid w:val="00CC6A75"/>
    <w:rsid w:val="00D14867"/>
    <w:rsid w:val="00D16D6C"/>
    <w:rsid w:val="00D20932"/>
    <w:rsid w:val="00D2232F"/>
    <w:rsid w:val="00D22EBB"/>
    <w:rsid w:val="00D42DAB"/>
    <w:rsid w:val="00D93FF8"/>
    <w:rsid w:val="00DA01AF"/>
    <w:rsid w:val="00DD0791"/>
    <w:rsid w:val="00DE2A69"/>
    <w:rsid w:val="00E06BCD"/>
    <w:rsid w:val="00E07965"/>
    <w:rsid w:val="00E10E82"/>
    <w:rsid w:val="00E34F2C"/>
    <w:rsid w:val="00E41179"/>
    <w:rsid w:val="00E42E85"/>
    <w:rsid w:val="00E604B0"/>
    <w:rsid w:val="00E647FF"/>
    <w:rsid w:val="00E77F46"/>
    <w:rsid w:val="00E96CAA"/>
    <w:rsid w:val="00ED2484"/>
    <w:rsid w:val="00EF184D"/>
    <w:rsid w:val="00F07D76"/>
    <w:rsid w:val="00F1670C"/>
    <w:rsid w:val="00F272EB"/>
    <w:rsid w:val="00F306AD"/>
    <w:rsid w:val="00F50DEE"/>
    <w:rsid w:val="00F642EC"/>
    <w:rsid w:val="00F85907"/>
    <w:rsid w:val="00FB72F1"/>
    <w:rsid w:val="00FE4341"/>
    <w:rsid w:val="00FF3E3E"/>
    <w:rsid w:val="01073083"/>
    <w:rsid w:val="01200B15"/>
    <w:rsid w:val="028265A2"/>
    <w:rsid w:val="02D82033"/>
    <w:rsid w:val="030277AA"/>
    <w:rsid w:val="0317318F"/>
    <w:rsid w:val="051E0BD4"/>
    <w:rsid w:val="0522110B"/>
    <w:rsid w:val="05802F92"/>
    <w:rsid w:val="05C075FF"/>
    <w:rsid w:val="05C20583"/>
    <w:rsid w:val="05CC0E93"/>
    <w:rsid w:val="06247086"/>
    <w:rsid w:val="07A3267D"/>
    <w:rsid w:val="082038E6"/>
    <w:rsid w:val="08D10669"/>
    <w:rsid w:val="097D1FB9"/>
    <w:rsid w:val="0A461973"/>
    <w:rsid w:val="0AA83EDE"/>
    <w:rsid w:val="0B0E131B"/>
    <w:rsid w:val="0B1957C1"/>
    <w:rsid w:val="0B2902F0"/>
    <w:rsid w:val="0B2E5767"/>
    <w:rsid w:val="0B3731DB"/>
    <w:rsid w:val="0B785C4C"/>
    <w:rsid w:val="0C372410"/>
    <w:rsid w:val="0C946333"/>
    <w:rsid w:val="0D511F69"/>
    <w:rsid w:val="0D944B18"/>
    <w:rsid w:val="0E372F40"/>
    <w:rsid w:val="0E453DA9"/>
    <w:rsid w:val="0F2266E1"/>
    <w:rsid w:val="0F68169F"/>
    <w:rsid w:val="0F72359B"/>
    <w:rsid w:val="0FD83DE0"/>
    <w:rsid w:val="101E7BAD"/>
    <w:rsid w:val="1053332C"/>
    <w:rsid w:val="107B2A83"/>
    <w:rsid w:val="10A01325"/>
    <w:rsid w:val="10A70197"/>
    <w:rsid w:val="11146D91"/>
    <w:rsid w:val="113A26DC"/>
    <w:rsid w:val="115425E0"/>
    <w:rsid w:val="118B5AD6"/>
    <w:rsid w:val="11D70154"/>
    <w:rsid w:val="11DA0D0E"/>
    <w:rsid w:val="12417BFA"/>
    <w:rsid w:val="12753A2E"/>
    <w:rsid w:val="12D177FB"/>
    <w:rsid w:val="12D65A5E"/>
    <w:rsid w:val="130848A2"/>
    <w:rsid w:val="13A25EA3"/>
    <w:rsid w:val="140164DF"/>
    <w:rsid w:val="15AE0634"/>
    <w:rsid w:val="16020EE6"/>
    <w:rsid w:val="163164C7"/>
    <w:rsid w:val="163F0F8C"/>
    <w:rsid w:val="16EC10FF"/>
    <w:rsid w:val="174D14CA"/>
    <w:rsid w:val="176C18A3"/>
    <w:rsid w:val="17B31280"/>
    <w:rsid w:val="17CF1354"/>
    <w:rsid w:val="17EE3251"/>
    <w:rsid w:val="17F57CDF"/>
    <w:rsid w:val="188B72E4"/>
    <w:rsid w:val="190B6D56"/>
    <w:rsid w:val="192B69FD"/>
    <w:rsid w:val="196A30D7"/>
    <w:rsid w:val="196B7704"/>
    <w:rsid w:val="198310E9"/>
    <w:rsid w:val="19BB37FD"/>
    <w:rsid w:val="19E32014"/>
    <w:rsid w:val="19F61842"/>
    <w:rsid w:val="1A220A5D"/>
    <w:rsid w:val="1A722F70"/>
    <w:rsid w:val="1A9A681C"/>
    <w:rsid w:val="1AA85649"/>
    <w:rsid w:val="1AF258DF"/>
    <w:rsid w:val="1B1F438E"/>
    <w:rsid w:val="1B4244CC"/>
    <w:rsid w:val="1B563F27"/>
    <w:rsid w:val="1C077CFC"/>
    <w:rsid w:val="1C25757C"/>
    <w:rsid w:val="1C2E454B"/>
    <w:rsid w:val="1C3A09D9"/>
    <w:rsid w:val="1CB112A1"/>
    <w:rsid w:val="1CBA24C2"/>
    <w:rsid w:val="1CD80B23"/>
    <w:rsid w:val="1D2A3840"/>
    <w:rsid w:val="1D2D020B"/>
    <w:rsid w:val="1DCA77EF"/>
    <w:rsid w:val="1E011EC8"/>
    <w:rsid w:val="1E253CB8"/>
    <w:rsid w:val="1E734785"/>
    <w:rsid w:val="1EB02F65"/>
    <w:rsid w:val="1FEA77EA"/>
    <w:rsid w:val="20C05E50"/>
    <w:rsid w:val="20EE1616"/>
    <w:rsid w:val="20FA7627"/>
    <w:rsid w:val="21346488"/>
    <w:rsid w:val="214F03B6"/>
    <w:rsid w:val="214F4799"/>
    <w:rsid w:val="215A2901"/>
    <w:rsid w:val="21B02CE0"/>
    <w:rsid w:val="22287B48"/>
    <w:rsid w:val="22563B13"/>
    <w:rsid w:val="22A60DE9"/>
    <w:rsid w:val="22A9701A"/>
    <w:rsid w:val="22C25AFE"/>
    <w:rsid w:val="22C95DFC"/>
    <w:rsid w:val="23270E7F"/>
    <w:rsid w:val="234E06FE"/>
    <w:rsid w:val="2361260F"/>
    <w:rsid w:val="24343759"/>
    <w:rsid w:val="244818D1"/>
    <w:rsid w:val="245868CC"/>
    <w:rsid w:val="2522714E"/>
    <w:rsid w:val="25683197"/>
    <w:rsid w:val="257D0110"/>
    <w:rsid w:val="25A46637"/>
    <w:rsid w:val="263D1F86"/>
    <w:rsid w:val="264E75E3"/>
    <w:rsid w:val="2673222B"/>
    <w:rsid w:val="268A53DA"/>
    <w:rsid w:val="27056037"/>
    <w:rsid w:val="2800217C"/>
    <w:rsid w:val="29747D10"/>
    <w:rsid w:val="29E14AC1"/>
    <w:rsid w:val="29EB3A54"/>
    <w:rsid w:val="2B05199B"/>
    <w:rsid w:val="2B092FF8"/>
    <w:rsid w:val="2B0B2D29"/>
    <w:rsid w:val="2B7B6578"/>
    <w:rsid w:val="2BA2121F"/>
    <w:rsid w:val="2BA87CB0"/>
    <w:rsid w:val="2BFF06BF"/>
    <w:rsid w:val="2C153E60"/>
    <w:rsid w:val="2C2B5431"/>
    <w:rsid w:val="2C932D83"/>
    <w:rsid w:val="2CF775D2"/>
    <w:rsid w:val="2D680B8A"/>
    <w:rsid w:val="2D781F57"/>
    <w:rsid w:val="2DBA2208"/>
    <w:rsid w:val="2DF227F6"/>
    <w:rsid w:val="2EE161F9"/>
    <w:rsid w:val="2FBC2844"/>
    <w:rsid w:val="2FD641C0"/>
    <w:rsid w:val="3029612C"/>
    <w:rsid w:val="30312169"/>
    <w:rsid w:val="30404D05"/>
    <w:rsid w:val="304C08D8"/>
    <w:rsid w:val="30982C00"/>
    <w:rsid w:val="30AD21DC"/>
    <w:rsid w:val="31101A18"/>
    <w:rsid w:val="324646C7"/>
    <w:rsid w:val="32756165"/>
    <w:rsid w:val="32B70A65"/>
    <w:rsid w:val="32FC4D34"/>
    <w:rsid w:val="339644C3"/>
    <w:rsid w:val="34022063"/>
    <w:rsid w:val="342D05D1"/>
    <w:rsid w:val="342E63AB"/>
    <w:rsid w:val="34B87A7E"/>
    <w:rsid w:val="34F23B6A"/>
    <w:rsid w:val="34F80F7B"/>
    <w:rsid w:val="352D1987"/>
    <w:rsid w:val="355D0EBF"/>
    <w:rsid w:val="35BC534C"/>
    <w:rsid w:val="363A16E0"/>
    <w:rsid w:val="36E526D3"/>
    <w:rsid w:val="370344C6"/>
    <w:rsid w:val="376C2EE0"/>
    <w:rsid w:val="378303D1"/>
    <w:rsid w:val="37A8202C"/>
    <w:rsid w:val="381B4525"/>
    <w:rsid w:val="382D566B"/>
    <w:rsid w:val="388C0340"/>
    <w:rsid w:val="38B7551A"/>
    <w:rsid w:val="38C500B3"/>
    <w:rsid w:val="3906725E"/>
    <w:rsid w:val="3A3549CD"/>
    <w:rsid w:val="3A5226A9"/>
    <w:rsid w:val="3A720B06"/>
    <w:rsid w:val="3A8F1281"/>
    <w:rsid w:val="3AF6384B"/>
    <w:rsid w:val="3B057795"/>
    <w:rsid w:val="3B8E0546"/>
    <w:rsid w:val="3BA44C68"/>
    <w:rsid w:val="3BBA7854"/>
    <w:rsid w:val="3BCF2857"/>
    <w:rsid w:val="3BE13D5E"/>
    <w:rsid w:val="3C0665AE"/>
    <w:rsid w:val="3C2822AB"/>
    <w:rsid w:val="3C4F6159"/>
    <w:rsid w:val="3C836BC3"/>
    <w:rsid w:val="3C8F575B"/>
    <w:rsid w:val="3CE57255"/>
    <w:rsid w:val="3D0038A0"/>
    <w:rsid w:val="3D351B7B"/>
    <w:rsid w:val="3D7F52F0"/>
    <w:rsid w:val="3E343455"/>
    <w:rsid w:val="3E8E7FF1"/>
    <w:rsid w:val="3EF2406F"/>
    <w:rsid w:val="3F187491"/>
    <w:rsid w:val="3F491B21"/>
    <w:rsid w:val="3F5F1E6E"/>
    <w:rsid w:val="3F634A8A"/>
    <w:rsid w:val="3F7A243C"/>
    <w:rsid w:val="3F820572"/>
    <w:rsid w:val="3FD47017"/>
    <w:rsid w:val="40197335"/>
    <w:rsid w:val="402356C6"/>
    <w:rsid w:val="404F1369"/>
    <w:rsid w:val="40DE423A"/>
    <w:rsid w:val="40E51F06"/>
    <w:rsid w:val="40E66A89"/>
    <w:rsid w:val="40FD2E2B"/>
    <w:rsid w:val="415F0E73"/>
    <w:rsid w:val="41EE2D31"/>
    <w:rsid w:val="420C2FE8"/>
    <w:rsid w:val="421457CA"/>
    <w:rsid w:val="434B5EF3"/>
    <w:rsid w:val="43657470"/>
    <w:rsid w:val="437A21C3"/>
    <w:rsid w:val="438B3645"/>
    <w:rsid w:val="43995D84"/>
    <w:rsid w:val="439C027C"/>
    <w:rsid w:val="43A97591"/>
    <w:rsid w:val="43C37DD0"/>
    <w:rsid w:val="4409502C"/>
    <w:rsid w:val="44381EAC"/>
    <w:rsid w:val="44615EE7"/>
    <w:rsid w:val="448C1D82"/>
    <w:rsid w:val="45435B21"/>
    <w:rsid w:val="45493FFB"/>
    <w:rsid w:val="45611A6C"/>
    <w:rsid w:val="45845B9E"/>
    <w:rsid w:val="45A07ACF"/>
    <w:rsid w:val="45C66607"/>
    <w:rsid w:val="45D60EFA"/>
    <w:rsid w:val="46093152"/>
    <w:rsid w:val="46192347"/>
    <w:rsid w:val="46442476"/>
    <w:rsid w:val="466E09BD"/>
    <w:rsid w:val="46856B53"/>
    <w:rsid w:val="46A834E3"/>
    <w:rsid w:val="46A8756C"/>
    <w:rsid w:val="46F028A5"/>
    <w:rsid w:val="47380A67"/>
    <w:rsid w:val="477A0662"/>
    <w:rsid w:val="479553A3"/>
    <w:rsid w:val="47BD3EAB"/>
    <w:rsid w:val="489C674C"/>
    <w:rsid w:val="48A5272A"/>
    <w:rsid w:val="495C0723"/>
    <w:rsid w:val="496148A2"/>
    <w:rsid w:val="49A83C6A"/>
    <w:rsid w:val="49A906D1"/>
    <w:rsid w:val="4A134C8F"/>
    <w:rsid w:val="4A1A09A9"/>
    <w:rsid w:val="4A396D9B"/>
    <w:rsid w:val="4A574096"/>
    <w:rsid w:val="4A5B3082"/>
    <w:rsid w:val="4A660C1F"/>
    <w:rsid w:val="4AB30D1E"/>
    <w:rsid w:val="4B321EE0"/>
    <w:rsid w:val="4B501F0C"/>
    <w:rsid w:val="4B5C51AF"/>
    <w:rsid w:val="4C251688"/>
    <w:rsid w:val="4C46588B"/>
    <w:rsid w:val="4DA60958"/>
    <w:rsid w:val="50307100"/>
    <w:rsid w:val="504A004A"/>
    <w:rsid w:val="50C217A6"/>
    <w:rsid w:val="51345A4A"/>
    <w:rsid w:val="51EA717D"/>
    <w:rsid w:val="529C0587"/>
    <w:rsid w:val="540314A9"/>
    <w:rsid w:val="54111698"/>
    <w:rsid w:val="543858D7"/>
    <w:rsid w:val="550D751A"/>
    <w:rsid w:val="55643D49"/>
    <w:rsid w:val="55B35122"/>
    <w:rsid w:val="55F64E5B"/>
    <w:rsid w:val="56C24C57"/>
    <w:rsid w:val="571376E9"/>
    <w:rsid w:val="5719473B"/>
    <w:rsid w:val="57E670F4"/>
    <w:rsid w:val="585070F0"/>
    <w:rsid w:val="58583C51"/>
    <w:rsid w:val="58A52028"/>
    <w:rsid w:val="58A545FC"/>
    <w:rsid w:val="58ED3ABA"/>
    <w:rsid w:val="59920233"/>
    <w:rsid w:val="59B60181"/>
    <w:rsid w:val="5A234BD4"/>
    <w:rsid w:val="5A5411CF"/>
    <w:rsid w:val="5AAB6098"/>
    <w:rsid w:val="5B5F3EDC"/>
    <w:rsid w:val="5C6A0F37"/>
    <w:rsid w:val="5C9175F0"/>
    <w:rsid w:val="5DA14B11"/>
    <w:rsid w:val="5EB522EE"/>
    <w:rsid w:val="5F440906"/>
    <w:rsid w:val="5FC15341"/>
    <w:rsid w:val="5FC57949"/>
    <w:rsid w:val="601E1214"/>
    <w:rsid w:val="604176E5"/>
    <w:rsid w:val="609A09D0"/>
    <w:rsid w:val="60A66321"/>
    <w:rsid w:val="60C842D7"/>
    <w:rsid w:val="60EF4197"/>
    <w:rsid w:val="60F75A10"/>
    <w:rsid w:val="613743D5"/>
    <w:rsid w:val="615E1CA0"/>
    <w:rsid w:val="61A22CEA"/>
    <w:rsid w:val="621C6521"/>
    <w:rsid w:val="624D22C4"/>
    <w:rsid w:val="62751A14"/>
    <w:rsid w:val="629D1EDE"/>
    <w:rsid w:val="62A93934"/>
    <w:rsid w:val="62B01BF9"/>
    <w:rsid w:val="62DA712D"/>
    <w:rsid w:val="62DE1A6B"/>
    <w:rsid w:val="62FD7B1F"/>
    <w:rsid w:val="636813A7"/>
    <w:rsid w:val="63D41941"/>
    <w:rsid w:val="63F71F10"/>
    <w:rsid w:val="64656EDA"/>
    <w:rsid w:val="64DD0CB7"/>
    <w:rsid w:val="64E65F95"/>
    <w:rsid w:val="651A2F6C"/>
    <w:rsid w:val="6531776D"/>
    <w:rsid w:val="655B1BDC"/>
    <w:rsid w:val="65927733"/>
    <w:rsid w:val="65A80BAD"/>
    <w:rsid w:val="65DB5446"/>
    <w:rsid w:val="66AC20FB"/>
    <w:rsid w:val="66F177B0"/>
    <w:rsid w:val="675A6D1E"/>
    <w:rsid w:val="67E10867"/>
    <w:rsid w:val="67F56F1D"/>
    <w:rsid w:val="684D7F02"/>
    <w:rsid w:val="68694339"/>
    <w:rsid w:val="68C00FDD"/>
    <w:rsid w:val="699A504F"/>
    <w:rsid w:val="69C011FF"/>
    <w:rsid w:val="69D93ABD"/>
    <w:rsid w:val="6A617017"/>
    <w:rsid w:val="6B0C3AE1"/>
    <w:rsid w:val="6B4E39E9"/>
    <w:rsid w:val="6BB65006"/>
    <w:rsid w:val="6BCB6597"/>
    <w:rsid w:val="6BCE3108"/>
    <w:rsid w:val="6CB95B66"/>
    <w:rsid w:val="6CCC5E42"/>
    <w:rsid w:val="6CE35B03"/>
    <w:rsid w:val="6CE80A9F"/>
    <w:rsid w:val="6D46159B"/>
    <w:rsid w:val="6DAC5DD6"/>
    <w:rsid w:val="6F584713"/>
    <w:rsid w:val="6F6C0CDE"/>
    <w:rsid w:val="6F747537"/>
    <w:rsid w:val="6F7F6679"/>
    <w:rsid w:val="6FCA55AC"/>
    <w:rsid w:val="70111953"/>
    <w:rsid w:val="70425E72"/>
    <w:rsid w:val="716251F9"/>
    <w:rsid w:val="717D06BD"/>
    <w:rsid w:val="71866233"/>
    <w:rsid w:val="733B1918"/>
    <w:rsid w:val="73421035"/>
    <w:rsid w:val="735C6267"/>
    <w:rsid w:val="749524DB"/>
    <w:rsid w:val="74B039CC"/>
    <w:rsid w:val="74C30258"/>
    <w:rsid w:val="756F18B8"/>
    <w:rsid w:val="76462068"/>
    <w:rsid w:val="76473B19"/>
    <w:rsid w:val="76475143"/>
    <w:rsid w:val="77771C8D"/>
    <w:rsid w:val="777D7B81"/>
    <w:rsid w:val="779571D0"/>
    <w:rsid w:val="78690EFA"/>
    <w:rsid w:val="787100CB"/>
    <w:rsid w:val="78B673FD"/>
    <w:rsid w:val="78ED6198"/>
    <w:rsid w:val="78F02FAE"/>
    <w:rsid w:val="798302BF"/>
    <w:rsid w:val="79B66CEE"/>
    <w:rsid w:val="79C1634F"/>
    <w:rsid w:val="79C77EFE"/>
    <w:rsid w:val="79CE52DB"/>
    <w:rsid w:val="7A6A57A4"/>
    <w:rsid w:val="7B1E3F16"/>
    <w:rsid w:val="7B560B35"/>
    <w:rsid w:val="7B6A2721"/>
    <w:rsid w:val="7BA96C1E"/>
    <w:rsid w:val="7BEB7F5D"/>
    <w:rsid w:val="7C030BAC"/>
    <w:rsid w:val="7C0B7A60"/>
    <w:rsid w:val="7C5419C2"/>
    <w:rsid w:val="7CA3770C"/>
    <w:rsid w:val="7CD50F73"/>
    <w:rsid w:val="7CFD6366"/>
    <w:rsid w:val="7E0D5D12"/>
    <w:rsid w:val="7E12191F"/>
    <w:rsid w:val="7F1430D0"/>
    <w:rsid w:val="7F775014"/>
    <w:rsid w:val="7F967A7E"/>
    <w:rsid w:val="7FE6453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500" w:firstLineChars="89"/>
      <w:jc w:val="center"/>
    </w:pPr>
    <w:rPr>
      <w:rFonts w:eastAsia="楷体_GB2312"/>
      <w:b/>
      <w:bCs/>
      <w:sz w:val="56"/>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39"/>
    <w:pPr>
      <w:spacing w:before="120" w:after="120"/>
      <w:jc w:val="left"/>
    </w:pPr>
    <w:rPr>
      <w:b/>
      <w:caps/>
      <w:sz w:val="20"/>
    </w:rPr>
  </w:style>
  <w:style w:type="paragraph" w:styleId="6">
    <w:name w:val="Body Text 2"/>
    <w:basedOn w:val="1"/>
    <w:qFormat/>
    <w:uiPriority w:val="0"/>
    <w:pPr>
      <w:spacing w:line="480" w:lineRule="auto"/>
    </w:p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列出段落1"/>
    <w:qFormat/>
    <w:uiPriority w:val="34"/>
    <w:pPr>
      <w:ind w:firstLine="420" w:firstLineChars="200"/>
    </w:pPr>
    <w:rPr>
      <w:rFonts w:ascii="Times New Roman" w:hAnsi="Times New Roman" w:eastAsia="宋体" w:cs="Times New Roman"/>
      <w:lang w:val="en-US" w:eastAsia="zh-CN" w:bidi="ar-SA"/>
    </w:rPr>
  </w:style>
  <w:style w:type="character" w:customStyle="1" w:styleId="12">
    <w:name w:val="font21"/>
    <w:basedOn w:val="10"/>
    <w:qFormat/>
    <w:uiPriority w:val="0"/>
    <w:rPr>
      <w:rFonts w:hint="eastAsia" w:ascii="宋体" w:hAnsi="宋体" w:eastAsia="宋体" w:cs="宋体"/>
      <w:color w:val="000000"/>
      <w:sz w:val="28"/>
      <w:szCs w:val="28"/>
      <w:u w:val="none"/>
    </w:rPr>
  </w:style>
  <w:style w:type="character" w:customStyle="1" w:styleId="13">
    <w:name w:val="font01"/>
    <w:basedOn w:val="10"/>
    <w:qFormat/>
    <w:uiPriority w:val="0"/>
    <w:rPr>
      <w:rFonts w:hint="default" w:ascii="Arial" w:hAnsi="Arial" w:cs="Arial"/>
      <w:color w:val="000000"/>
      <w:sz w:val="28"/>
      <w:szCs w:val="28"/>
      <w:u w:val="none"/>
    </w:rPr>
  </w:style>
  <w:style w:type="character" w:customStyle="1" w:styleId="14">
    <w:name w:val="font61"/>
    <w:basedOn w:val="10"/>
    <w:qFormat/>
    <w:uiPriority w:val="0"/>
    <w:rPr>
      <w:rFonts w:hint="eastAsia" w:ascii="宋体" w:hAnsi="宋体" w:eastAsia="宋体" w:cs="宋体"/>
      <w:color w:val="000000"/>
      <w:sz w:val="24"/>
      <w:szCs w:val="24"/>
      <w:u w:val="none"/>
    </w:rPr>
  </w:style>
  <w:style w:type="character" w:customStyle="1" w:styleId="15">
    <w:name w:val="font71"/>
    <w:basedOn w:val="10"/>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546</Words>
  <Characters>604</Characters>
  <Lines>5</Lines>
  <Paragraphs>1</Paragraphs>
  <TotalTime>0</TotalTime>
  <ScaleCrop>false</ScaleCrop>
  <LinksUpToDate>false</LinksUpToDate>
  <CharactersWithSpaces>631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2017-06-25T04:15:00Z</dcterms:created>
  <dc:creator>www</dc:creator>
  <cp:lastModifiedBy>小妖</cp:lastModifiedBy>
  <cp:lastPrinted>2025-07-17T10:33:00Z</cp:lastPrinted>
  <dcterms:modified xsi:type="dcterms:W3CDTF">2026-07-10T01:39:03Z</dcterms:modified>
  <dc:title>租房协议书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A999026E855B477895B0552CA7B9B66D_13</vt:lpwstr>
  </property>
  <property fmtid="{D5CDD505-2E9C-101B-9397-08002B2CF9AE}" pid="4" name="KSOTemplateDocerSaveRecord">
    <vt:lpwstr>eyJoZGlkIjoiMmU1NjkxZTE2M2U0ODMwNjU3ODJiZTVkNWRkMTVkMDAiLCJ1c2VySWQiOiI1NTI5NzQ3NTUifQ==</vt:lpwstr>
  </property>
</Properties>
</file>