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FE09EA">
      <w:pPr>
        <w:keepNext w:val="0"/>
        <w:keepLines w:val="0"/>
        <w:widowControl/>
        <w:suppressLineNumbers w:val="0"/>
        <w:jc w:val="center"/>
      </w:pPr>
      <w:r>
        <w:rPr>
          <w:rFonts w:hint="eastAsia" w:ascii="宋体" w:hAnsi="宋体" w:eastAsia="宋体" w:cs="宋体"/>
          <w:b/>
          <w:bCs/>
          <w:color w:val="000000"/>
          <w:kern w:val="0"/>
          <w:sz w:val="43"/>
          <w:szCs w:val="43"/>
          <w:lang w:val="en-US" w:eastAsia="zh-CN" w:bidi="ar"/>
        </w:rPr>
        <w:t>编制说明</w:t>
      </w:r>
    </w:p>
    <w:p w14:paraId="417E3D9B">
      <w:pPr>
        <w:keepNext w:val="0"/>
        <w:keepLines w:val="0"/>
        <w:widowControl/>
        <w:suppressLineNumbers w:val="0"/>
        <w:jc w:val="left"/>
      </w:pPr>
      <w:r>
        <w:rPr>
          <w:rFonts w:hint="eastAsia" w:ascii="宋体" w:hAnsi="宋体" w:eastAsia="宋体" w:cs="宋体"/>
          <w:b/>
          <w:bCs/>
          <w:color w:val="000000"/>
          <w:kern w:val="0"/>
          <w:sz w:val="36"/>
          <w:szCs w:val="36"/>
          <w:lang w:val="en-US" w:eastAsia="zh-CN" w:bidi="ar"/>
        </w:rPr>
        <w:t xml:space="preserve">一、编制范围 </w:t>
      </w:r>
    </w:p>
    <w:p w14:paraId="5D29A7F3">
      <w:pPr>
        <w:keepNext w:val="0"/>
        <w:keepLines w:val="0"/>
        <w:widowControl/>
        <w:suppressLineNumbers w:val="0"/>
        <w:ind w:firstLine="300" w:firstLineChars="100"/>
        <w:jc w:val="left"/>
      </w:pPr>
      <w:r>
        <w:rPr>
          <w:rFonts w:hint="eastAsia" w:ascii="宋体" w:hAnsi="宋体" w:eastAsia="宋体" w:cs="宋体"/>
          <w:color w:val="000000"/>
          <w:kern w:val="0"/>
          <w:sz w:val="30"/>
          <w:szCs w:val="30"/>
          <w:lang w:val="en-US" w:eastAsia="zh-CN" w:bidi="ar"/>
        </w:rPr>
        <w:t xml:space="preserve">根据设计图纸内容包含新种植油菜花种子、新种植元宝枫、给水管道、景观石等。 </w:t>
      </w:r>
    </w:p>
    <w:p w14:paraId="2DF590AF">
      <w:pPr>
        <w:keepNext w:val="0"/>
        <w:keepLines w:val="0"/>
        <w:widowControl/>
        <w:suppressLineNumbers w:val="0"/>
        <w:jc w:val="left"/>
      </w:pPr>
      <w:r>
        <w:rPr>
          <w:rFonts w:hint="eastAsia" w:ascii="宋体" w:hAnsi="宋体" w:eastAsia="宋体" w:cs="宋体"/>
          <w:b/>
          <w:bCs/>
          <w:color w:val="000000"/>
          <w:kern w:val="0"/>
          <w:sz w:val="36"/>
          <w:szCs w:val="36"/>
          <w:lang w:val="en-US" w:eastAsia="zh-CN" w:bidi="ar"/>
        </w:rPr>
        <w:t xml:space="preserve">三、编制依据 </w:t>
      </w:r>
    </w:p>
    <w:p w14:paraId="1B5BA7ED">
      <w:pPr>
        <w:keepNext w:val="0"/>
        <w:keepLines w:val="0"/>
        <w:widowControl/>
        <w:suppressLineNumbers w:val="0"/>
        <w:jc w:val="left"/>
      </w:pPr>
      <w:r>
        <w:rPr>
          <w:rFonts w:hint="eastAsia" w:ascii="宋体" w:hAnsi="宋体" w:eastAsia="宋体" w:cs="宋体"/>
          <w:color w:val="000000"/>
          <w:kern w:val="0"/>
          <w:sz w:val="30"/>
          <w:szCs w:val="30"/>
          <w:lang w:val="en-US" w:eastAsia="zh-CN" w:bidi="ar"/>
        </w:rPr>
        <w:t xml:space="preserve">1.《建设工程工程量清单计价规范》（GB 50500-2024） </w:t>
      </w:r>
    </w:p>
    <w:p w14:paraId="7C72E8AB">
      <w:pPr>
        <w:keepNext w:val="0"/>
        <w:keepLines w:val="0"/>
        <w:widowControl/>
        <w:suppressLineNumbers w:val="0"/>
        <w:jc w:val="left"/>
      </w:pPr>
      <w:r>
        <w:rPr>
          <w:rFonts w:hint="eastAsia" w:ascii="宋体" w:hAnsi="宋体" w:eastAsia="宋体" w:cs="宋体"/>
          <w:color w:val="000000"/>
          <w:kern w:val="0"/>
          <w:sz w:val="30"/>
          <w:szCs w:val="30"/>
          <w:lang w:val="en-US" w:eastAsia="zh-CN" w:bidi="ar"/>
        </w:rPr>
        <w:t xml:space="preserve">2.《房屋建筑与装饰工程工程量计算规范》（GB 50854-2013） </w:t>
      </w:r>
    </w:p>
    <w:p w14:paraId="51EC55FF">
      <w:pPr>
        <w:keepNext w:val="0"/>
        <w:keepLines w:val="0"/>
        <w:widowControl/>
        <w:suppressLineNumbers w:val="0"/>
        <w:jc w:val="left"/>
      </w:pPr>
      <w:r>
        <w:rPr>
          <w:rFonts w:hint="eastAsia" w:ascii="宋体" w:hAnsi="宋体" w:eastAsia="宋体" w:cs="宋体"/>
          <w:color w:val="000000"/>
          <w:kern w:val="0"/>
          <w:sz w:val="30"/>
          <w:szCs w:val="30"/>
          <w:lang w:val="en-US" w:eastAsia="zh-CN" w:bidi="ar"/>
        </w:rPr>
        <w:t xml:space="preserve">3.《通用安装工程工程量计算规范》（GB 50856-2013） </w:t>
      </w:r>
    </w:p>
    <w:p w14:paraId="4681BC6D">
      <w:pPr>
        <w:keepNext w:val="0"/>
        <w:keepLines w:val="0"/>
        <w:widowControl/>
        <w:suppressLineNumbers w:val="0"/>
        <w:jc w:val="left"/>
      </w:pPr>
      <w:r>
        <w:rPr>
          <w:rFonts w:hint="eastAsia" w:ascii="宋体" w:hAnsi="宋体" w:eastAsia="宋体" w:cs="宋体"/>
          <w:color w:val="000000"/>
          <w:kern w:val="0"/>
          <w:sz w:val="30"/>
          <w:szCs w:val="30"/>
          <w:lang w:val="en-US" w:eastAsia="zh-CN" w:bidi="ar"/>
        </w:rPr>
        <w:t xml:space="preserve">4.《内蒙古自治区建设工程费用定额》（2017版)； </w:t>
      </w:r>
    </w:p>
    <w:p w14:paraId="635254EE">
      <w:pPr>
        <w:keepNext w:val="0"/>
        <w:keepLines w:val="0"/>
        <w:widowControl/>
        <w:suppressLineNumbers w:val="0"/>
        <w:jc w:val="left"/>
      </w:pPr>
      <w:r>
        <w:rPr>
          <w:rFonts w:hint="eastAsia" w:ascii="宋体" w:hAnsi="宋体" w:eastAsia="宋体" w:cs="宋体"/>
          <w:color w:val="000000"/>
          <w:kern w:val="0"/>
          <w:sz w:val="30"/>
          <w:szCs w:val="30"/>
          <w:lang w:val="en-US" w:eastAsia="zh-CN" w:bidi="ar"/>
        </w:rPr>
        <w:t xml:space="preserve">5.《内蒙古自治区房屋建筑与装饰工程预算定额》（2017版)； </w:t>
      </w:r>
    </w:p>
    <w:p w14:paraId="2C8E8D06">
      <w:pPr>
        <w:keepNext w:val="0"/>
        <w:keepLines w:val="0"/>
        <w:widowControl/>
        <w:suppressLineNumbers w:val="0"/>
        <w:jc w:val="left"/>
      </w:pPr>
      <w:r>
        <w:rPr>
          <w:rFonts w:hint="eastAsia" w:ascii="宋体" w:hAnsi="宋体" w:eastAsia="宋体" w:cs="宋体"/>
          <w:color w:val="000000"/>
          <w:kern w:val="0"/>
          <w:sz w:val="30"/>
          <w:szCs w:val="30"/>
          <w:lang w:val="en-US" w:eastAsia="zh-CN" w:bidi="ar"/>
        </w:rPr>
        <w:t xml:space="preserve">6.《内蒙古自治区通用安装工程预算定额》（2017版)； </w:t>
      </w:r>
    </w:p>
    <w:p w14:paraId="72B6864A">
      <w:pPr>
        <w:keepNext w:val="0"/>
        <w:keepLines w:val="0"/>
        <w:widowControl/>
        <w:suppressLineNumbers w:val="0"/>
        <w:jc w:val="left"/>
      </w:pPr>
      <w:r>
        <w:rPr>
          <w:rFonts w:hint="eastAsia" w:ascii="宋体" w:hAnsi="宋体" w:eastAsia="宋体" w:cs="宋体"/>
          <w:color w:val="000000"/>
          <w:kern w:val="0"/>
          <w:sz w:val="30"/>
          <w:szCs w:val="30"/>
          <w:lang w:val="en-US" w:eastAsia="zh-CN" w:bidi="ar"/>
        </w:rPr>
        <w:t xml:space="preserve">7.《内蒙古自治区市政工程预算定额》（2017版）； </w:t>
      </w:r>
    </w:p>
    <w:p w14:paraId="52D60495">
      <w:pPr>
        <w:keepNext w:val="0"/>
        <w:keepLines w:val="0"/>
        <w:widowControl/>
        <w:suppressLineNumbers w:val="0"/>
        <w:jc w:val="left"/>
        <w:rPr>
          <w:rFonts w:hint="eastAsia" w:ascii="宋体" w:hAnsi="宋体" w:eastAsia="宋体" w:cs="宋体"/>
          <w:color w:val="000000"/>
          <w:kern w:val="0"/>
          <w:sz w:val="30"/>
          <w:szCs w:val="30"/>
          <w:lang w:val="en-US" w:eastAsia="zh-CN" w:bidi="ar"/>
        </w:rPr>
      </w:pPr>
      <w:r>
        <w:rPr>
          <w:rFonts w:hint="eastAsia" w:ascii="宋体" w:hAnsi="宋体" w:eastAsia="宋体" w:cs="宋体"/>
          <w:color w:val="000000"/>
          <w:kern w:val="0"/>
          <w:sz w:val="30"/>
          <w:szCs w:val="30"/>
          <w:lang w:val="en-US" w:eastAsia="zh-CN" w:bidi="ar"/>
        </w:rPr>
        <w:t>8.《内蒙古自治区园林绿化工程预算定额》（2017版）；</w:t>
      </w:r>
    </w:p>
    <w:p w14:paraId="33333711">
      <w:pPr>
        <w:keepNext w:val="0"/>
        <w:keepLines w:val="0"/>
        <w:widowControl/>
        <w:suppressLineNumbers w:val="0"/>
        <w:jc w:val="left"/>
      </w:pPr>
      <w:r>
        <w:rPr>
          <w:rFonts w:hint="eastAsia" w:ascii="宋体" w:hAnsi="宋体" w:eastAsia="宋体" w:cs="宋体"/>
          <w:color w:val="000000"/>
          <w:kern w:val="0"/>
          <w:sz w:val="30"/>
          <w:szCs w:val="30"/>
          <w:lang w:val="en-US" w:eastAsia="zh-CN" w:bidi="ar"/>
        </w:rPr>
        <w:t xml:space="preserve">9.《2017内蒙古自治区建设工程计价依据宣贯辅导》 </w:t>
      </w:r>
    </w:p>
    <w:p w14:paraId="03F1A651">
      <w:pPr>
        <w:keepNext w:val="0"/>
        <w:keepLines w:val="0"/>
        <w:widowControl/>
        <w:suppressLineNumbers w:val="0"/>
        <w:jc w:val="left"/>
      </w:pPr>
      <w:r>
        <w:rPr>
          <w:rFonts w:hint="eastAsia" w:ascii="宋体" w:hAnsi="宋体" w:eastAsia="宋体" w:cs="宋体"/>
          <w:color w:val="000000"/>
          <w:kern w:val="0"/>
          <w:sz w:val="30"/>
          <w:szCs w:val="30"/>
          <w:lang w:val="en-US" w:eastAsia="zh-CN" w:bidi="ar"/>
        </w:rPr>
        <w:t xml:space="preserve">10.建设单位提供的设计图纸及常规的施工方案 </w:t>
      </w:r>
    </w:p>
    <w:p w14:paraId="30C05DD3">
      <w:pPr>
        <w:keepNext w:val="0"/>
        <w:keepLines w:val="0"/>
        <w:widowControl/>
        <w:suppressLineNumbers w:val="0"/>
        <w:jc w:val="left"/>
        <w:rPr>
          <w:rFonts w:hint="eastAsia" w:ascii="宋体" w:hAnsi="宋体" w:eastAsia="宋体" w:cs="宋体"/>
          <w:b/>
          <w:bCs/>
          <w:color w:val="000000"/>
          <w:kern w:val="0"/>
          <w:sz w:val="36"/>
          <w:szCs w:val="36"/>
          <w:lang w:val="en-US" w:eastAsia="zh-CN" w:bidi="ar"/>
        </w:rPr>
      </w:pPr>
      <w:r>
        <w:rPr>
          <w:rFonts w:hint="eastAsia" w:ascii="宋体" w:hAnsi="宋体" w:eastAsia="宋体" w:cs="宋体"/>
          <w:b/>
          <w:bCs/>
          <w:color w:val="000000"/>
          <w:kern w:val="0"/>
          <w:sz w:val="36"/>
          <w:szCs w:val="36"/>
          <w:lang w:val="en-US" w:eastAsia="zh-CN" w:bidi="ar"/>
        </w:rPr>
        <w:t>二、编制方法</w:t>
      </w:r>
    </w:p>
    <w:p w14:paraId="6973B147">
      <w:pPr>
        <w:keepNext w:val="0"/>
        <w:keepLines w:val="0"/>
        <w:widowControl/>
        <w:suppressLineNumbers w:val="0"/>
        <w:ind w:firstLine="300" w:firstLineChars="100"/>
        <w:jc w:val="left"/>
      </w:pPr>
      <w:r>
        <w:rPr>
          <w:rFonts w:hint="eastAsia" w:ascii="宋体" w:hAnsi="宋体" w:eastAsia="宋体" w:cs="宋体"/>
          <w:color w:val="000000"/>
          <w:kern w:val="0"/>
          <w:sz w:val="30"/>
          <w:szCs w:val="30"/>
          <w:lang w:val="en-US" w:eastAsia="zh-CN" w:bidi="ar"/>
        </w:rPr>
        <w:t xml:space="preserve">采用清单计价法编制，费用组成由分部分项工程费、措施费、其他项目费、规费和税金组成。 </w:t>
      </w:r>
    </w:p>
    <w:p w14:paraId="68B3A060">
      <w:pPr>
        <w:keepNext w:val="0"/>
        <w:keepLines w:val="0"/>
        <w:widowControl/>
        <w:suppressLineNumbers w:val="0"/>
        <w:jc w:val="left"/>
      </w:pPr>
      <w:r>
        <w:rPr>
          <w:rFonts w:hint="eastAsia" w:ascii="宋体" w:hAnsi="宋体" w:eastAsia="宋体" w:cs="宋体"/>
          <w:b/>
          <w:bCs/>
          <w:color w:val="000000"/>
          <w:kern w:val="0"/>
          <w:sz w:val="36"/>
          <w:szCs w:val="36"/>
          <w:lang w:val="en-US" w:eastAsia="zh-CN" w:bidi="ar"/>
        </w:rPr>
        <w:t xml:space="preserve">三、有关材料、设备、参数和费用的说明 </w:t>
      </w:r>
    </w:p>
    <w:p w14:paraId="731D8B70">
      <w:pPr>
        <w:keepNext w:val="0"/>
        <w:keepLines w:val="0"/>
        <w:widowControl/>
        <w:suppressLineNumbers w:val="0"/>
        <w:jc w:val="left"/>
      </w:pPr>
      <w:r>
        <w:rPr>
          <w:rFonts w:hint="eastAsia" w:ascii="宋体" w:hAnsi="宋体" w:eastAsia="宋体" w:cs="宋体"/>
          <w:color w:val="000000"/>
          <w:kern w:val="0"/>
          <w:sz w:val="30"/>
          <w:szCs w:val="30"/>
          <w:lang w:val="en-US" w:eastAsia="zh-CN" w:bidi="ar"/>
        </w:rPr>
        <w:t xml:space="preserve">1.《关于调整内蒙古自治区建设工程现行预算定额人工费的通知》内建标（2021）148号。 </w:t>
      </w:r>
    </w:p>
    <w:p w14:paraId="225B3BA9">
      <w:pPr>
        <w:keepNext w:val="0"/>
        <w:keepLines w:val="0"/>
        <w:widowControl/>
        <w:suppressLineNumbers w:val="0"/>
        <w:jc w:val="left"/>
      </w:pPr>
      <w:r>
        <w:rPr>
          <w:rFonts w:hint="eastAsia" w:ascii="宋体" w:hAnsi="宋体" w:eastAsia="宋体" w:cs="宋体"/>
          <w:color w:val="000000"/>
          <w:kern w:val="0"/>
          <w:sz w:val="30"/>
          <w:szCs w:val="30"/>
          <w:lang w:val="en-US" w:eastAsia="zh-CN" w:bidi="ar"/>
        </w:rPr>
        <w:t xml:space="preserve">2.《关于调整内蒙古自治区建设工程计价依据规费中养老保险费率的通知》内建标函（2019）468号；即养老保险按10.5%计取； </w:t>
      </w:r>
    </w:p>
    <w:p w14:paraId="2B61FF90">
      <w:pPr>
        <w:keepNext w:val="0"/>
        <w:keepLines w:val="0"/>
        <w:widowControl/>
        <w:suppressLineNumbers w:val="0"/>
        <w:jc w:val="left"/>
        <w:rPr>
          <w:rFonts w:hint="eastAsia" w:ascii="宋体" w:hAnsi="宋体" w:eastAsia="宋体" w:cs="宋体"/>
          <w:color w:val="000000"/>
          <w:kern w:val="0"/>
          <w:sz w:val="30"/>
          <w:szCs w:val="30"/>
          <w:lang w:val="en-US" w:eastAsia="zh-CN" w:bidi="ar"/>
        </w:rPr>
      </w:pPr>
      <w:r>
        <w:rPr>
          <w:rFonts w:hint="eastAsia" w:ascii="宋体" w:hAnsi="宋体" w:eastAsia="宋体" w:cs="宋体"/>
          <w:color w:val="000000"/>
          <w:kern w:val="0"/>
          <w:sz w:val="30"/>
          <w:szCs w:val="30"/>
          <w:lang w:val="en-US" w:eastAsia="zh-CN" w:bidi="ar"/>
        </w:rPr>
        <w:t xml:space="preserve">3.《关于调整内蒙古自治区建设工程计价依据增值税税率的通知》内 建标函（2019）113号，营改增一般计税方式计税，按9%记取； </w:t>
      </w:r>
    </w:p>
    <w:p w14:paraId="76A00663">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lang w:val="en-US" w:eastAsia="zh-CN" w:bidi="ar"/>
        </w:rPr>
        <w:t>4.参考《和林格尔县</w:t>
      </w:r>
      <w:r>
        <w:rPr>
          <w:rFonts w:hint="eastAsia" w:ascii="宋体" w:hAnsi="宋体" w:eastAsia="宋体" w:cs="宋体"/>
          <w:color w:val="000000"/>
          <w:kern w:val="0"/>
          <w:sz w:val="28"/>
          <w:szCs w:val="28"/>
          <w:highlight w:val="none"/>
          <w:lang w:val="en-US" w:eastAsia="zh-CN" w:bidi="ar"/>
        </w:rPr>
        <w:t>2026年第一期</w:t>
      </w:r>
      <w:r>
        <w:rPr>
          <w:rFonts w:hint="eastAsia" w:ascii="宋体" w:hAnsi="宋体" w:eastAsia="宋体" w:cs="宋体"/>
          <w:color w:val="000000"/>
          <w:kern w:val="0"/>
          <w:sz w:val="28"/>
          <w:szCs w:val="28"/>
          <w:lang w:val="en-US" w:eastAsia="zh-CN" w:bidi="ar"/>
        </w:rPr>
        <w:t>建设工程材料信息价》及《呼和浩特市</w:t>
      </w:r>
      <w:r>
        <w:rPr>
          <w:rFonts w:hint="eastAsia" w:ascii="宋体" w:hAnsi="宋体" w:eastAsia="宋体" w:cs="宋体"/>
          <w:color w:val="000000"/>
          <w:kern w:val="0"/>
          <w:sz w:val="28"/>
          <w:szCs w:val="28"/>
          <w:highlight w:val="none"/>
          <w:lang w:val="en-US" w:eastAsia="zh-CN" w:bidi="ar"/>
        </w:rPr>
        <w:t>2026年第一期</w:t>
      </w:r>
      <w:r>
        <w:rPr>
          <w:rFonts w:hint="eastAsia" w:ascii="宋体" w:hAnsi="宋体" w:eastAsia="宋体" w:cs="宋体"/>
          <w:color w:val="000000"/>
          <w:kern w:val="0"/>
          <w:sz w:val="28"/>
          <w:szCs w:val="28"/>
          <w:lang w:val="en-US" w:eastAsia="zh-CN" w:bidi="ar"/>
        </w:rPr>
        <w:t>建设工程材料信息价》，</w:t>
      </w:r>
      <w:r>
        <w:rPr>
          <w:rFonts w:hint="eastAsia" w:ascii="宋体" w:hAnsi="宋体" w:eastAsia="宋体" w:cs="宋体"/>
          <w:color w:val="000000"/>
          <w:kern w:val="0"/>
          <w:sz w:val="28"/>
          <w:szCs w:val="28"/>
          <w:highlight w:val="none"/>
          <w:lang w:val="en-US" w:eastAsia="zh-CN" w:bidi="ar"/>
        </w:rPr>
        <w:t>信息价没有的材料结合市场价计取</w:t>
      </w:r>
      <w:r>
        <w:rPr>
          <w:rFonts w:hint="eastAsia" w:ascii="宋体" w:hAnsi="宋体" w:eastAsia="宋体" w:cs="宋体"/>
          <w:color w:val="000000"/>
          <w:kern w:val="0"/>
          <w:sz w:val="28"/>
          <w:szCs w:val="28"/>
          <w:lang w:val="en-US" w:eastAsia="zh-CN" w:bidi="ar"/>
        </w:rPr>
        <w:t>。</w:t>
      </w:r>
    </w:p>
    <w:p w14:paraId="67E4F05B">
      <w:pPr>
        <w:keepNext w:val="0"/>
        <w:keepLines w:val="0"/>
        <w:widowControl/>
        <w:suppressLineNumbers w:val="0"/>
        <w:jc w:val="left"/>
        <w:rPr>
          <w:highlight w:val="none"/>
        </w:rPr>
      </w:pPr>
      <w:r>
        <w:rPr>
          <w:rFonts w:hint="eastAsia" w:ascii="宋体" w:hAnsi="宋体" w:eastAsia="宋体" w:cs="宋体"/>
          <w:b/>
          <w:bCs/>
          <w:color w:val="000000"/>
          <w:kern w:val="0"/>
          <w:sz w:val="36"/>
          <w:szCs w:val="36"/>
          <w:highlight w:val="none"/>
          <w:lang w:val="en-US" w:eastAsia="zh-CN" w:bidi="ar"/>
        </w:rPr>
        <w:t>四、</w:t>
      </w:r>
      <w:bookmarkStart w:id="0" w:name="_GoBack"/>
      <w:bookmarkEnd w:id="0"/>
      <w:r>
        <w:rPr>
          <w:rFonts w:hint="eastAsia" w:ascii="宋体" w:hAnsi="宋体" w:eastAsia="宋体" w:cs="宋体"/>
          <w:b/>
          <w:bCs/>
          <w:color w:val="000000"/>
          <w:kern w:val="0"/>
          <w:sz w:val="36"/>
          <w:szCs w:val="36"/>
          <w:highlight w:val="none"/>
          <w:lang w:val="en-US" w:eastAsia="zh-CN" w:bidi="ar"/>
        </w:rPr>
        <w:t xml:space="preserve">其他有关问题的说明 </w:t>
      </w:r>
    </w:p>
    <w:p w14:paraId="51F634CA">
      <w:pPr>
        <w:keepNext w:val="0"/>
        <w:keepLines w:val="0"/>
        <w:widowControl/>
        <w:suppressLineNumbers w:val="0"/>
        <w:jc w:val="left"/>
        <w:rPr>
          <w:rFonts w:hint="default"/>
          <w:highlight w:val="none"/>
          <w:lang w:val="en-US"/>
        </w:rPr>
      </w:pPr>
      <w:r>
        <w:rPr>
          <w:rFonts w:hint="eastAsia" w:ascii="宋体" w:hAnsi="宋体" w:eastAsia="宋体" w:cs="宋体"/>
          <w:color w:val="000000"/>
          <w:kern w:val="0"/>
          <w:sz w:val="30"/>
          <w:szCs w:val="30"/>
          <w:highlight w:val="none"/>
          <w:lang w:val="en-US" w:eastAsia="zh-CN" w:bidi="ar"/>
        </w:rPr>
        <w:t>1.暂列金额：本工程不设暂列金。</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706F2F"/>
    <w:rsid w:val="3172765E"/>
    <w:rsid w:val="32706F2F"/>
    <w:rsid w:val="75293E03"/>
    <w:rsid w:val="75F70E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635</Words>
  <Characters>738</Characters>
  <Lines>0</Lines>
  <Paragraphs>0</Paragraphs>
  <TotalTime>0</TotalTime>
  <ScaleCrop>false</ScaleCrop>
  <LinksUpToDate>false</LinksUpToDate>
  <CharactersWithSpaces>762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2026-05-19T08:25:00Z</dcterms:created>
  <dc:creator>Bloody</dc:creator>
  <cp:lastModifiedBy>Bloody</cp:lastModifiedBy>
  <dcterms:modified xsi:type="dcterms:W3CDTF">2026-05-19T10:06:19Z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E70BC8297B424D04B66AFCF306D2036D_11</vt:lpwstr>
  </property>
  <property fmtid="{D5CDD505-2E9C-101B-9397-08002B2CF9AE}" pid="4" name="KSOTemplateDocerSaveRecord">
    <vt:lpwstr>eyJoZGlkIjoiODEwNzNkZThlZmEyYmY2OTU0OTEwNjZmNmU0NmYwZWEiLCJ1c2VySWQiOiIxMTMxMzY0MTA2In0=</vt:lpwstr>
  </property>
</Properties>
</file>