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 w:ascii="宋体" w:hAnsi="宋体" w:eastAsia="宋体"/>
          <w:sz w:val="36"/>
        </w:rPr>
      </w:pPr>
      <w:r>
        <w:rPr>
          <w:rFonts w:hint="eastAsia" w:ascii="宋体" w:hAnsi="宋体" w:eastAsia="宋体"/>
          <w:sz w:val="36"/>
        </w:rPr>
        <w:t>编制说明</w:t>
      </w:r>
    </w:p>
    <w:p>
      <w:pPr>
        <w:spacing w:beforeLines="0" w:afterLines="0"/>
        <w:jc w:val="left"/>
        <w:rPr>
          <w:rFonts w:hint="eastAsia"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一、工程名称:</w:t>
      </w:r>
    </w:p>
    <w:p>
      <w:pPr>
        <w:spacing w:beforeLines="0" w:afterLines="0"/>
        <w:jc w:val="left"/>
        <w:rPr>
          <w:rFonts w:hint="eastAsia"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达拉特旗2026年抗旱应急补助项目</w:t>
      </w:r>
    </w:p>
    <w:p>
      <w:pPr>
        <w:spacing w:beforeLines="0" w:afterLines="0"/>
        <w:jc w:val="left"/>
        <w:rPr>
          <w:rFonts w:hint="eastAsia"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二、编制依据:</w:t>
      </w:r>
    </w:p>
    <w:p>
      <w:pPr>
        <w:spacing w:beforeLines="0" w:afterLines="0"/>
        <w:jc w:val="left"/>
        <w:rPr>
          <w:rFonts w:hint="eastAsia"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1、水利部水总〔2024〕323 号《水利工程设计概（估）算编制规定》；</w:t>
      </w:r>
    </w:p>
    <w:p>
      <w:pPr>
        <w:spacing w:beforeLines="0" w:afterLines="0"/>
        <w:jc w:val="left"/>
        <w:rPr>
          <w:rFonts w:hint="eastAsia"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2、水利部水总〔2024〕323 号《水利建筑工程预算定额》；</w:t>
      </w:r>
    </w:p>
    <w:p>
      <w:pPr>
        <w:spacing w:beforeLines="0" w:afterLines="0"/>
        <w:jc w:val="left"/>
        <w:rPr>
          <w:rFonts w:hint="eastAsia"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3、水利部水总〔2024〕323 号《水利工程施工机械台时费定额》；</w:t>
      </w:r>
    </w:p>
    <w:p>
      <w:pPr>
        <w:spacing w:beforeLines="0" w:afterLines="0"/>
        <w:jc w:val="left"/>
        <w:rPr>
          <w:rFonts w:hint="eastAsia"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4、工程量。</w:t>
      </w:r>
    </w:p>
    <w:p>
      <w:pPr>
        <w:spacing w:beforeLines="0" w:afterLines="0"/>
        <w:jc w:val="left"/>
      </w:pPr>
      <w:r>
        <w:rPr>
          <w:rFonts w:hint="eastAsia" w:ascii="宋体" w:hAnsi="宋体" w:eastAsia="宋体"/>
          <w:sz w:val="28"/>
        </w:rPr>
        <w:t>三、材料信息价参考《鄂尔多斯市2026年3月份造价信息及有关规定的通知》</w:t>
      </w:r>
      <w:bookmarkStart w:id="0" w:name="_GoBack"/>
      <w:bookmarkEnd w:id="0"/>
      <w:r>
        <w:rPr>
          <w:rFonts w:hint="eastAsia" w:ascii="宋体" w:hAnsi="宋体" w:eastAsia="宋体"/>
          <w:sz w:val="28"/>
        </w:rPr>
        <w:t>及市场价</w:t>
      </w: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421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2026-04-29T06:41:58Z</dcterms:created>
  <dc:creator>34222</dc:creator>
  <cp:lastModifiedBy>PC</cp:lastModifiedBy>
  <dcterms:modified xsi:type="dcterms:W3CDTF">2026-04-29T06:42:20Z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