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FECF26">
      <w:pPr>
        <w:spacing w:before="91" w:line="219" w:lineRule="auto"/>
        <w:jc w:val="both"/>
        <w:rPr>
          <w:rFonts w:hint="default" w:ascii="宋体" w:hAnsi="宋体" w:eastAsia="宋体" w:cs="宋体"/>
          <w:b/>
          <w:bCs/>
          <w:spacing w:val="-7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7"/>
          <w:sz w:val="24"/>
          <w:szCs w:val="24"/>
          <w:lang w:val="en-US" w:eastAsia="zh-CN"/>
        </w:rPr>
        <w:t>附件1</w:t>
      </w:r>
    </w:p>
    <w:p w14:paraId="5FBF6246">
      <w:pPr>
        <w:spacing w:before="91" w:line="219" w:lineRule="auto"/>
        <w:jc w:val="center"/>
        <w:rPr>
          <w:rFonts w:ascii="宋体" w:hAnsi="宋体" w:eastAsia="宋体" w:cs="宋体"/>
          <w:b/>
          <w:bCs/>
          <w:spacing w:val="-7"/>
          <w:sz w:val="24"/>
          <w:szCs w:val="24"/>
        </w:rPr>
      </w:pPr>
      <w:r>
        <w:rPr>
          <w:rFonts w:ascii="宋体" w:hAnsi="宋体" w:eastAsia="宋体" w:cs="宋体"/>
          <w:b/>
          <w:bCs/>
          <w:spacing w:val="-7"/>
          <w:sz w:val="24"/>
          <w:szCs w:val="24"/>
        </w:rPr>
        <w:t>自律承诺书</w:t>
      </w:r>
    </w:p>
    <w:p w14:paraId="77070533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after="0" w:afterLines="0" w:line="560" w:lineRule="exact"/>
        <w:ind w:left="0" w:right="0" w:firstLine="480" w:firstLineChars="200"/>
        <w:textAlignment w:val="baseline"/>
        <w:rPr>
          <w:sz w:val="24"/>
          <w:szCs w:val="24"/>
        </w:rPr>
      </w:pPr>
    </w:p>
    <w:p w14:paraId="547652DF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ind w:left="0" w:right="0" w:firstLine="468" w:firstLineChars="200"/>
        <w:jc w:val="both"/>
        <w:textAlignment w:val="baseline"/>
        <w:rPr>
          <w:rFonts w:ascii="宋体" w:hAnsi="宋体" w:eastAsia="宋体" w:cs="宋体"/>
          <w:spacing w:val="-3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致：</w:t>
      </w:r>
      <w:r>
        <w:rPr>
          <w:rFonts w:ascii="宋体" w:hAnsi="宋体" w:eastAsia="宋体" w:cs="宋体"/>
          <w:spacing w:val="-3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pacing w:val="-3"/>
          <w:sz w:val="24"/>
          <w:szCs w:val="24"/>
          <w:u w:val="single"/>
          <w:lang w:val="en-US" w:eastAsia="zh-CN"/>
        </w:rPr>
        <w:t xml:space="preserve">        </w:t>
      </w:r>
      <w:r>
        <w:rPr>
          <w:rFonts w:ascii="宋体" w:hAnsi="宋体" w:eastAsia="宋体" w:cs="宋体"/>
          <w:spacing w:val="-3"/>
          <w:sz w:val="24"/>
          <w:szCs w:val="24"/>
          <w:u w:val="single"/>
        </w:rPr>
        <w:t xml:space="preserve">           </w:t>
      </w:r>
      <w:r>
        <w:rPr>
          <w:rFonts w:ascii="宋体" w:hAnsi="宋体" w:eastAsia="宋体" w:cs="宋体"/>
          <w:spacing w:val="-3"/>
          <w:sz w:val="24"/>
          <w:szCs w:val="24"/>
        </w:rPr>
        <w:t>（招标人名称及代理机构）</w:t>
      </w:r>
    </w:p>
    <w:p w14:paraId="24E7C51A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ind w:left="0" w:right="0" w:firstLine="468" w:firstLineChars="200"/>
        <w:jc w:val="both"/>
        <w:textAlignment w:val="baseline"/>
        <w:rPr>
          <w:rFonts w:ascii="宋体" w:hAnsi="宋体" w:eastAsia="宋体" w:cs="宋体"/>
          <w:spacing w:val="-3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投标人须对下列事项、 内容做出承诺，否则愿接受相关处罚；</w:t>
      </w:r>
    </w:p>
    <w:p w14:paraId="636614C0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ind w:left="0" w:right="0" w:firstLine="468" w:firstLineChars="200"/>
        <w:jc w:val="both"/>
        <w:textAlignment w:val="baseline"/>
        <w:rPr>
          <w:rFonts w:ascii="宋体" w:hAnsi="宋体" w:eastAsia="宋体" w:cs="宋体"/>
          <w:spacing w:val="-3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1、保证投标文件内容无任何虚假。若评标过程中发现虚假，同意做无效投标文件处理。若中标后查出虚假，同意废除授标。</w:t>
      </w:r>
    </w:p>
    <w:p w14:paraId="281AD16E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ind w:left="0" w:right="0" w:firstLine="468" w:firstLineChars="200"/>
        <w:jc w:val="both"/>
        <w:textAlignment w:val="baseline"/>
        <w:rPr>
          <w:rFonts w:ascii="宋体" w:hAnsi="宋体" w:eastAsia="宋体" w:cs="宋体"/>
          <w:spacing w:val="-3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2、保证投标文件的报价不存在低于本项目成本的恶意报价行为。</w:t>
      </w:r>
    </w:p>
    <w:p w14:paraId="14598BC8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ind w:left="0" w:right="0" w:firstLine="468" w:firstLineChars="200"/>
        <w:jc w:val="both"/>
        <w:textAlignment w:val="baseline"/>
        <w:rPr>
          <w:rFonts w:ascii="宋体" w:hAnsi="宋体" w:eastAsia="宋体" w:cs="宋体"/>
          <w:spacing w:val="-3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3、保证投标文件为招标发包范围内全部内容和费用的体现，按照投标文件和合同约定原则处理合同价款调整事宜，不会发生恶意追求工程变更费用，提高工程造价行为。</w:t>
      </w:r>
    </w:p>
    <w:p w14:paraId="572F5496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ind w:left="0" w:right="0" w:firstLine="468" w:firstLineChars="200"/>
        <w:jc w:val="both"/>
        <w:textAlignment w:val="baseline"/>
        <w:rPr>
          <w:rFonts w:ascii="宋体" w:hAnsi="宋体" w:eastAsia="宋体" w:cs="宋体"/>
          <w:spacing w:val="-3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4、无论中标与否，保证不向招标人查询、追问原因。招标人违法、违规除外。</w:t>
      </w:r>
    </w:p>
    <w:p w14:paraId="001F1444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ind w:left="0" w:right="0" w:firstLine="468" w:firstLineChars="200"/>
        <w:jc w:val="both"/>
        <w:textAlignment w:val="baseline"/>
        <w:rPr>
          <w:rFonts w:ascii="宋体" w:hAnsi="宋体" w:eastAsia="宋体" w:cs="宋体"/>
          <w:spacing w:val="-3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5、保证中标后，按照投标文件的承诺，派驻现场项目经理、管理人员及拟投入的机械设备、检测仪器，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且拟派项目人员必须全部到场，</w:t>
      </w:r>
      <w:r>
        <w:rPr>
          <w:rFonts w:ascii="宋体" w:hAnsi="宋体" w:eastAsia="宋体" w:cs="宋体"/>
          <w:spacing w:val="-3"/>
          <w:sz w:val="24"/>
          <w:szCs w:val="24"/>
        </w:rPr>
        <w:t>如有违反，同意发包人的违约处罚。</w:t>
      </w:r>
    </w:p>
    <w:p w14:paraId="088352CA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ind w:left="0" w:right="0" w:firstLine="468" w:firstLineChars="200"/>
        <w:jc w:val="both"/>
        <w:textAlignment w:val="baseline"/>
        <w:rPr>
          <w:rFonts w:ascii="宋体" w:hAnsi="宋体" w:eastAsia="宋体" w:cs="宋体"/>
          <w:spacing w:val="-3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6、如果中标，本单位将严格按中标条件签订和履行合同，绝不将项目违法转包或违规分包；绝不拖欠农民工工资。</w:t>
      </w:r>
    </w:p>
    <w:p w14:paraId="58A12C3E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ind w:left="0" w:right="0" w:firstLine="468" w:firstLineChars="200"/>
        <w:jc w:val="both"/>
        <w:textAlignment w:val="baseline"/>
        <w:rPr>
          <w:rFonts w:ascii="宋体" w:hAnsi="宋体" w:eastAsia="宋体" w:cs="宋体"/>
          <w:spacing w:val="-3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7、保证按合同约定完成合同范围内的全部内容，履行工程保修责任。</w:t>
      </w:r>
    </w:p>
    <w:p w14:paraId="692F6081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ind w:left="0" w:right="0" w:firstLine="468" w:firstLineChars="200"/>
        <w:jc w:val="both"/>
        <w:textAlignment w:val="baseline"/>
        <w:rPr>
          <w:rFonts w:ascii="宋体" w:hAnsi="宋体" w:eastAsia="宋体" w:cs="宋体"/>
          <w:spacing w:val="-3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8、对招标文件和合同条款的确认程度为完全响应。</w:t>
      </w:r>
    </w:p>
    <w:p w14:paraId="003AD863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560" w:lineRule="exact"/>
        <w:ind w:left="0" w:right="0" w:firstLine="468" w:firstLineChars="200"/>
        <w:jc w:val="both"/>
        <w:textAlignment w:val="baseline"/>
        <w:rPr>
          <w:rFonts w:ascii="宋体" w:hAnsi="宋体" w:eastAsia="宋体" w:cs="宋体"/>
          <w:spacing w:val="-3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如违背上述承诺，愿意接受行政主管部门的查处，同时承担相关法律责任。</w:t>
      </w:r>
    </w:p>
    <w:p w14:paraId="5CEEDB1A">
      <w:pPr>
        <w:spacing w:before="2" w:line="360" w:lineRule="auto"/>
        <w:ind w:right="1080"/>
        <w:rPr>
          <w:rFonts w:ascii="宋体" w:hAnsi="宋体" w:eastAsia="宋体" w:cs="宋体"/>
          <w:spacing w:val="-3"/>
          <w:sz w:val="24"/>
          <w:szCs w:val="24"/>
        </w:rPr>
      </w:pPr>
    </w:p>
    <w:p w14:paraId="6941CEA6">
      <w:pPr>
        <w:spacing w:before="2" w:line="360" w:lineRule="auto"/>
        <w:ind w:left="3" w:right="1080" w:firstLine="482"/>
        <w:rPr>
          <w:rFonts w:ascii="宋体" w:hAnsi="宋体" w:eastAsia="宋体" w:cs="宋体"/>
          <w:spacing w:val="-3"/>
          <w:sz w:val="24"/>
          <w:szCs w:val="24"/>
        </w:rPr>
      </w:pPr>
    </w:p>
    <w:p w14:paraId="6D507B86">
      <w:pPr>
        <w:spacing w:before="2" w:line="360" w:lineRule="auto"/>
        <w:ind w:left="3" w:right="1080" w:firstLine="482"/>
        <w:jc w:val="center"/>
        <w:rPr>
          <w:rFonts w:ascii="宋体" w:hAnsi="宋体" w:eastAsia="宋体" w:cs="宋体"/>
          <w:spacing w:val="-3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投标人：                                （盖章）</w:t>
      </w:r>
    </w:p>
    <w:p w14:paraId="541DAEE7">
      <w:pPr>
        <w:spacing w:before="2" w:line="360" w:lineRule="auto"/>
        <w:ind w:left="3" w:right="1080" w:firstLine="482"/>
        <w:jc w:val="right"/>
        <w:rPr>
          <w:rFonts w:ascii="宋体" w:hAnsi="宋体" w:eastAsia="宋体" w:cs="宋体"/>
          <w:spacing w:val="-3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法定代表人或其委托代理人：              （签字盖章）</w:t>
      </w:r>
    </w:p>
    <w:p w14:paraId="4D83DDBE">
      <w:pPr>
        <w:ind w:firstLine="3276" w:firstLineChars="1400"/>
      </w:pPr>
      <w:bookmarkStart w:id="0" w:name="_GoBack"/>
      <w:bookmarkEnd w:id="0"/>
      <w:r>
        <w:rPr>
          <w:rFonts w:ascii="宋体" w:hAnsi="宋体" w:eastAsia="宋体" w:cs="宋体"/>
          <w:spacing w:val="-3"/>
          <w:sz w:val="24"/>
          <w:szCs w:val="24"/>
        </w:rPr>
        <w:t xml:space="preserve">日  期： 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 xml:space="preserve">  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    年      月 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8818C5"/>
    <w:multiLevelType w:val="multilevel"/>
    <w:tmpl w:val="008818C5"/>
    <w:lvl w:ilvl="0" w:tentative="0">
      <w:start w:val="1"/>
      <w:numFmt w:val="decimal"/>
      <w:lvlText w:val="%1"/>
      <w:lvlJc w:val="left"/>
      <w:pPr>
        <w:ind w:left="432" w:hanging="432"/>
      </w:pPr>
    </w:lvl>
    <w:lvl w:ilvl="1" w:tentative="0">
      <w:start w:val="1"/>
      <w:numFmt w:val="decimal"/>
      <w:lvlText w:val="%1.%2"/>
      <w:lvlJc w:val="left"/>
      <w:pPr>
        <w:ind w:left="576" w:hanging="576"/>
      </w:pPr>
      <w:rPr>
        <w:rFonts w:hint="default" w:ascii="Times New Roman" w:hAnsi="Times New Roman" w:cs="Times New Roman"/>
      </w:rPr>
    </w:lvl>
    <w:lvl w:ilvl="2" w:tentative="0">
      <w:start w:val="1"/>
      <w:numFmt w:val="decimal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B93"/>
    <w:rsid w:val="001F5B93"/>
    <w:rsid w:val="01580C56"/>
    <w:rsid w:val="02B216E5"/>
    <w:rsid w:val="031418F0"/>
    <w:rsid w:val="041E4F8A"/>
    <w:rsid w:val="04E41757"/>
    <w:rsid w:val="05790131"/>
    <w:rsid w:val="0692495F"/>
    <w:rsid w:val="074F72C3"/>
    <w:rsid w:val="075B1267"/>
    <w:rsid w:val="08273B51"/>
    <w:rsid w:val="08CA1982"/>
    <w:rsid w:val="098206D6"/>
    <w:rsid w:val="09890E2C"/>
    <w:rsid w:val="09D656D2"/>
    <w:rsid w:val="0B113D7B"/>
    <w:rsid w:val="0CD351CB"/>
    <w:rsid w:val="0CF602B9"/>
    <w:rsid w:val="0CF92565"/>
    <w:rsid w:val="0E036CD8"/>
    <w:rsid w:val="0E48565C"/>
    <w:rsid w:val="0F48268B"/>
    <w:rsid w:val="0F702A1A"/>
    <w:rsid w:val="0F73799F"/>
    <w:rsid w:val="102738BB"/>
    <w:rsid w:val="124240F7"/>
    <w:rsid w:val="13CF064E"/>
    <w:rsid w:val="13FE403D"/>
    <w:rsid w:val="15B8087D"/>
    <w:rsid w:val="16B04B8B"/>
    <w:rsid w:val="16FB6880"/>
    <w:rsid w:val="1830281F"/>
    <w:rsid w:val="191724ED"/>
    <w:rsid w:val="192667D1"/>
    <w:rsid w:val="193957B5"/>
    <w:rsid w:val="1A152848"/>
    <w:rsid w:val="1A66781D"/>
    <w:rsid w:val="1AD647CC"/>
    <w:rsid w:val="1BAC0B26"/>
    <w:rsid w:val="1CBD4295"/>
    <w:rsid w:val="1DA05F2B"/>
    <w:rsid w:val="1DB4365C"/>
    <w:rsid w:val="1DC65DB6"/>
    <w:rsid w:val="1E0323B7"/>
    <w:rsid w:val="210857D1"/>
    <w:rsid w:val="22CB277C"/>
    <w:rsid w:val="231E5E74"/>
    <w:rsid w:val="23B347EC"/>
    <w:rsid w:val="255D2C08"/>
    <w:rsid w:val="260E325F"/>
    <w:rsid w:val="261774DA"/>
    <w:rsid w:val="27814729"/>
    <w:rsid w:val="29275BFE"/>
    <w:rsid w:val="29583817"/>
    <w:rsid w:val="29BA2DCF"/>
    <w:rsid w:val="2F1B6430"/>
    <w:rsid w:val="2FDB716E"/>
    <w:rsid w:val="300761B5"/>
    <w:rsid w:val="309E31C9"/>
    <w:rsid w:val="31135FFB"/>
    <w:rsid w:val="31735F73"/>
    <w:rsid w:val="34476B80"/>
    <w:rsid w:val="34FF2C77"/>
    <w:rsid w:val="362A6EDB"/>
    <w:rsid w:val="363E1AE1"/>
    <w:rsid w:val="36B72ADF"/>
    <w:rsid w:val="373565D0"/>
    <w:rsid w:val="379859CE"/>
    <w:rsid w:val="38537054"/>
    <w:rsid w:val="38CD55DC"/>
    <w:rsid w:val="39305703"/>
    <w:rsid w:val="39B2551A"/>
    <w:rsid w:val="3A4E0551"/>
    <w:rsid w:val="3A633C6C"/>
    <w:rsid w:val="3B5725EA"/>
    <w:rsid w:val="3D386542"/>
    <w:rsid w:val="3D481035"/>
    <w:rsid w:val="424309C7"/>
    <w:rsid w:val="42C14371"/>
    <w:rsid w:val="431D1F2C"/>
    <w:rsid w:val="438C104B"/>
    <w:rsid w:val="44675AEB"/>
    <w:rsid w:val="44ED1B2B"/>
    <w:rsid w:val="44FA4459"/>
    <w:rsid w:val="45465FBE"/>
    <w:rsid w:val="45E64411"/>
    <w:rsid w:val="465D01B1"/>
    <w:rsid w:val="488A231F"/>
    <w:rsid w:val="48C05497"/>
    <w:rsid w:val="49704E6E"/>
    <w:rsid w:val="49831FB1"/>
    <w:rsid w:val="4C06606A"/>
    <w:rsid w:val="4C867FB3"/>
    <w:rsid w:val="4E7E354D"/>
    <w:rsid w:val="4EA5723B"/>
    <w:rsid w:val="50520383"/>
    <w:rsid w:val="50EB462E"/>
    <w:rsid w:val="511B326E"/>
    <w:rsid w:val="542A3294"/>
    <w:rsid w:val="545C6276"/>
    <w:rsid w:val="54D52D45"/>
    <w:rsid w:val="561B17C3"/>
    <w:rsid w:val="59E828B9"/>
    <w:rsid w:val="5B150ED7"/>
    <w:rsid w:val="5B31474C"/>
    <w:rsid w:val="5CBC618D"/>
    <w:rsid w:val="5D185444"/>
    <w:rsid w:val="5E436980"/>
    <w:rsid w:val="5F8C2901"/>
    <w:rsid w:val="60E92365"/>
    <w:rsid w:val="619F24BE"/>
    <w:rsid w:val="61F92F70"/>
    <w:rsid w:val="627B3D15"/>
    <w:rsid w:val="638957C1"/>
    <w:rsid w:val="63AE6299"/>
    <w:rsid w:val="63BC7509"/>
    <w:rsid w:val="63C00461"/>
    <w:rsid w:val="64001037"/>
    <w:rsid w:val="646308E2"/>
    <w:rsid w:val="66991FA9"/>
    <w:rsid w:val="66A14AA4"/>
    <w:rsid w:val="678A3476"/>
    <w:rsid w:val="684162F8"/>
    <w:rsid w:val="685B3876"/>
    <w:rsid w:val="69891D82"/>
    <w:rsid w:val="6997112D"/>
    <w:rsid w:val="69FD7706"/>
    <w:rsid w:val="6BA26C1B"/>
    <w:rsid w:val="6C7F2993"/>
    <w:rsid w:val="6F037A02"/>
    <w:rsid w:val="743F4A14"/>
    <w:rsid w:val="748D2D10"/>
    <w:rsid w:val="74CD42AD"/>
    <w:rsid w:val="753738E1"/>
    <w:rsid w:val="7641399D"/>
    <w:rsid w:val="769A776E"/>
    <w:rsid w:val="76EC08E6"/>
    <w:rsid w:val="797050BC"/>
    <w:rsid w:val="7993641F"/>
    <w:rsid w:val="7A4A42A1"/>
    <w:rsid w:val="7CC4536A"/>
    <w:rsid w:val="7D9D2EC1"/>
    <w:rsid w:val="7E1D3A7B"/>
    <w:rsid w:val="7EFD397B"/>
    <w:rsid w:val="7F230D9E"/>
    <w:rsid w:val="7FE9630A"/>
    <w:rsid w:val="7FFB2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keepLines/>
      <w:spacing w:before="50" w:beforeLines="50" w:after="50" w:afterLines="50"/>
      <w:ind w:firstLine="723" w:firstLineChars="200"/>
      <w:outlineLvl w:val="0"/>
    </w:pPr>
    <w:rPr>
      <w:rFonts w:ascii="Times New Roman" w:hAnsi="Times New Roman"/>
      <w:b/>
      <w:kern w:val="44"/>
      <w:sz w:val="32"/>
    </w:rPr>
  </w:style>
  <w:style w:type="paragraph" w:styleId="3">
    <w:name w:val="heading 2"/>
    <w:basedOn w:val="1"/>
    <w:next w:val="1"/>
    <w:link w:val="19"/>
    <w:semiHidden/>
    <w:unhideWhenUsed/>
    <w:qFormat/>
    <w:uiPriority w:val="0"/>
    <w:pPr>
      <w:keepNext/>
      <w:keepLines/>
      <w:spacing w:before="50" w:beforeLines="50" w:after="50" w:afterLines="50"/>
      <w:outlineLvl w:val="1"/>
    </w:pPr>
    <w:rPr>
      <w:rFonts w:ascii="Times New Roman" w:hAnsi="Times New Roman"/>
      <w:b/>
      <w:sz w:val="30"/>
    </w:rPr>
  </w:style>
  <w:style w:type="paragraph" w:styleId="4">
    <w:name w:val="heading 3"/>
    <w:basedOn w:val="1"/>
    <w:next w:val="1"/>
    <w:link w:val="20"/>
    <w:semiHidden/>
    <w:unhideWhenUsed/>
    <w:qFormat/>
    <w:uiPriority w:val="0"/>
    <w:pPr>
      <w:keepNext/>
      <w:keepLines/>
      <w:spacing w:before="50" w:beforeLines="50"/>
      <w:outlineLvl w:val="2"/>
    </w:pPr>
    <w:rPr>
      <w:b/>
      <w:bCs/>
      <w:sz w:val="28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864" w:hanging="864" w:firstLineChars="0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 w:firstLineChars="0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2" w:hanging="1152" w:firstLineChars="0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 w:firstLineChars="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 w:firstLineChars="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 w:firstLineChars="0"/>
      <w:outlineLvl w:val="8"/>
    </w:pPr>
    <w:rPr>
      <w:rFonts w:ascii="Arial" w:hAnsi="Arial" w:eastAsia="黑体"/>
      <w:sz w:val="21"/>
    </w:rPr>
  </w:style>
  <w:style w:type="character" w:default="1" w:styleId="17">
    <w:name w:val="Default Paragraph Font"/>
    <w:autoRedefine/>
    <w:semiHidden/>
    <w:unhideWhenUsed/>
    <w:qFormat/>
    <w:uiPriority w:val="1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index 8"/>
    <w:basedOn w:val="1"/>
    <w:next w:val="1"/>
    <w:qFormat/>
    <w:uiPriority w:val="0"/>
    <w:pPr>
      <w:ind w:left="1400" w:leftChars="1400"/>
    </w:pPr>
  </w:style>
  <w:style w:type="paragraph" w:styleId="12">
    <w:name w:val="Body Text"/>
    <w:basedOn w:val="1"/>
    <w:qFormat/>
    <w:uiPriority w:val="0"/>
    <w:pPr>
      <w:spacing w:after="120" w:afterLines="0" w:afterAutospacing="0"/>
    </w:pPr>
  </w:style>
  <w:style w:type="paragraph" w:styleId="13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toc 1"/>
    <w:basedOn w:val="1"/>
    <w:next w:val="1"/>
    <w:qFormat/>
    <w:uiPriority w:val="0"/>
  </w:style>
  <w:style w:type="paragraph" w:styleId="15">
    <w:name w:val="toc 2"/>
    <w:basedOn w:val="1"/>
    <w:next w:val="1"/>
    <w:qFormat/>
    <w:uiPriority w:val="0"/>
    <w:pPr>
      <w:spacing w:line="240" w:lineRule="auto"/>
      <w:ind w:left="200" w:leftChars="200" w:firstLine="0" w:firstLineChars="0"/>
    </w:pPr>
    <w:rPr>
      <w:sz w:val="28"/>
    </w:rPr>
  </w:style>
  <w:style w:type="character" w:customStyle="1" w:styleId="18">
    <w:name w:val="标题 1 Char"/>
    <w:basedOn w:val="17"/>
    <w:link w:val="2"/>
    <w:qFormat/>
    <w:uiPriority w:val="99"/>
    <w:rPr>
      <w:rFonts w:ascii="Times New Roman" w:hAnsi="Times New Roman" w:eastAsia="宋体" w:cs="Times New Roman"/>
      <w:bCs/>
      <w:kern w:val="44"/>
      <w:sz w:val="32"/>
      <w:szCs w:val="44"/>
    </w:rPr>
  </w:style>
  <w:style w:type="character" w:customStyle="1" w:styleId="19">
    <w:name w:val="标题 2 Char"/>
    <w:basedOn w:val="17"/>
    <w:link w:val="3"/>
    <w:qFormat/>
    <w:uiPriority w:val="9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0">
    <w:name w:val="标题 3 Char"/>
    <w:basedOn w:val="17"/>
    <w:link w:val="4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2026-05-06T08:39:00Z</dcterms:created>
  <dc:creator>慧心日月</dc:creator>
  <cp:lastModifiedBy>慧心日月</cp:lastModifiedBy>
  <dcterms:modified xsi:type="dcterms:W3CDTF">2026-05-06T08:40:34Z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4D11448FB1B246B286C54B50ED971185_11</vt:lpwstr>
  </property>
  <property fmtid="{D5CDD505-2E9C-101B-9397-08002B2CF9AE}" pid="4" name="KSOTemplateDocerSaveRecord">
    <vt:lpwstr>eyJoZGlkIjoiMWU1OWI4YjUyMGY1OGVmMjQzNDdkY2FhM2Q2MWI2NGUiLCJ1c2VySWQiOiI0Mjg0MzQ1NzcifQ==</vt:lpwstr>
  </property>
</Properties>
</file>