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D529D">
      <w:pPr>
        <w:spacing w:line="360" w:lineRule="auto"/>
        <w:ind w:left="0" w:leftChars="0" w:firstLine="0" w:firstLineChars="0"/>
        <w:rPr>
          <w:rFonts w:hint="eastAsia" w:ascii="仿宋" w:hAnsi="仿宋" w:eastAsia="仿宋" w:cs="仿宋"/>
          <w:sz w:val="30"/>
          <w:lang w:val="en-US" w:eastAsia="zh-CN"/>
        </w:rPr>
      </w:pPr>
      <w:r>
        <w:rPr>
          <w:rFonts w:hint="eastAsia" w:ascii="仿宋" w:hAnsi="仿宋" w:eastAsia="仿宋" w:cs="仿宋"/>
          <w:sz w:val="30"/>
          <w:lang w:val="en-US" w:eastAsia="zh-CN"/>
        </w:rPr>
        <w:t>合同编号：</w:t>
      </w:r>
    </w:p>
    <w:p w14:paraId="22865381">
      <w:pPr>
        <w:spacing w:line="360" w:lineRule="auto"/>
        <w:jc w:val="center"/>
        <w:rPr>
          <w:rFonts w:hint="eastAsia" w:ascii="仿宋" w:hAnsi="仿宋" w:eastAsia="仿宋" w:cs="仿宋"/>
          <w:b/>
          <w:sz w:val="72"/>
          <w:szCs w:val="72"/>
        </w:rPr>
      </w:pPr>
    </w:p>
    <w:p w14:paraId="67C078A1">
      <w:pPr>
        <w:pStyle w:val="9"/>
        <w:rPr>
          <w:rFonts w:hint="eastAsia"/>
        </w:rPr>
      </w:pPr>
    </w:p>
    <w:p w14:paraId="2DDD2A4C">
      <w:pPr>
        <w:ind w:left="0" w:leftChars="0" w:firstLine="0" w:firstLineChars="0"/>
        <w:jc w:val="center"/>
        <w:rPr>
          <w:rFonts w:hint="eastAsia" w:ascii="黑体" w:hAnsi="Times New Roman" w:eastAsia="黑体" w:cs="Times New Roman"/>
          <w:sz w:val="52"/>
          <w:szCs w:val="22"/>
          <w:lang w:eastAsia="zh-CN"/>
        </w:rPr>
      </w:pPr>
      <w:r>
        <w:rPr>
          <w:rFonts w:hint="eastAsia" w:ascii="黑体" w:hAnsi="Times New Roman" w:eastAsia="黑体" w:cs="Times New Roman"/>
          <w:sz w:val="52"/>
          <w:szCs w:val="22"/>
          <w:lang w:eastAsia="zh-CN"/>
        </w:rPr>
        <w:t>内蒙古自治区大数据中心</w:t>
      </w:r>
    </w:p>
    <w:p w14:paraId="29C44145">
      <w:pPr>
        <w:spacing w:line="360" w:lineRule="auto"/>
        <w:jc w:val="center"/>
        <w:rPr>
          <w:rFonts w:hint="eastAsia" w:ascii="仿宋" w:hAnsi="仿宋" w:eastAsia="仿宋" w:cs="仿宋"/>
          <w:b/>
          <w:sz w:val="72"/>
          <w:szCs w:val="72"/>
          <w:lang w:eastAsia="zh-CN"/>
        </w:rPr>
      </w:pPr>
    </w:p>
    <w:p w14:paraId="7EFFFC6B">
      <w:pPr>
        <w:spacing w:line="360" w:lineRule="auto"/>
        <w:ind w:left="0" w:leftChars="0" w:firstLine="0" w:firstLineChars="0"/>
        <w:jc w:val="center"/>
        <w:rPr>
          <w:rFonts w:hint="eastAsia" w:ascii="仿宋" w:hAnsi="仿宋" w:eastAsia="仿宋" w:cs="仿宋"/>
          <w:b/>
          <w:sz w:val="72"/>
          <w:szCs w:val="72"/>
          <w:lang w:eastAsia="zh-CN"/>
        </w:rPr>
      </w:pPr>
      <w:r>
        <w:rPr>
          <w:rFonts w:hint="eastAsia" w:ascii="仿宋" w:hAnsi="仿宋" w:cs="仿宋"/>
          <w:b/>
          <w:sz w:val="72"/>
          <w:szCs w:val="72"/>
          <w:lang w:eastAsia="zh-CN"/>
        </w:rPr>
        <w:t>项目</w:t>
      </w:r>
      <w:r>
        <w:rPr>
          <w:rFonts w:hint="eastAsia" w:ascii="仿宋" w:hAnsi="仿宋" w:eastAsia="仿宋" w:cs="仿宋"/>
          <w:b/>
          <w:sz w:val="72"/>
          <w:szCs w:val="72"/>
          <w:lang w:eastAsia="zh-CN"/>
        </w:rPr>
        <w:t>采购合同</w:t>
      </w:r>
    </w:p>
    <w:p w14:paraId="6A1E95D3">
      <w:pPr>
        <w:spacing w:line="360" w:lineRule="auto"/>
        <w:rPr>
          <w:rFonts w:hint="eastAsia" w:ascii="仿宋" w:hAnsi="仿宋" w:eastAsia="仿宋" w:cs="仿宋"/>
          <w:b/>
          <w:sz w:val="72"/>
          <w:szCs w:val="72"/>
        </w:rPr>
      </w:pPr>
    </w:p>
    <w:p w14:paraId="7CF76DBA">
      <w:pPr>
        <w:spacing w:line="360" w:lineRule="auto"/>
        <w:rPr>
          <w:rFonts w:hint="eastAsia" w:ascii="仿宋" w:hAnsi="仿宋" w:eastAsia="仿宋" w:cs="仿宋"/>
          <w:sz w:val="30"/>
        </w:rPr>
      </w:pPr>
    </w:p>
    <w:p w14:paraId="3ABA610A">
      <w:pPr>
        <w:spacing w:line="360" w:lineRule="auto"/>
        <w:rPr>
          <w:rFonts w:hint="eastAsia" w:ascii="仿宋" w:hAnsi="仿宋" w:eastAsia="仿宋" w:cs="仿宋"/>
          <w:sz w:val="30"/>
        </w:rPr>
      </w:pPr>
    </w:p>
    <w:p w14:paraId="6F525E4A">
      <w:pPr>
        <w:spacing w:line="360" w:lineRule="auto"/>
        <w:rPr>
          <w:rFonts w:hint="eastAsia" w:ascii="仿宋" w:hAnsi="仿宋" w:eastAsia="仿宋" w:cs="仿宋"/>
          <w:sz w:val="30"/>
        </w:rPr>
      </w:pPr>
    </w:p>
    <w:p w14:paraId="741A4EFB">
      <w:pPr>
        <w:spacing w:line="360" w:lineRule="auto"/>
        <w:rPr>
          <w:rFonts w:hint="eastAsia" w:ascii="仿宋" w:hAnsi="仿宋" w:eastAsia="仿宋" w:cs="仿宋"/>
          <w:sz w:val="30"/>
        </w:rPr>
      </w:pPr>
    </w:p>
    <w:p w14:paraId="10BABA65">
      <w:pPr>
        <w:spacing w:line="360" w:lineRule="auto"/>
        <w:rPr>
          <w:rFonts w:hint="eastAsia" w:ascii="仿宋" w:hAnsi="仿宋" w:eastAsia="仿宋" w:cs="仿宋"/>
          <w:sz w:val="30"/>
        </w:rPr>
      </w:pPr>
    </w:p>
    <w:p w14:paraId="19670CE9">
      <w:pPr>
        <w:spacing w:line="360" w:lineRule="auto"/>
        <w:ind w:left="1559" w:leftChars="201" w:hanging="916" w:hangingChars="285"/>
        <w:rPr>
          <w:rFonts w:hint="eastAsia" w:ascii="仿宋" w:hAnsi="仿宋" w:eastAsia="仿宋" w:cs="仿宋"/>
          <w:b/>
          <w:sz w:val="32"/>
          <w:szCs w:val="32"/>
          <w:u w:val="single"/>
          <w:lang w:val="en-US" w:eastAsia="zh-CN"/>
        </w:rPr>
      </w:pPr>
      <w:r>
        <w:rPr>
          <w:rFonts w:hint="eastAsia" w:ascii="仿宋" w:hAnsi="仿宋" w:eastAsia="仿宋" w:cs="仿宋"/>
          <w:b/>
          <w:sz w:val="32"/>
          <w:szCs w:val="32"/>
        </w:rPr>
        <w:t>项目名称：</w:t>
      </w:r>
      <w:r>
        <w:rPr>
          <w:rFonts w:hint="eastAsia" w:ascii="仿宋" w:hAnsi="仿宋" w:eastAsia="仿宋" w:cs="仿宋"/>
          <w:b/>
          <w:sz w:val="32"/>
          <w:szCs w:val="32"/>
          <w:u w:val="single"/>
          <w:lang w:val="en-US" w:eastAsia="zh-CN"/>
        </w:rPr>
        <w:t xml:space="preserve">                                   </w:t>
      </w:r>
    </w:p>
    <w:p w14:paraId="7A7DFAEC">
      <w:pPr>
        <w:spacing w:line="360" w:lineRule="auto"/>
        <w:ind w:left="1559" w:leftChars="201" w:hanging="916" w:hangingChars="285"/>
        <w:rPr>
          <w:rFonts w:hint="default" w:ascii="仿宋" w:hAnsi="仿宋" w:eastAsia="仿宋" w:cs="仿宋"/>
          <w:b/>
          <w:sz w:val="32"/>
          <w:szCs w:val="32"/>
          <w:u w:val="single"/>
          <w:lang w:val="en-US" w:eastAsia="zh-CN"/>
        </w:rPr>
      </w:pPr>
      <w:r>
        <w:rPr>
          <w:rFonts w:hint="eastAsia" w:ascii="仿宋" w:hAnsi="仿宋" w:eastAsia="仿宋" w:cs="仿宋"/>
          <w:b/>
          <w:sz w:val="32"/>
          <w:szCs w:val="32"/>
          <w:lang w:eastAsia="zh-CN"/>
        </w:rPr>
        <w:t>项目编号：</w:t>
      </w:r>
      <w:r>
        <w:rPr>
          <w:rFonts w:hint="eastAsia" w:ascii="仿宋" w:hAnsi="仿宋" w:eastAsia="仿宋" w:cs="仿宋"/>
          <w:b/>
          <w:sz w:val="32"/>
          <w:szCs w:val="32"/>
          <w:u w:val="single"/>
          <w:lang w:val="en-US" w:eastAsia="zh-CN"/>
        </w:rPr>
        <w:t xml:space="preserve">                                   </w:t>
      </w:r>
    </w:p>
    <w:p w14:paraId="08158405">
      <w:pPr>
        <w:spacing w:line="360" w:lineRule="auto"/>
        <w:ind w:left="1559" w:leftChars="201" w:hanging="916" w:hangingChars="285"/>
        <w:rPr>
          <w:rFonts w:hint="eastAsia" w:ascii="仿宋" w:hAnsi="仿宋" w:eastAsia="仿宋" w:cs="仿宋"/>
          <w:b/>
          <w:sz w:val="32"/>
          <w:szCs w:val="32"/>
        </w:rPr>
      </w:pPr>
      <w:r>
        <w:rPr>
          <w:rFonts w:hint="eastAsia" w:ascii="仿宋" w:hAnsi="仿宋" w:eastAsia="仿宋" w:cs="仿宋"/>
          <w:b/>
          <w:sz w:val="32"/>
          <w:szCs w:val="32"/>
          <w:lang w:eastAsia="zh-CN"/>
        </w:rPr>
        <w:t>包段名称：</w:t>
      </w:r>
      <w:r>
        <w:rPr>
          <w:rFonts w:hint="eastAsia" w:ascii="仿宋" w:hAnsi="仿宋" w:eastAsia="仿宋" w:cs="仿宋"/>
          <w:b/>
          <w:sz w:val="32"/>
          <w:szCs w:val="32"/>
          <w:u w:val="single"/>
          <w:lang w:val="en-US" w:eastAsia="zh-CN"/>
        </w:rPr>
        <w:t xml:space="preserve">                                   </w:t>
      </w:r>
    </w:p>
    <w:p w14:paraId="412C44FF">
      <w:pPr>
        <w:spacing w:line="360" w:lineRule="auto"/>
        <w:rPr>
          <w:rFonts w:hint="eastAsia" w:ascii="仿宋" w:hAnsi="仿宋" w:eastAsia="仿宋" w:cs="仿宋"/>
          <w:b/>
          <w:sz w:val="32"/>
          <w:szCs w:val="32"/>
        </w:rPr>
      </w:pPr>
      <w:r>
        <w:rPr>
          <w:rFonts w:hint="eastAsia" w:ascii="仿宋" w:hAnsi="仿宋" w:eastAsia="仿宋" w:cs="仿宋"/>
          <w:b/>
          <w:sz w:val="32"/>
          <w:szCs w:val="32"/>
        </w:rPr>
        <w:t>签订地点：</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p>
    <w:p w14:paraId="602783B1">
      <w:pPr>
        <w:spacing w:line="360" w:lineRule="auto"/>
        <w:rPr>
          <w:rFonts w:hint="eastAsia" w:ascii="仿宋" w:hAnsi="仿宋" w:eastAsia="仿宋" w:cs="仿宋"/>
          <w:b/>
          <w:sz w:val="32"/>
          <w:szCs w:val="32"/>
          <w:u w:val="none"/>
          <w:lang w:val="en-US" w:eastAsia="zh-CN"/>
        </w:rPr>
      </w:pPr>
      <w:r>
        <w:rPr>
          <w:rFonts w:hint="eastAsia" w:ascii="仿宋" w:hAnsi="仿宋" w:eastAsia="仿宋" w:cs="仿宋"/>
          <w:b/>
          <w:sz w:val="32"/>
          <w:szCs w:val="32"/>
        </w:rPr>
        <w:t>签订日期：</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r>
        <w:rPr>
          <w:rFonts w:hint="eastAsia" w:ascii="仿宋" w:hAnsi="仿宋" w:eastAsia="仿宋" w:cs="仿宋"/>
          <w:b/>
          <w:sz w:val="32"/>
          <w:szCs w:val="32"/>
        </w:rPr>
        <w:t>年</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rPr>
        <w:t>月</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none"/>
          <w:lang w:val="en-US" w:eastAsia="zh-CN"/>
        </w:rPr>
        <w:t>日</w:t>
      </w:r>
    </w:p>
    <w:p w14:paraId="2003C1E5">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321" w:firstLineChars="100"/>
        <w:jc w:val="left"/>
        <w:textAlignment w:val="auto"/>
        <w:rPr>
          <w:rFonts w:hint="eastAsia" w:ascii="仿宋" w:hAnsi="仿宋" w:eastAsia="仿宋" w:cs="仿宋"/>
          <w:b/>
          <w:bCs/>
          <w:sz w:val="32"/>
          <w:szCs w:val="32"/>
        </w:rPr>
        <w:sectPr>
          <w:pgSz w:w="11906" w:h="16838"/>
          <w:pgMar w:top="1723" w:right="1587" w:bottom="1440" w:left="1587" w:header="851" w:footer="992" w:gutter="0"/>
          <w:pgNumType w:fmt="decimal"/>
          <w:cols w:space="425" w:num="1"/>
          <w:docGrid w:type="lines" w:linePitch="312" w:charSpace="0"/>
        </w:sectPr>
      </w:pPr>
    </w:p>
    <w:p w14:paraId="146AA869">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甲方：</w:t>
      </w:r>
    </w:p>
    <w:p w14:paraId="18B199EC">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法</w:t>
      </w:r>
      <w:r>
        <w:rPr>
          <w:rFonts w:hint="eastAsia" w:ascii="仿宋" w:hAnsi="仿宋" w:cs="仿宋"/>
          <w:b/>
          <w:bCs/>
          <w:sz w:val="32"/>
          <w:szCs w:val="32"/>
          <w:lang w:eastAsia="zh-CN"/>
        </w:rPr>
        <w:t>定</w:t>
      </w:r>
      <w:r>
        <w:rPr>
          <w:rFonts w:hint="eastAsia" w:ascii="仿宋" w:hAnsi="仿宋" w:eastAsia="仿宋" w:cs="仿宋"/>
          <w:b/>
          <w:bCs/>
          <w:sz w:val="32"/>
          <w:szCs w:val="32"/>
        </w:rPr>
        <w:t>代表</w:t>
      </w:r>
      <w:r>
        <w:rPr>
          <w:rFonts w:hint="eastAsia" w:ascii="仿宋" w:hAnsi="仿宋" w:cs="仿宋"/>
          <w:b/>
          <w:bCs/>
          <w:sz w:val="32"/>
          <w:szCs w:val="32"/>
          <w:lang w:eastAsia="zh-CN"/>
        </w:rPr>
        <w:t>人</w:t>
      </w:r>
      <w:r>
        <w:rPr>
          <w:rFonts w:hint="eastAsia" w:ascii="仿宋" w:hAnsi="仿宋" w:eastAsia="仿宋" w:cs="仿宋"/>
          <w:b/>
          <w:bCs/>
          <w:sz w:val="32"/>
          <w:szCs w:val="32"/>
        </w:rPr>
        <w:t>：</w:t>
      </w:r>
    </w:p>
    <w:p w14:paraId="2BF03D71">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地址：</w:t>
      </w:r>
    </w:p>
    <w:p w14:paraId="4AD74486">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邮编：</w:t>
      </w:r>
    </w:p>
    <w:p w14:paraId="15E69F3D">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传真</w:t>
      </w:r>
    </w:p>
    <w:p w14:paraId="2D9B07C0">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联系电话：</w:t>
      </w:r>
    </w:p>
    <w:p w14:paraId="60E82E02">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320" w:firstLineChars="100"/>
        <w:jc w:val="left"/>
        <w:textAlignment w:val="auto"/>
        <w:rPr>
          <w:rFonts w:hint="eastAsia" w:ascii="仿宋" w:hAnsi="仿宋" w:eastAsia="仿宋" w:cs="仿宋"/>
          <w:sz w:val="32"/>
          <w:szCs w:val="32"/>
        </w:rPr>
      </w:pPr>
    </w:p>
    <w:p w14:paraId="429459B1">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乙</w:t>
      </w:r>
      <w:r>
        <w:rPr>
          <w:rFonts w:hint="eastAsia" w:ascii="仿宋" w:hAnsi="仿宋" w:eastAsia="仿宋" w:cs="仿宋"/>
          <w:b/>
          <w:bCs/>
          <w:sz w:val="32"/>
          <w:szCs w:val="32"/>
        </w:rPr>
        <w:t>方：</w:t>
      </w:r>
    </w:p>
    <w:p w14:paraId="364DBBC8">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法</w:t>
      </w:r>
      <w:r>
        <w:rPr>
          <w:rFonts w:hint="eastAsia" w:ascii="仿宋" w:hAnsi="仿宋" w:cs="仿宋"/>
          <w:b/>
          <w:bCs/>
          <w:sz w:val="32"/>
          <w:szCs w:val="32"/>
          <w:lang w:eastAsia="zh-CN"/>
        </w:rPr>
        <w:t>定</w:t>
      </w:r>
      <w:r>
        <w:rPr>
          <w:rFonts w:hint="eastAsia" w:ascii="仿宋" w:hAnsi="仿宋" w:eastAsia="仿宋" w:cs="仿宋"/>
          <w:b/>
          <w:bCs/>
          <w:sz w:val="32"/>
          <w:szCs w:val="32"/>
        </w:rPr>
        <w:t>代表</w:t>
      </w:r>
      <w:r>
        <w:rPr>
          <w:rFonts w:hint="eastAsia" w:ascii="仿宋" w:hAnsi="仿宋" w:cs="仿宋"/>
          <w:b/>
          <w:bCs/>
          <w:sz w:val="32"/>
          <w:szCs w:val="32"/>
          <w:lang w:eastAsia="zh-CN"/>
        </w:rPr>
        <w:t>人</w:t>
      </w:r>
      <w:r>
        <w:rPr>
          <w:rFonts w:hint="eastAsia" w:ascii="仿宋" w:hAnsi="仿宋" w:eastAsia="仿宋" w:cs="仿宋"/>
          <w:b/>
          <w:bCs/>
          <w:sz w:val="32"/>
          <w:szCs w:val="32"/>
        </w:rPr>
        <w:t>：</w:t>
      </w:r>
    </w:p>
    <w:p w14:paraId="2DF6CA35">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地址：</w:t>
      </w:r>
    </w:p>
    <w:p w14:paraId="413C0384">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邮编：</w:t>
      </w:r>
    </w:p>
    <w:p w14:paraId="2263B7C0">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传真</w:t>
      </w:r>
    </w:p>
    <w:p w14:paraId="7A5ED5D9">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eastAsia" w:ascii="仿宋" w:hAnsi="仿宋" w:eastAsia="仿宋" w:cs="仿宋"/>
          <w:sz w:val="32"/>
          <w:szCs w:val="32"/>
        </w:rPr>
      </w:pPr>
      <w:r>
        <w:rPr>
          <w:rFonts w:hint="eastAsia" w:ascii="仿宋" w:hAnsi="仿宋" w:eastAsia="仿宋" w:cs="仿宋"/>
          <w:b/>
          <w:bCs/>
          <w:sz w:val="32"/>
          <w:szCs w:val="32"/>
        </w:rPr>
        <w:t>联系电话：</w:t>
      </w:r>
    </w:p>
    <w:p w14:paraId="0C337008">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320" w:firstLineChars="100"/>
        <w:jc w:val="left"/>
        <w:textAlignment w:val="auto"/>
        <w:rPr>
          <w:rFonts w:hint="eastAsia" w:ascii="仿宋" w:hAnsi="仿宋" w:eastAsia="仿宋" w:cs="仿宋"/>
          <w:sz w:val="32"/>
          <w:szCs w:val="32"/>
        </w:rPr>
      </w:pPr>
    </w:p>
    <w:p w14:paraId="034C9A4D">
      <w:pPr>
        <w:keepNext w:val="0"/>
        <w:keepLines w:val="0"/>
        <w:pageBreakBefore w:val="0"/>
        <w:widowControl w:val="0"/>
        <w:kinsoku/>
        <w:wordWrap/>
        <w:overflowPunct/>
        <w:topLinePunct w:val="0"/>
        <w:autoSpaceDE/>
        <w:autoSpaceDN/>
        <w:bidi w:val="0"/>
        <w:adjustRightInd/>
        <w:snapToGrid/>
        <w:spacing w:line="560" w:lineRule="exact"/>
        <w:ind w:left="0" w:leftChars="0" w:right="0" w:firstLine="600" w:firstLineChars="200"/>
        <w:textAlignment w:val="auto"/>
        <w:rPr>
          <w:rFonts w:ascii="宋体" w:hAnsi="宋体"/>
          <w:color w:val="000000"/>
          <w:sz w:val="30"/>
          <w:szCs w:val="30"/>
        </w:rPr>
      </w:pPr>
      <w:r>
        <w:rPr>
          <w:rFonts w:hint="eastAsia" w:ascii="仿宋" w:hAnsi="仿宋" w:eastAsia="仿宋" w:cs="仿宋"/>
          <w:sz w:val="30"/>
          <w:szCs w:val="30"/>
          <w:lang w:eastAsia="zh-CN"/>
        </w:rPr>
        <w:t>甲方通过</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采购方式确定乙方为</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项目的服务供应商。</w:t>
      </w:r>
      <w:r>
        <w:rPr>
          <w:rFonts w:hint="eastAsia" w:ascii="仿宋" w:hAnsi="仿宋" w:eastAsia="仿宋" w:cs="仿宋"/>
          <w:sz w:val="30"/>
          <w:szCs w:val="30"/>
        </w:rPr>
        <w:t>为了保护甲乙各方合法权益，根据《中华人民共和国民法典》《中华人民共和国政府采购法》《政府采购货物和服务招标投标管理办法》等相关法律法规的规定，并严格遵循</w:t>
      </w:r>
      <w:r>
        <w:rPr>
          <w:rFonts w:hint="eastAsia" w:ascii="仿宋" w:hAnsi="仿宋" w:eastAsia="仿宋" w:cs="仿宋"/>
          <w:sz w:val="30"/>
          <w:szCs w:val="30"/>
          <w:u w:val="single"/>
          <w:lang w:val="en-US" w:eastAsia="zh-CN"/>
        </w:rPr>
        <w:t xml:space="preserve">    XXXX（名称及编号）    </w:t>
      </w:r>
      <w:r>
        <w:rPr>
          <w:rFonts w:hint="eastAsia" w:ascii="仿宋" w:hAnsi="仿宋" w:eastAsia="仿宋" w:cs="仿宋"/>
          <w:sz w:val="30"/>
          <w:szCs w:val="30"/>
          <w:u w:val="none"/>
          <w:lang w:val="en-US" w:eastAsia="zh-CN"/>
        </w:rPr>
        <w:t>招</w:t>
      </w:r>
      <w:r>
        <w:rPr>
          <w:rFonts w:hint="eastAsia" w:ascii="仿宋" w:hAnsi="仿宋" w:eastAsia="仿宋" w:cs="仿宋"/>
          <w:sz w:val="30"/>
          <w:szCs w:val="30"/>
        </w:rPr>
        <w:t>标文件中的相关规定，由采购人</w:t>
      </w:r>
      <w:r>
        <w:rPr>
          <w:rFonts w:hint="eastAsia" w:ascii="仿宋" w:hAnsi="仿宋" w:eastAsia="仿宋" w:cs="仿宋"/>
          <w:sz w:val="30"/>
          <w:szCs w:val="30"/>
          <w:lang w:eastAsia="zh-CN"/>
        </w:rPr>
        <w:t>（</w:t>
      </w:r>
      <w:r>
        <w:rPr>
          <w:rFonts w:hint="eastAsia" w:ascii="仿宋" w:hAnsi="仿宋" w:cs="仿宋"/>
          <w:sz w:val="30"/>
          <w:szCs w:val="30"/>
          <w:lang w:eastAsia="zh-CN"/>
        </w:rPr>
        <w:t>内蒙古自治区大数据中心</w:t>
      </w:r>
      <w:r>
        <w:rPr>
          <w:rFonts w:hint="eastAsia" w:ascii="仿宋" w:hAnsi="仿宋" w:eastAsia="仿宋" w:cs="仿宋"/>
          <w:sz w:val="30"/>
          <w:szCs w:val="30"/>
          <w:lang w:eastAsia="zh-CN"/>
        </w:rPr>
        <w:t>）</w:t>
      </w:r>
      <w:r>
        <w:rPr>
          <w:rFonts w:hint="eastAsia" w:ascii="仿宋" w:hAnsi="仿宋" w:eastAsia="仿宋" w:cs="仿宋"/>
          <w:sz w:val="30"/>
          <w:szCs w:val="30"/>
        </w:rPr>
        <w:t>与供应商</w:t>
      </w:r>
      <w:r>
        <w:rPr>
          <w:rFonts w:hint="eastAsia" w:ascii="仿宋" w:hAnsi="仿宋" w:eastAsia="仿宋" w:cs="仿宋"/>
          <w:sz w:val="30"/>
          <w:szCs w:val="30"/>
          <w:lang w:eastAsia="zh-CN"/>
        </w:rPr>
        <w:t>（</w:t>
      </w:r>
      <w:r>
        <w:rPr>
          <w:rFonts w:hint="eastAsia" w:ascii="仿宋" w:hAnsi="仿宋" w:cs="仿宋"/>
          <w:sz w:val="30"/>
          <w:szCs w:val="30"/>
          <w:lang w:val="en-US" w:eastAsia="zh-CN"/>
        </w:rPr>
        <w:t>XXX</w:t>
      </w:r>
      <w:r>
        <w:rPr>
          <w:rFonts w:hint="eastAsia" w:ascii="仿宋" w:hAnsi="仿宋" w:eastAsia="仿宋" w:cs="仿宋"/>
          <w:sz w:val="30"/>
          <w:szCs w:val="30"/>
          <w:lang w:eastAsia="zh-CN"/>
        </w:rPr>
        <w:t>）</w:t>
      </w:r>
      <w:r>
        <w:rPr>
          <w:rFonts w:hint="eastAsia" w:ascii="仿宋" w:hAnsi="仿宋" w:eastAsia="仿宋" w:cs="仿宋"/>
          <w:sz w:val="30"/>
          <w:szCs w:val="30"/>
        </w:rPr>
        <w:t>签订本合同，并共同遵守。</w:t>
      </w:r>
    </w:p>
    <w:p w14:paraId="6FCAC345">
      <w:pPr>
        <w:keepNext w:val="0"/>
        <w:keepLines w:val="0"/>
        <w:pageBreakBefore w:val="0"/>
        <w:widowControl w:val="0"/>
        <w:kinsoku/>
        <w:wordWrap/>
        <w:overflowPunct/>
        <w:topLinePunct w:val="0"/>
        <w:autoSpaceDE/>
        <w:autoSpaceDN/>
        <w:bidi w:val="0"/>
        <w:adjustRightInd/>
        <w:snapToGrid/>
        <w:spacing w:line="560" w:lineRule="exact"/>
        <w:ind w:left="0" w:leftChars="0" w:right="0" w:firstLine="602" w:firstLineChars="200"/>
        <w:textAlignment w:val="auto"/>
        <w:outlineLvl w:val="0"/>
        <w:rPr>
          <w:rFonts w:hint="eastAsia" w:asciiTheme="majorEastAsia" w:hAnsiTheme="majorEastAsia" w:eastAsiaTheme="majorEastAsia" w:cstheme="majorEastAsia"/>
          <w:b/>
          <w:color w:val="000000"/>
          <w:sz w:val="30"/>
          <w:szCs w:val="30"/>
        </w:rPr>
      </w:pPr>
      <w:r>
        <w:rPr>
          <w:rFonts w:hint="eastAsia" w:asciiTheme="majorEastAsia" w:hAnsiTheme="majorEastAsia" w:eastAsiaTheme="majorEastAsia" w:cstheme="majorEastAsia"/>
          <w:b/>
          <w:color w:val="000000"/>
          <w:sz w:val="30"/>
          <w:szCs w:val="30"/>
          <w:lang w:eastAsia="zh-CN"/>
        </w:rPr>
        <w:t>一、</w:t>
      </w:r>
      <w:r>
        <w:rPr>
          <w:rFonts w:hint="eastAsia" w:asciiTheme="majorEastAsia" w:hAnsiTheme="majorEastAsia" w:eastAsiaTheme="majorEastAsia" w:cstheme="majorEastAsia"/>
          <w:b/>
          <w:color w:val="000000"/>
          <w:sz w:val="30"/>
          <w:szCs w:val="30"/>
        </w:rPr>
        <w:t>合同文件</w:t>
      </w:r>
    </w:p>
    <w:p w14:paraId="006ADA54">
      <w:pPr>
        <w:pStyle w:val="6"/>
        <w:keepNext w:val="0"/>
        <w:keepLines w:val="0"/>
        <w:pageBreakBefore w:val="0"/>
        <w:widowControl w:val="0"/>
        <w:kinsoku/>
        <w:wordWrap/>
        <w:overflowPunct/>
        <w:topLinePunct w:val="0"/>
        <w:autoSpaceDE/>
        <w:autoSpaceDN/>
        <w:bidi w:val="0"/>
        <w:adjustRightInd/>
        <w:snapToGrid/>
        <w:spacing w:line="560" w:lineRule="exact"/>
        <w:ind w:left="0" w:leftChars="0" w:right="0" w:firstLine="600" w:firstLineChars="200"/>
        <w:textAlignment w:val="auto"/>
        <w:rPr>
          <w:rFonts w:hint="eastAsia"/>
          <w:sz w:val="30"/>
          <w:szCs w:val="30"/>
        </w:rPr>
      </w:pPr>
      <w:r>
        <w:rPr>
          <w:rFonts w:hint="eastAsia" w:ascii="仿宋" w:hAnsi="仿宋" w:eastAsia="仿宋" w:cs="仿宋"/>
          <w:kern w:val="2"/>
          <w:sz w:val="30"/>
          <w:szCs w:val="30"/>
          <w:lang w:val="en-US" w:eastAsia="zh-CN" w:bidi="ar-SA"/>
        </w:rPr>
        <w:t>本合同所附下列文件资料为本合同不可分割的部分：</w:t>
      </w:r>
    </w:p>
    <w:p w14:paraId="0A95725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sz w:val="30"/>
          <w:szCs w:val="30"/>
        </w:rPr>
      </w:pPr>
      <w:r>
        <w:rPr>
          <w:rFonts w:hint="eastAsia"/>
          <w:sz w:val="30"/>
          <w:szCs w:val="30"/>
        </w:rPr>
        <w:t>甲方授权发布的项目招标文件；</w:t>
      </w:r>
    </w:p>
    <w:p w14:paraId="4BD489F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sz w:val="30"/>
          <w:szCs w:val="30"/>
          <w:lang w:eastAsia="zh-CN"/>
        </w:rPr>
      </w:pPr>
      <w:r>
        <w:rPr>
          <w:rFonts w:hint="eastAsia"/>
          <w:sz w:val="30"/>
          <w:szCs w:val="30"/>
        </w:rPr>
        <w:t>乙方递交的全套投标文件（视作乙方对甲方明确的、已生效的承诺）</w:t>
      </w:r>
      <w:r>
        <w:rPr>
          <w:rFonts w:hint="eastAsia"/>
          <w:sz w:val="30"/>
          <w:szCs w:val="30"/>
          <w:lang w:eastAsia="zh-CN"/>
        </w:rPr>
        <w:t>；</w:t>
      </w:r>
    </w:p>
    <w:p w14:paraId="431B1046">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CESI仿宋-GB2312" w:hAnsi="CESI仿宋-GB2312" w:eastAsia="CESI仿宋-GB2312" w:cs="CESI仿宋-GB2312"/>
          <w:color w:val="000000"/>
          <w:sz w:val="30"/>
          <w:szCs w:val="30"/>
          <w:lang w:eastAsia="zh-CN"/>
        </w:rPr>
      </w:pPr>
      <w:r>
        <w:rPr>
          <w:rFonts w:hint="eastAsia"/>
          <w:sz w:val="30"/>
          <w:szCs w:val="30"/>
        </w:rPr>
        <w:t>中标通知书</w:t>
      </w:r>
      <w:r>
        <w:rPr>
          <w:rFonts w:hint="eastAsia"/>
          <w:sz w:val="30"/>
          <w:szCs w:val="30"/>
          <w:lang w:eastAsia="zh-CN"/>
        </w:rPr>
        <w:t>；</w:t>
      </w:r>
    </w:p>
    <w:p w14:paraId="5559B6E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eastAsia="仿宋"/>
          <w:sz w:val="30"/>
          <w:szCs w:val="30"/>
          <w:lang w:eastAsia="zh-CN"/>
        </w:rPr>
      </w:pPr>
      <w:r>
        <w:rPr>
          <w:rFonts w:hint="eastAsia" w:ascii="CESI仿宋-GB2312" w:hAnsi="CESI仿宋-GB2312" w:eastAsia="CESI仿宋-GB2312" w:cs="CESI仿宋-GB2312"/>
          <w:color w:val="000000"/>
          <w:sz w:val="30"/>
          <w:szCs w:val="30"/>
        </w:rPr>
        <w:t>采购人、供应商的更正、澄清、说明、补充事项及承诺等</w:t>
      </w:r>
      <w:r>
        <w:rPr>
          <w:rFonts w:hint="eastAsia" w:ascii="CESI仿宋-GB2312" w:hAnsi="CESI仿宋-GB2312" w:eastAsia="CESI仿宋-GB2312" w:cs="CESI仿宋-GB2312"/>
          <w:color w:val="000000"/>
          <w:sz w:val="30"/>
          <w:szCs w:val="30"/>
          <w:lang w:eastAsia="zh-CN"/>
        </w:rPr>
        <w:t>。</w:t>
      </w:r>
    </w:p>
    <w:p w14:paraId="7792900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sz w:val="30"/>
          <w:szCs w:val="30"/>
        </w:rPr>
      </w:pPr>
      <w:r>
        <w:rPr>
          <w:rFonts w:hint="eastAsia"/>
          <w:sz w:val="30"/>
          <w:szCs w:val="30"/>
        </w:rPr>
        <w:t>如上述文件出现不一致的情况，按上述文件顺序解释。</w:t>
      </w:r>
    </w:p>
    <w:p w14:paraId="48939A98">
      <w:pPr>
        <w:keepNext w:val="0"/>
        <w:keepLines w:val="0"/>
        <w:pageBreakBefore w:val="0"/>
        <w:widowControl w:val="0"/>
        <w:kinsoku/>
        <w:wordWrap/>
        <w:overflowPunct/>
        <w:topLinePunct w:val="0"/>
        <w:autoSpaceDE/>
        <w:autoSpaceDN/>
        <w:bidi w:val="0"/>
        <w:adjustRightInd/>
        <w:snapToGrid/>
        <w:spacing w:line="560" w:lineRule="exact"/>
        <w:ind w:left="0" w:leftChars="0" w:right="0" w:firstLine="602" w:firstLineChars="200"/>
        <w:textAlignment w:val="auto"/>
        <w:outlineLvl w:val="0"/>
        <w:rPr>
          <w:rFonts w:hint="default" w:asciiTheme="majorEastAsia" w:hAnsiTheme="majorEastAsia" w:eastAsiaTheme="majorEastAsia" w:cstheme="majorEastAsia"/>
          <w:b/>
          <w:color w:val="000000"/>
          <w:sz w:val="30"/>
          <w:szCs w:val="30"/>
          <w:lang w:val="en-US" w:eastAsia="zh-CN"/>
        </w:rPr>
      </w:pPr>
      <w:r>
        <w:rPr>
          <w:rFonts w:hint="eastAsia" w:asciiTheme="majorEastAsia" w:hAnsiTheme="majorEastAsia" w:eastAsiaTheme="majorEastAsia" w:cstheme="majorEastAsia"/>
          <w:b/>
          <w:color w:val="000000"/>
          <w:sz w:val="30"/>
          <w:szCs w:val="30"/>
        </w:rPr>
        <w:t>二</w:t>
      </w:r>
      <w:r>
        <w:rPr>
          <w:rFonts w:hint="eastAsia" w:asciiTheme="majorEastAsia" w:hAnsiTheme="majorEastAsia" w:eastAsiaTheme="majorEastAsia" w:cstheme="majorEastAsia"/>
          <w:b/>
          <w:color w:val="000000"/>
          <w:sz w:val="30"/>
          <w:szCs w:val="30"/>
          <w:lang w:eastAsia="zh-CN"/>
        </w:rPr>
        <w:t>、</w:t>
      </w:r>
      <w:r>
        <w:rPr>
          <w:rFonts w:hint="eastAsia" w:asciiTheme="majorEastAsia" w:hAnsiTheme="majorEastAsia" w:eastAsiaTheme="majorEastAsia" w:cstheme="majorEastAsia"/>
          <w:b/>
          <w:color w:val="000000"/>
          <w:sz w:val="30"/>
          <w:szCs w:val="30"/>
          <w:lang w:val="en-US" w:eastAsia="zh-CN"/>
        </w:rPr>
        <w:t>项目概况</w:t>
      </w:r>
    </w:p>
    <w:p w14:paraId="3442CA8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sz w:val="30"/>
          <w:szCs w:val="30"/>
          <w:lang w:val="en-US" w:eastAsia="zh-CN"/>
        </w:rPr>
      </w:pPr>
      <w:r>
        <w:rPr>
          <w:rFonts w:hint="eastAsia"/>
          <w:sz w:val="30"/>
          <w:szCs w:val="30"/>
          <w:lang w:eastAsia="zh-CN"/>
        </w:rPr>
        <w:t>（一）</w:t>
      </w:r>
      <w:r>
        <w:rPr>
          <w:rFonts w:hint="eastAsia"/>
          <w:sz w:val="30"/>
          <w:szCs w:val="30"/>
          <w:lang w:val="en-US" w:eastAsia="zh-CN"/>
        </w:rPr>
        <w:t>项目名称：</w:t>
      </w:r>
    </w:p>
    <w:p w14:paraId="3336015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eastAsia="仿宋"/>
          <w:sz w:val="30"/>
          <w:szCs w:val="30"/>
          <w:lang w:val="en-US" w:eastAsia="zh-CN"/>
        </w:rPr>
      </w:pPr>
      <w:r>
        <w:rPr>
          <w:rFonts w:hint="eastAsia"/>
          <w:sz w:val="30"/>
          <w:szCs w:val="30"/>
          <w:lang w:val="en-US" w:eastAsia="zh-CN"/>
        </w:rPr>
        <w:t>（二）</w:t>
      </w:r>
      <w:r>
        <w:rPr>
          <w:rFonts w:hint="eastAsia"/>
          <w:sz w:val="30"/>
          <w:szCs w:val="30"/>
        </w:rPr>
        <w:t>项目交付物及提供形式</w:t>
      </w:r>
      <w:r>
        <w:rPr>
          <w:rFonts w:hint="eastAsia"/>
          <w:sz w:val="30"/>
          <w:szCs w:val="30"/>
          <w:lang w:eastAsia="zh-CN"/>
        </w:rPr>
        <w:t>：</w:t>
      </w:r>
    </w:p>
    <w:p w14:paraId="0A7AA47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asciiTheme="majorEastAsia" w:hAnsiTheme="majorEastAsia" w:eastAsiaTheme="majorEastAsia" w:cstheme="majorEastAsia"/>
          <w:b/>
          <w:color w:val="0000FF"/>
          <w:sz w:val="30"/>
          <w:szCs w:val="30"/>
          <w:lang w:val="en-US" w:eastAsia="zh-CN"/>
        </w:rPr>
      </w:pPr>
      <w:r>
        <w:rPr>
          <w:rFonts w:hint="eastAsia"/>
          <w:sz w:val="30"/>
          <w:szCs w:val="30"/>
          <w:lang w:val="en-US" w:eastAsia="zh-CN"/>
        </w:rPr>
        <w:t>（三）履行期限：</w:t>
      </w:r>
    </w:p>
    <w:p w14:paraId="1AE954E7">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asciiTheme="majorEastAsia" w:hAnsiTheme="majorEastAsia" w:eastAsiaTheme="majorEastAsia" w:cstheme="majorEastAsia"/>
          <w:b/>
          <w:sz w:val="30"/>
          <w:szCs w:val="30"/>
          <w:lang w:val="en-US" w:eastAsia="zh-CN"/>
        </w:rPr>
      </w:pPr>
      <w:r>
        <w:rPr>
          <w:rFonts w:hint="eastAsia" w:asciiTheme="majorEastAsia" w:hAnsiTheme="majorEastAsia" w:eastAsiaTheme="majorEastAsia" w:cstheme="majorEastAsia"/>
          <w:b/>
          <w:sz w:val="30"/>
          <w:szCs w:val="30"/>
          <w:lang w:val="en-US" w:eastAsia="zh-CN"/>
        </w:rPr>
        <w:t>三、服务内容和标准</w:t>
      </w:r>
    </w:p>
    <w:p w14:paraId="658E022F">
      <w:pPr>
        <w:pStyle w:val="9"/>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default"/>
          <w:lang w:val="en-US" w:eastAsia="zh-CN"/>
        </w:rPr>
      </w:pPr>
      <w:r>
        <w:rPr>
          <w:rFonts w:hint="eastAsia"/>
          <w:lang w:val="en-US" w:eastAsia="zh-CN"/>
        </w:rPr>
        <w:t xml:space="preserve">    ……</w:t>
      </w:r>
    </w:p>
    <w:p w14:paraId="085C49D7">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asciiTheme="majorEastAsia" w:hAnsiTheme="majorEastAsia" w:eastAsiaTheme="majorEastAsia" w:cstheme="majorEastAsia"/>
          <w:b/>
          <w:sz w:val="30"/>
          <w:szCs w:val="30"/>
          <w:lang w:val="en-US" w:eastAsia="zh-CN"/>
        </w:rPr>
      </w:pPr>
      <w:r>
        <w:rPr>
          <w:rFonts w:hint="eastAsia" w:asciiTheme="majorEastAsia" w:hAnsiTheme="majorEastAsia" w:eastAsiaTheme="majorEastAsia" w:cstheme="majorEastAsia"/>
          <w:b/>
          <w:sz w:val="30"/>
          <w:szCs w:val="30"/>
          <w:lang w:val="en-US" w:eastAsia="zh-CN"/>
        </w:rPr>
        <w:t>四、质量要求</w:t>
      </w:r>
    </w:p>
    <w:p w14:paraId="5C802D0B">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600" w:firstLineChars="200"/>
        <w:jc w:val="left"/>
        <w:textAlignment w:val="auto"/>
        <w:rPr>
          <w:rFonts w:hint="default" w:ascii="仿宋" w:hAnsi="仿宋" w:eastAsia="仿宋" w:cs="仿宋"/>
          <w:b/>
          <w:sz w:val="30"/>
          <w:szCs w:val="30"/>
          <w:u w:val="single"/>
          <w:lang w:val="en-US" w:eastAsia="zh-CN"/>
        </w:rPr>
      </w:pPr>
      <w:r>
        <w:rPr>
          <w:rFonts w:hint="eastAsia"/>
          <w:b w:val="0"/>
          <w:bCs w:val="0"/>
          <w:sz w:val="30"/>
          <w:szCs w:val="30"/>
          <w:lang w:val="en-US" w:eastAsia="zh-CN"/>
        </w:rPr>
        <w:t>（一）</w:t>
      </w:r>
      <w:r>
        <w:rPr>
          <w:rFonts w:hint="eastAsia" w:ascii="仿宋" w:hAnsi="仿宋" w:eastAsia="仿宋" w:cs="仿宋"/>
          <w:b w:val="0"/>
          <w:bCs w:val="0"/>
          <w:sz w:val="30"/>
          <w:szCs w:val="30"/>
          <w:lang w:val="en-US" w:eastAsia="zh-CN"/>
        </w:rPr>
        <w:t>技术服务质量标准：</w:t>
      </w:r>
    </w:p>
    <w:p w14:paraId="5F14569E">
      <w:pPr>
        <w:keepNext w:val="0"/>
        <w:keepLines w:val="0"/>
        <w:pageBreakBefore w:val="0"/>
        <w:widowControl w:val="0"/>
        <w:tabs>
          <w:tab w:val="left" w:pos="9030"/>
        </w:tabs>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仿宋" w:hAnsi="仿宋" w:eastAsia="仿宋" w:cs="仿宋"/>
          <w:b w:val="0"/>
          <w:bCs w:val="0"/>
          <w:sz w:val="30"/>
          <w:szCs w:val="30"/>
          <w:lang w:val="en-US" w:eastAsia="zh-CN"/>
        </w:rPr>
      </w:pPr>
      <w:r>
        <w:rPr>
          <w:rFonts w:hint="eastAsia"/>
          <w:b w:val="0"/>
          <w:bCs w:val="0"/>
          <w:sz w:val="30"/>
          <w:szCs w:val="30"/>
          <w:lang w:val="en-US" w:eastAsia="zh-CN"/>
        </w:rPr>
        <w:t>（二）</w:t>
      </w:r>
      <w:r>
        <w:rPr>
          <w:rFonts w:hint="eastAsia" w:ascii="仿宋" w:hAnsi="仿宋" w:eastAsia="仿宋" w:cs="仿宋"/>
          <w:b w:val="0"/>
          <w:bCs w:val="0"/>
          <w:sz w:val="30"/>
          <w:szCs w:val="30"/>
          <w:lang w:val="en-US" w:eastAsia="zh-CN"/>
        </w:rPr>
        <w:t>技术服务质量期限要求：</w:t>
      </w:r>
    </w:p>
    <w:p w14:paraId="092080AC">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00" w:firstLineChars="200"/>
        <w:textAlignment w:val="auto"/>
        <w:rPr>
          <w:rFonts w:hint="eastAsia"/>
          <w:lang w:val="en-US" w:eastAsia="zh-CN"/>
        </w:rPr>
      </w:pPr>
      <w:r>
        <w:rPr>
          <w:rFonts w:hint="eastAsia" w:ascii="仿宋" w:hAnsi="仿宋" w:cs="仿宋"/>
          <w:b w:val="0"/>
          <w:bCs w:val="0"/>
          <w:sz w:val="30"/>
          <w:szCs w:val="30"/>
          <w:lang w:val="en-US" w:eastAsia="zh-CN"/>
        </w:rPr>
        <w:t>（三）提交成果：</w:t>
      </w:r>
    </w:p>
    <w:p w14:paraId="74144556">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602" w:firstLineChars="200"/>
        <w:textAlignment w:val="auto"/>
        <w:rPr>
          <w:rFonts w:hint="default" w:asciiTheme="majorEastAsia" w:hAnsiTheme="majorEastAsia" w:eastAsiaTheme="majorEastAsia" w:cstheme="majorEastAsia"/>
          <w:b/>
          <w:sz w:val="30"/>
          <w:szCs w:val="30"/>
          <w:lang w:val="en-US" w:eastAsia="zh-CN"/>
        </w:rPr>
      </w:pPr>
      <w:r>
        <w:rPr>
          <w:rFonts w:hint="eastAsia" w:asciiTheme="majorEastAsia" w:hAnsiTheme="majorEastAsia" w:eastAsiaTheme="majorEastAsia" w:cstheme="majorEastAsia"/>
          <w:b/>
          <w:sz w:val="30"/>
          <w:szCs w:val="30"/>
          <w:lang w:val="en-US" w:eastAsia="zh-CN"/>
        </w:rPr>
        <w:t>五、合同金额及支付方式</w:t>
      </w:r>
    </w:p>
    <w:p w14:paraId="07EA302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left"/>
        <w:textAlignment w:val="auto"/>
        <w:rPr>
          <w:rFonts w:hint="eastAsia"/>
          <w:sz w:val="30"/>
          <w:szCs w:val="30"/>
        </w:rPr>
      </w:pPr>
      <w:r>
        <w:rPr>
          <w:rFonts w:hint="eastAsia"/>
          <w:sz w:val="30"/>
          <w:szCs w:val="30"/>
          <w:lang w:eastAsia="zh-CN"/>
        </w:rPr>
        <w:t>（一）</w:t>
      </w:r>
      <w:r>
        <w:rPr>
          <w:rFonts w:hint="eastAsia"/>
          <w:sz w:val="30"/>
          <w:szCs w:val="30"/>
        </w:rPr>
        <w:t>合同金额</w:t>
      </w:r>
      <w:r>
        <w:rPr>
          <w:rFonts w:hint="eastAsia"/>
          <w:sz w:val="30"/>
          <w:szCs w:val="30"/>
          <w:lang w:eastAsia="zh-CN"/>
        </w:rPr>
        <w:t>：根据中标（成交）通知书，</w:t>
      </w:r>
      <w:r>
        <w:rPr>
          <w:rFonts w:hint="eastAsia"/>
          <w:sz w:val="30"/>
          <w:szCs w:val="30"/>
        </w:rPr>
        <w:t>本项目合同金额为：¥</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rPr>
        <w:t>（大写：人民币</w:t>
      </w:r>
      <w:r>
        <w:rPr>
          <w:rFonts w:hint="eastAsia"/>
          <w:sz w:val="30"/>
          <w:szCs w:val="30"/>
          <w:u w:val="single"/>
          <w:lang w:val="en-US" w:eastAsia="zh-CN"/>
        </w:rPr>
        <w:t xml:space="preserve">        </w:t>
      </w:r>
      <w:r>
        <w:rPr>
          <w:rFonts w:hint="eastAsia"/>
          <w:sz w:val="30"/>
          <w:szCs w:val="30"/>
        </w:rPr>
        <w:t>元整）。</w:t>
      </w:r>
    </w:p>
    <w:p w14:paraId="436CBE29">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b/>
          <w:bCs/>
          <w:color w:val="0000FF"/>
          <w:sz w:val="30"/>
          <w:szCs w:val="30"/>
          <w:lang w:val="en-US" w:eastAsia="zh-CN"/>
        </w:rPr>
      </w:pPr>
      <w:r>
        <w:rPr>
          <w:rStyle w:val="13"/>
          <w:rFonts w:hint="eastAsia" w:ascii="仿宋" w:hAnsi="仿宋" w:cs="仿宋"/>
          <w:sz w:val="30"/>
          <w:szCs w:val="30"/>
          <w:lang w:val="en-US" w:eastAsia="zh-CN"/>
        </w:rPr>
        <w:t>（</w:t>
      </w:r>
      <w:r>
        <w:rPr>
          <w:rFonts w:hint="eastAsia" w:ascii="仿宋" w:hAnsi="仿宋" w:eastAsia="仿宋" w:cs="仿宋"/>
          <w:kern w:val="2"/>
          <w:sz w:val="30"/>
          <w:szCs w:val="30"/>
          <w:lang w:val="en-US" w:eastAsia="zh-CN" w:bidi="ar-SA"/>
        </w:rPr>
        <w:t>二）分期付款：</w:t>
      </w:r>
    </w:p>
    <w:p w14:paraId="048377E2">
      <w:pPr>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本合同款项共分</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lang w:val="en-US" w:eastAsia="zh-CN"/>
        </w:rPr>
        <w:t>期支付。</w:t>
      </w:r>
    </w:p>
    <w:p w14:paraId="374AD444">
      <w:pPr>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color w:val="auto"/>
          <w:sz w:val="30"/>
          <w:szCs w:val="30"/>
          <w:u w:val="none"/>
          <w:lang w:val="en-US" w:eastAsia="zh-CN"/>
        </w:rPr>
      </w:pPr>
      <w:r>
        <w:rPr>
          <w:rFonts w:hint="eastAsia" w:ascii="仿宋" w:hAnsi="仿宋" w:eastAsia="仿宋" w:cs="仿宋"/>
          <w:color w:val="auto"/>
          <w:sz w:val="30"/>
          <w:szCs w:val="30"/>
          <w:lang w:val="en-US" w:eastAsia="zh-CN"/>
        </w:rPr>
        <w:t>第一期：合同签订生效后的</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none"/>
          <w:lang w:val="en-US" w:eastAsia="zh-CN"/>
        </w:rPr>
        <w:t>个工作日内，甲方向乙方支付合同总金额的</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none"/>
          <w:lang w:val="en-US" w:eastAsia="zh-CN"/>
        </w:rPr>
        <w:t>%，即人民币</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none"/>
          <w:lang w:val="en-US" w:eastAsia="zh-CN"/>
        </w:rPr>
        <w:t>元</w:t>
      </w:r>
      <w:r>
        <w:rPr>
          <w:rFonts w:hint="eastAsia" w:ascii="仿宋" w:hAnsi="仿宋" w:cs="仿宋"/>
          <w:color w:val="auto"/>
          <w:sz w:val="30"/>
          <w:szCs w:val="30"/>
          <w:lang w:eastAsia="zh-CN"/>
        </w:rPr>
        <w:t>，大写</w:t>
      </w:r>
      <w:r>
        <w:rPr>
          <w:rFonts w:hint="eastAsia" w:ascii="仿宋" w:hAnsi="仿宋" w:cs="仿宋"/>
          <w:color w:val="auto"/>
          <w:sz w:val="30"/>
          <w:szCs w:val="30"/>
          <w:u w:val="single"/>
          <w:lang w:val="en-US" w:eastAsia="zh-CN"/>
        </w:rPr>
        <w:t xml:space="preserve">           </w:t>
      </w:r>
      <w:r>
        <w:rPr>
          <w:rFonts w:hint="eastAsia" w:ascii="仿宋" w:hAnsi="仿宋" w:eastAsia="仿宋" w:cs="仿宋"/>
          <w:color w:val="auto"/>
          <w:sz w:val="30"/>
          <w:szCs w:val="30"/>
          <w:u w:val="none"/>
          <w:lang w:val="en-US" w:eastAsia="zh-CN"/>
        </w:rPr>
        <w:t>。</w:t>
      </w:r>
    </w:p>
    <w:p w14:paraId="41F1EDBC">
      <w:pPr>
        <w:pageBreakBefore w:val="0"/>
        <w:widowControl w:val="0"/>
        <w:numPr>
          <w:ilvl w:val="0"/>
          <w:numId w:val="0"/>
        </w:numPr>
        <w:kinsoku/>
        <w:wordWrap/>
        <w:overflowPunct/>
        <w:topLinePunct w:val="0"/>
        <w:autoSpaceDE/>
        <w:autoSpaceDN/>
        <w:bidi w:val="0"/>
        <w:adjustRightInd w:val="0"/>
        <w:snapToGrid w:val="0"/>
        <w:spacing w:line="560" w:lineRule="exact"/>
        <w:ind w:left="0" w:firstLine="600" w:firstLineChars="200"/>
        <w:textAlignment w:val="auto"/>
        <w:rPr>
          <w:rFonts w:hint="eastAsia" w:ascii="仿宋" w:hAnsi="仿宋" w:eastAsia="仿宋" w:cs="仿宋"/>
          <w:color w:val="auto"/>
          <w:sz w:val="30"/>
          <w:szCs w:val="30"/>
          <w:u w:val="none"/>
          <w:lang w:val="en-US" w:eastAsia="zh-CN"/>
        </w:rPr>
      </w:pPr>
      <w:r>
        <w:rPr>
          <w:rFonts w:hint="eastAsia" w:ascii="仿宋" w:hAnsi="仿宋" w:eastAsia="仿宋" w:cs="仿宋"/>
          <w:color w:val="auto"/>
          <w:sz w:val="30"/>
          <w:szCs w:val="30"/>
          <w:u w:val="none"/>
          <w:lang w:val="en-US" w:eastAsia="zh-CN"/>
        </w:rPr>
        <w:t>第二期：……</w:t>
      </w:r>
    </w:p>
    <w:p w14:paraId="69A5AEFE">
      <w:pPr>
        <w:pageBreakBefore w:val="0"/>
        <w:widowControl w:val="0"/>
        <w:numPr>
          <w:ilvl w:val="0"/>
          <w:numId w:val="0"/>
        </w:numPr>
        <w:kinsoku/>
        <w:wordWrap/>
        <w:overflowPunct/>
        <w:topLinePunct w:val="0"/>
        <w:autoSpaceDE/>
        <w:autoSpaceDN/>
        <w:bidi w:val="0"/>
        <w:adjustRightInd w:val="0"/>
        <w:snapToGrid w:val="0"/>
        <w:spacing w:line="560" w:lineRule="exact"/>
        <w:ind w:left="0" w:firstLine="600" w:firstLineChars="200"/>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u w:val="none"/>
          <w:lang w:val="en-US" w:eastAsia="zh-CN"/>
        </w:rPr>
        <w:t>第</w:t>
      </w:r>
      <w:r>
        <w:rPr>
          <w:rFonts w:hint="eastAsia" w:ascii="仿宋" w:hAnsi="仿宋" w:cs="仿宋"/>
          <w:color w:val="auto"/>
          <w:sz w:val="30"/>
          <w:szCs w:val="30"/>
          <w:u w:val="none"/>
          <w:lang w:val="en-US" w:eastAsia="zh-CN"/>
        </w:rPr>
        <w:t>X</w:t>
      </w:r>
      <w:r>
        <w:rPr>
          <w:rFonts w:hint="eastAsia" w:ascii="仿宋" w:hAnsi="仿宋" w:eastAsia="仿宋" w:cs="仿宋"/>
          <w:color w:val="auto"/>
          <w:sz w:val="30"/>
          <w:szCs w:val="30"/>
          <w:u w:val="none"/>
          <w:lang w:val="en-US" w:eastAsia="zh-CN"/>
        </w:rPr>
        <w:t>期：</w:t>
      </w:r>
      <w:r>
        <w:rPr>
          <w:rFonts w:hint="eastAsia" w:ascii="仿宋" w:hAnsi="仿宋" w:cs="仿宋"/>
          <w:color w:val="auto"/>
          <w:sz w:val="30"/>
          <w:szCs w:val="30"/>
          <w:u w:val="none"/>
          <w:lang w:val="en-US" w:eastAsia="zh-CN"/>
        </w:rPr>
        <w:t>项目最终</w:t>
      </w:r>
      <w:r>
        <w:rPr>
          <w:rFonts w:hint="eastAsia" w:ascii="仿宋" w:hAnsi="仿宋" w:eastAsia="仿宋" w:cs="仿宋"/>
          <w:color w:val="auto"/>
          <w:sz w:val="30"/>
          <w:szCs w:val="30"/>
          <w:u w:val="none"/>
          <w:lang w:val="en-US" w:eastAsia="zh-CN"/>
        </w:rPr>
        <w:t>完成并经甲方验收合格后，甲方向乙方支付</w:t>
      </w:r>
      <w:r>
        <w:rPr>
          <w:rFonts w:hint="eastAsia" w:ascii="仿宋" w:hAnsi="仿宋" w:eastAsia="仿宋" w:cs="仿宋"/>
          <w:color w:val="auto"/>
          <w:sz w:val="30"/>
          <w:szCs w:val="30"/>
        </w:rPr>
        <w:t>合同总金额的</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%，即人民币</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元</w:t>
      </w:r>
      <w:r>
        <w:rPr>
          <w:rFonts w:hint="eastAsia" w:ascii="仿宋" w:hAnsi="仿宋" w:cs="仿宋"/>
          <w:color w:val="auto"/>
          <w:sz w:val="30"/>
          <w:szCs w:val="30"/>
          <w:lang w:eastAsia="zh-CN"/>
        </w:rPr>
        <w:t>，大写</w:t>
      </w:r>
      <w:r>
        <w:rPr>
          <w:rFonts w:hint="eastAsia" w:ascii="仿宋" w:hAnsi="仿宋" w:cs="仿宋"/>
          <w:color w:val="auto"/>
          <w:sz w:val="30"/>
          <w:szCs w:val="30"/>
          <w:u w:val="single"/>
          <w:lang w:val="en-US" w:eastAsia="zh-CN"/>
        </w:rPr>
        <w:t xml:space="preserve">           </w:t>
      </w:r>
      <w:r>
        <w:rPr>
          <w:rFonts w:hint="eastAsia" w:ascii="仿宋" w:hAnsi="仿宋" w:eastAsia="仿宋" w:cs="仿宋"/>
          <w:color w:val="auto"/>
          <w:sz w:val="30"/>
          <w:szCs w:val="30"/>
        </w:rPr>
        <w:t>。</w:t>
      </w:r>
    </w:p>
    <w:p w14:paraId="1CEC28FB">
      <w:pPr>
        <w:pageBreakBefore w:val="0"/>
        <w:widowControl w:val="0"/>
        <w:numPr>
          <w:ilvl w:val="0"/>
          <w:numId w:val="0"/>
        </w:numPr>
        <w:kinsoku/>
        <w:wordWrap/>
        <w:overflowPunct/>
        <w:topLinePunct w:val="0"/>
        <w:autoSpaceDE/>
        <w:autoSpaceDN/>
        <w:bidi w:val="0"/>
        <w:adjustRightInd w:val="0"/>
        <w:snapToGrid w:val="0"/>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color w:val="auto"/>
          <w:sz w:val="30"/>
          <w:szCs w:val="30"/>
          <w:lang w:val="en-US" w:eastAsia="zh-CN"/>
        </w:rPr>
        <w:t>（三）</w:t>
      </w:r>
      <w:r>
        <w:rPr>
          <w:rFonts w:hint="eastAsia" w:ascii="仿宋" w:hAnsi="仿宋" w:eastAsia="仿宋" w:cs="仿宋"/>
          <w:sz w:val="30"/>
          <w:szCs w:val="30"/>
          <w:lang w:val="en-US" w:eastAsia="zh-CN"/>
        </w:rPr>
        <w:t>乙方收款信息</w:t>
      </w:r>
    </w:p>
    <w:p w14:paraId="3ECA5855">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u w:val="single"/>
          <w:lang w:val="en-US" w:eastAsia="zh-CN"/>
        </w:rPr>
      </w:pPr>
      <w:r>
        <w:rPr>
          <w:rFonts w:hint="eastAsia" w:ascii="仿宋" w:hAnsi="仿宋" w:eastAsia="仿宋" w:cs="仿宋"/>
          <w:sz w:val="30"/>
          <w:szCs w:val="30"/>
          <w:lang w:val="en-US" w:eastAsia="zh-CN"/>
        </w:rPr>
        <w:t>户    名：</w:t>
      </w:r>
      <w:r>
        <w:rPr>
          <w:rFonts w:hint="eastAsia" w:ascii="仿宋" w:hAnsi="仿宋" w:eastAsia="仿宋" w:cs="仿宋"/>
          <w:sz w:val="30"/>
          <w:szCs w:val="30"/>
          <w:u w:val="single"/>
          <w:lang w:val="en-US" w:eastAsia="zh-CN"/>
        </w:rPr>
        <w:t xml:space="preserve">                 </w:t>
      </w:r>
    </w:p>
    <w:p w14:paraId="25BE4C2A">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rPr>
      </w:pPr>
      <w:r>
        <w:rPr>
          <w:rFonts w:hint="eastAsia" w:ascii="仿宋" w:hAnsi="仿宋" w:eastAsia="仿宋" w:cs="仿宋"/>
          <w:sz w:val="30"/>
          <w:szCs w:val="30"/>
        </w:rPr>
        <w:t>开户</w:t>
      </w:r>
      <w:r>
        <w:rPr>
          <w:rFonts w:hint="eastAsia" w:ascii="仿宋" w:hAnsi="仿宋" w:eastAsia="仿宋" w:cs="仿宋"/>
          <w:sz w:val="30"/>
          <w:szCs w:val="30"/>
          <w:lang w:val="en-US" w:eastAsia="zh-CN"/>
        </w:rPr>
        <w:t>银行：</w:t>
      </w:r>
      <w:r>
        <w:rPr>
          <w:rFonts w:hint="eastAsia" w:ascii="仿宋" w:hAnsi="仿宋" w:eastAsia="仿宋" w:cs="仿宋"/>
          <w:sz w:val="30"/>
          <w:szCs w:val="30"/>
          <w:u w:val="single"/>
          <w:lang w:val="en-US" w:eastAsia="zh-CN"/>
        </w:rPr>
        <w:t xml:space="preserve">                  </w:t>
      </w:r>
    </w:p>
    <w:p w14:paraId="7D1F8784">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rPr>
      </w:pPr>
      <w:r>
        <w:rPr>
          <w:rFonts w:hint="eastAsia" w:ascii="仿宋" w:hAnsi="仿宋" w:eastAsia="仿宋" w:cs="仿宋"/>
          <w:sz w:val="30"/>
          <w:szCs w:val="30"/>
          <w:lang w:val="en-US" w:eastAsia="zh-CN"/>
        </w:rPr>
        <w:t xml:space="preserve">账    </w:t>
      </w:r>
      <w:r>
        <w:rPr>
          <w:rFonts w:hint="eastAsia" w:ascii="仿宋" w:hAnsi="仿宋" w:eastAsia="仿宋" w:cs="仿宋"/>
          <w:sz w:val="30"/>
          <w:szCs w:val="30"/>
        </w:rPr>
        <w:t>号：</w:t>
      </w:r>
      <w:r>
        <w:rPr>
          <w:rFonts w:hint="eastAsia" w:ascii="仿宋" w:hAnsi="仿宋" w:eastAsia="仿宋" w:cs="仿宋"/>
          <w:sz w:val="30"/>
          <w:szCs w:val="30"/>
          <w:u w:val="single"/>
          <w:lang w:val="en-US" w:eastAsia="zh-CN"/>
        </w:rPr>
        <w:t xml:space="preserve">                  </w:t>
      </w:r>
    </w:p>
    <w:p w14:paraId="1C12AE23">
      <w:pPr>
        <w:pStyle w:val="4"/>
        <w:pageBreakBefore w:val="0"/>
        <w:widowControl w:val="0"/>
        <w:kinsoku/>
        <w:wordWrap/>
        <w:overflowPunct/>
        <w:topLinePunct w:val="0"/>
        <w:autoSpaceDE/>
        <w:autoSpaceDN/>
        <w:bidi w:val="0"/>
        <w:adjustRightInd w:val="0"/>
        <w:snapToGrid w:val="0"/>
        <w:spacing w:before="0" w:beforeLines="0" w:after="0" w:afterLines="0" w:line="560" w:lineRule="exact"/>
        <w:ind w:left="0" w:leftChars="0" w:firstLine="600" w:firstLineChars="200"/>
        <w:textAlignment w:val="auto"/>
        <w:rPr>
          <w:rFonts w:hint="eastAsia" w:ascii="仿宋" w:hAnsi="仿宋" w:eastAsia="仿宋" w:cs="仿宋"/>
          <w:sz w:val="30"/>
          <w:szCs w:val="30"/>
        </w:rPr>
      </w:pPr>
      <w:r>
        <w:rPr>
          <w:rFonts w:hint="eastAsia" w:ascii="仿宋" w:hAnsi="仿宋" w:cs="仿宋"/>
          <w:sz w:val="30"/>
          <w:szCs w:val="30"/>
          <w:lang w:val="en-US" w:eastAsia="zh-CN"/>
        </w:rPr>
        <w:t>（四）</w:t>
      </w:r>
      <w:r>
        <w:rPr>
          <w:rFonts w:hint="eastAsia" w:ascii="仿宋" w:hAnsi="仿宋" w:eastAsia="仿宋" w:cs="仿宋"/>
          <w:sz w:val="30"/>
          <w:szCs w:val="30"/>
          <w:lang w:val="en-US" w:eastAsia="zh-CN"/>
        </w:rPr>
        <w:t>甲方开票信息</w:t>
      </w:r>
    </w:p>
    <w:p w14:paraId="15DEB613">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户   名：</w:t>
      </w:r>
      <w:r>
        <w:rPr>
          <w:rFonts w:hint="eastAsia" w:ascii="仿宋" w:hAnsi="仿宋" w:eastAsia="仿宋" w:cs="仿宋"/>
          <w:sz w:val="30"/>
          <w:szCs w:val="30"/>
          <w:u w:val="single"/>
          <w:lang w:val="en-US" w:eastAsia="zh-CN"/>
        </w:rPr>
        <w:t xml:space="preserve">                 </w:t>
      </w:r>
    </w:p>
    <w:p w14:paraId="0BB6721E">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开户银行：</w:t>
      </w:r>
      <w:r>
        <w:rPr>
          <w:rFonts w:hint="eastAsia" w:ascii="仿宋" w:hAnsi="仿宋" w:eastAsia="仿宋" w:cs="仿宋"/>
          <w:sz w:val="30"/>
          <w:szCs w:val="30"/>
          <w:u w:val="single"/>
          <w:lang w:val="en-US" w:eastAsia="zh-CN"/>
        </w:rPr>
        <w:t xml:space="preserve">                </w:t>
      </w:r>
    </w:p>
    <w:p w14:paraId="1C62A95A">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u w:val="single"/>
          <w:lang w:val="en-US" w:eastAsia="zh-CN"/>
        </w:rPr>
      </w:pPr>
      <w:r>
        <w:rPr>
          <w:rFonts w:hint="eastAsia" w:ascii="仿宋" w:hAnsi="仿宋" w:eastAsia="仿宋" w:cs="仿宋"/>
          <w:sz w:val="30"/>
          <w:szCs w:val="30"/>
          <w:lang w:val="en-US" w:eastAsia="zh-CN"/>
        </w:rPr>
        <w:t>账   号：</w:t>
      </w:r>
      <w:r>
        <w:rPr>
          <w:rFonts w:hint="eastAsia" w:ascii="仿宋" w:hAnsi="仿宋" w:eastAsia="仿宋" w:cs="仿宋"/>
          <w:sz w:val="30"/>
          <w:szCs w:val="30"/>
          <w:u w:val="single"/>
          <w:lang w:val="en-US" w:eastAsia="zh-CN"/>
        </w:rPr>
        <w:t xml:space="preserve">                 </w:t>
      </w:r>
    </w:p>
    <w:p w14:paraId="30826A9D">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b/>
          <w:bCs/>
          <w:color w:val="auto"/>
          <w:sz w:val="30"/>
          <w:szCs w:val="30"/>
          <w:lang w:val="en-US" w:eastAsia="zh-CN"/>
        </w:rPr>
      </w:pPr>
      <w:r>
        <w:rPr>
          <w:rFonts w:hint="eastAsia" w:ascii="仿宋" w:hAnsi="仿宋" w:eastAsia="仿宋" w:cs="仿宋"/>
          <w:sz w:val="30"/>
          <w:szCs w:val="30"/>
          <w:lang w:val="en-US" w:eastAsia="zh-CN"/>
        </w:rPr>
        <w:t>（五）甲方向乙方履行付款义务前，乙方应当向甲方开具相应金额的普通发票，发票信息应与合同约定的账户信息一致，甲方凭票付款。若因乙方开票原因导致迟延付款，甲方对此不负责任。</w:t>
      </w:r>
    </w:p>
    <w:p w14:paraId="6048252F">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sz w:val="30"/>
          <w:szCs w:val="30"/>
          <w:lang w:val="en-US" w:eastAsia="zh-CN"/>
        </w:rPr>
      </w:pPr>
      <w:r>
        <w:rPr>
          <w:rFonts w:hint="eastAsia" w:ascii="仿宋" w:hAnsi="仿宋" w:eastAsia="仿宋" w:cs="仿宋"/>
          <w:sz w:val="30"/>
          <w:szCs w:val="30"/>
          <w:lang w:val="en-US" w:eastAsia="zh-CN"/>
        </w:rPr>
        <w:t>（六）甲方向合同约定的账户汇入资金即为甲方履行了本合同约定的付款义务。乙方账户信息发生变更的，应在甲方付款前至少5日内</w:t>
      </w:r>
      <w:r>
        <w:rPr>
          <w:rFonts w:hint="eastAsia" w:ascii="仿宋" w:hAnsi="仿宋" w:eastAsia="仿宋" w:cs="仿宋"/>
          <w:sz w:val="30"/>
          <w:szCs w:val="30"/>
          <w:lang w:eastAsia="zh-CN"/>
        </w:rPr>
        <w:t>以书面方式（签章）通知甲方，并说明更改收款账户信息的合理原因。乙方书面通知到达甲方前，甲方已向上述账户付款的，视为甲方已履行本合同约定的付款义务，由此造成的损失由乙方承担。</w:t>
      </w:r>
    </w:p>
    <w:p w14:paraId="3A31E6E6">
      <w:pPr>
        <w:keepNext w:val="0"/>
        <w:keepLines w:val="0"/>
        <w:pageBreakBefore w:val="0"/>
        <w:widowControl w:val="0"/>
        <w:numPr>
          <w:ilvl w:val="0"/>
          <w:numId w:val="0"/>
        </w:numPr>
        <w:tabs>
          <w:tab w:val="left" w:pos="7350"/>
        </w:tabs>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b/>
          <w:sz w:val="30"/>
          <w:szCs w:val="30"/>
          <w:lang w:val="en-US" w:eastAsia="zh-CN"/>
        </w:rPr>
        <w:t>六、保密责任</w:t>
      </w:r>
    </w:p>
    <w:p w14:paraId="65806362">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（一）乙方对在合作过程中知悉的甲方的业务数据、业务实务及相关信息及文档等具有商业价值的一切内容负有保密义务，应尽合理的注意义务为甲方的前述秘密信息采取保密措施，</w:t>
      </w:r>
      <w:r>
        <w:rPr>
          <w:rFonts w:hint="eastAsia" w:ascii="仿宋" w:hAnsi="仿宋" w:eastAsia="仿宋" w:cs="仿宋"/>
          <w:sz w:val="30"/>
          <w:szCs w:val="30"/>
        </w:rPr>
        <w:t>仅可在乙方从事该业务的负责人和工作人员范围内知悉</w:t>
      </w:r>
      <w:r>
        <w:rPr>
          <w:rFonts w:hint="eastAsia" w:ascii="仿宋" w:hAnsi="仿宋" w:eastAsia="仿宋" w:cs="仿宋"/>
          <w:sz w:val="30"/>
          <w:szCs w:val="30"/>
          <w:lang w:eastAsia="zh-CN"/>
        </w:rPr>
        <w:t>，不得以任何方式向任何第三方泄露，并不得自行使用在与本合同项目无关的地方。</w:t>
      </w:r>
    </w:p>
    <w:p w14:paraId="59011E97">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rPr>
          <w:rFonts w:hint="eastAsia"/>
          <w:lang w:eastAsia="zh-CN"/>
        </w:rPr>
      </w:pPr>
      <w:r>
        <w:rPr>
          <w:rFonts w:hint="eastAsia" w:ascii="仿宋" w:hAnsi="仿宋" w:eastAsia="仿宋" w:cs="仿宋"/>
          <w:sz w:val="30"/>
          <w:szCs w:val="30"/>
          <w:lang w:eastAsia="zh-CN"/>
        </w:rPr>
        <w:t>（二）</w:t>
      </w:r>
      <w:r>
        <w:rPr>
          <w:rFonts w:hint="eastAsia" w:ascii="仿宋" w:hAnsi="仿宋" w:eastAsia="仿宋" w:cs="仿宋"/>
          <w:sz w:val="30"/>
          <w:szCs w:val="30"/>
        </w:rPr>
        <w:t>本合同履行期间</w:t>
      </w:r>
      <w:r>
        <w:rPr>
          <w:rFonts w:hint="eastAsia" w:ascii="仿宋" w:hAnsi="仿宋" w:cs="仿宋"/>
          <w:sz w:val="30"/>
          <w:szCs w:val="30"/>
          <w:lang w:eastAsia="zh-CN"/>
        </w:rPr>
        <w:t>以及</w:t>
      </w:r>
      <w:r>
        <w:rPr>
          <w:rFonts w:hint="eastAsia" w:ascii="仿宋" w:hAnsi="仿宋" w:eastAsia="仿宋" w:cs="仿宋"/>
          <w:sz w:val="30"/>
          <w:szCs w:val="30"/>
        </w:rPr>
        <w:t>终止后，乙方应按照甲方要求，将从甲方收到的含有上述项目信息的所有文件或资料归还给甲方，或者以甲方认可的方式予以销毁</w:t>
      </w:r>
      <w:r>
        <w:rPr>
          <w:rFonts w:hint="eastAsia" w:ascii="仿宋" w:hAnsi="仿宋" w:eastAsia="仿宋" w:cs="仿宋"/>
          <w:sz w:val="30"/>
          <w:szCs w:val="30"/>
          <w:lang w:eastAsia="zh-CN"/>
        </w:rPr>
        <w:t>，不得私自留存</w:t>
      </w:r>
      <w:r>
        <w:rPr>
          <w:rFonts w:hint="eastAsia" w:ascii="仿宋" w:hAnsi="仿宋" w:eastAsia="仿宋" w:cs="仿宋"/>
          <w:sz w:val="30"/>
          <w:szCs w:val="30"/>
        </w:rPr>
        <w:t>。</w:t>
      </w:r>
    </w:p>
    <w:p w14:paraId="37FA204C">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（三）保密期限：在本合同有效期内以及在</w:t>
      </w:r>
      <w:r>
        <w:rPr>
          <w:rFonts w:hint="eastAsia" w:ascii="仿宋" w:hAnsi="仿宋" w:cs="仿宋"/>
          <w:sz w:val="30"/>
          <w:szCs w:val="30"/>
          <w:lang w:eastAsia="zh-CN"/>
        </w:rPr>
        <w:t>履行完毕后</w:t>
      </w:r>
      <w:r>
        <w:rPr>
          <w:rFonts w:hint="eastAsia" w:ascii="仿宋" w:hAnsi="仿宋" w:eastAsia="仿宋" w:cs="仿宋"/>
          <w:sz w:val="30"/>
          <w:szCs w:val="30"/>
          <w:lang w:eastAsia="zh-CN"/>
        </w:rPr>
        <w:t>，甲乙双方均不得将合同及项目相关的所有技术资料、技术秘密、业务数据等资料在成为公共信息之前披露给任何第三方。</w:t>
      </w:r>
    </w:p>
    <w:p w14:paraId="593DFDA6">
      <w:pPr>
        <w:pStyle w:val="3"/>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02" w:firstLineChars="200"/>
        <w:textAlignment w:val="auto"/>
        <w:rPr>
          <w:rFonts w:hint="eastAsia" w:ascii="仿宋" w:hAnsi="仿宋" w:eastAsia="仿宋" w:cs="仿宋"/>
          <w:sz w:val="30"/>
          <w:szCs w:val="30"/>
          <w:lang w:eastAsia="zh-CN"/>
        </w:rPr>
      </w:pPr>
      <w:r>
        <w:rPr>
          <w:rFonts w:hint="eastAsia" w:asciiTheme="minorEastAsia" w:hAnsiTheme="minorEastAsia" w:eastAsiaTheme="minorEastAsia" w:cstheme="minorEastAsia"/>
          <w:b/>
          <w:kern w:val="2"/>
          <w:sz w:val="30"/>
          <w:szCs w:val="30"/>
          <w:lang w:val="en-US" w:eastAsia="zh-CN" w:bidi="ar-SA"/>
        </w:rPr>
        <w:t>七、甲方的权利义务</w:t>
      </w:r>
    </w:p>
    <w:p w14:paraId="69AB7A4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w:t>
      </w:r>
      <w:r>
        <w:rPr>
          <w:rFonts w:hint="eastAsia" w:ascii="仿宋" w:hAnsi="仿宋" w:cs="仿宋"/>
          <w:sz w:val="30"/>
          <w:szCs w:val="30"/>
          <w:lang w:val="en-US" w:eastAsia="zh-CN"/>
        </w:rPr>
        <w:t>一</w:t>
      </w:r>
      <w:r>
        <w:rPr>
          <w:rFonts w:hint="eastAsia" w:ascii="仿宋" w:hAnsi="仿宋" w:eastAsia="仿宋" w:cs="仿宋"/>
          <w:sz w:val="30"/>
          <w:szCs w:val="30"/>
          <w:lang w:val="en-US" w:eastAsia="zh-CN"/>
        </w:rPr>
        <w:t>）为乙方开展工作提供便利，承担对甲方各部门的协调工作；向乙方提供与服务事项相关的资料，并保证其真实、有效。</w:t>
      </w:r>
    </w:p>
    <w:p w14:paraId="6FED8B1F">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lang w:val="en-US" w:eastAsia="zh-CN"/>
        </w:rPr>
      </w:pPr>
      <w:r>
        <w:rPr>
          <w:rFonts w:hint="eastAsia" w:ascii="仿宋" w:hAnsi="仿宋" w:eastAsia="仿宋" w:cs="仿宋"/>
          <w:sz w:val="30"/>
          <w:szCs w:val="30"/>
          <w:lang w:eastAsia="zh-CN"/>
        </w:rPr>
        <w:t>（</w:t>
      </w:r>
      <w:r>
        <w:rPr>
          <w:rFonts w:hint="eastAsia" w:ascii="仿宋" w:hAnsi="仿宋" w:cs="仿宋"/>
          <w:sz w:val="30"/>
          <w:szCs w:val="30"/>
          <w:lang w:eastAsia="zh-CN"/>
        </w:rPr>
        <w:t>二</w:t>
      </w:r>
      <w:r>
        <w:rPr>
          <w:rFonts w:hint="eastAsia" w:ascii="仿宋" w:hAnsi="仿宋" w:eastAsia="仿宋" w:cs="仿宋"/>
          <w:sz w:val="30"/>
          <w:szCs w:val="30"/>
          <w:lang w:eastAsia="zh-CN"/>
        </w:rPr>
        <w:t>）按照采购文件、响应文件的内容要求</w:t>
      </w:r>
      <w:r>
        <w:rPr>
          <w:rFonts w:hint="eastAsia" w:ascii="仿宋" w:hAnsi="仿宋" w:eastAsia="仿宋" w:cs="仿宋"/>
          <w:sz w:val="30"/>
          <w:szCs w:val="30"/>
        </w:rPr>
        <w:t>对乙方的服务</w:t>
      </w:r>
      <w:r>
        <w:rPr>
          <w:rFonts w:hint="eastAsia" w:ascii="仿宋" w:hAnsi="仿宋" w:eastAsia="仿宋" w:cs="仿宋"/>
          <w:sz w:val="30"/>
          <w:szCs w:val="30"/>
          <w:lang w:eastAsia="zh-CN"/>
        </w:rPr>
        <w:t>质量及</w:t>
      </w:r>
      <w:r>
        <w:rPr>
          <w:rFonts w:hint="eastAsia" w:ascii="仿宋" w:hAnsi="仿宋" w:eastAsia="仿宋" w:cs="仿宋"/>
          <w:sz w:val="30"/>
          <w:szCs w:val="30"/>
        </w:rPr>
        <w:t>行为进行监督和检查</w:t>
      </w:r>
      <w:r>
        <w:rPr>
          <w:rFonts w:hint="eastAsia" w:ascii="仿宋" w:hAnsi="仿宋" w:eastAsia="仿宋" w:cs="仿宋"/>
          <w:sz w:val="30"/>
          <w:szCs w:val="30"/>
          <w:lang w:eastAsia="zh-CN"/>
        </w:rPr>
        <w:t>，提出意见建议。</w:t>
      </w:r>
      <w:r>
        <w:rPr>
          <w:rFonts w:hint="eastAsia" w:ascii="仿宋" w:hAnsi="仿宋" w:eastAsia="仿宋" w:cs="仿宋"/>
          <w:sz w:val="30"/>
          <w:szCs w:val="30"/>
        </w:rPr>
        <w:t>对乙方技术人员的工作态度、完成情况进行监督、签收，提出意见，以提高服务质量。</w:t>
      </w:r>
    </w:p>
    <w:p w14:paraId="2A41FFAC">
      <w:pPr>
        <w:pStyle w:val="3"/>
        <w:pageBreakBefore w:val="0"/>
        <w:widowControl w:val="0"/>
        <w:kinsoku/>
        <w:wordWrap/>
        <w:overflowPunct/>
        <w:topLinePunct w:val="0"/>
        <w:autoSpaceDE/>
        <w:autoSpaceDN/>
        <w:bidi w:val="0"/>
        <w:adjustRightInd/>
        <w:snapToGrid/>
        <w:spacing w:before="0" w:beforeLines="0" w:after="0" w:afterLines="0" w:line="560" w:lineRule="exact"/>
        <w:ind w:right="0" w:rightChars="0"/>
        <w:textAlignment w:val="auto"/>
        <w:rPr>
          <w:rFonts w:hint="eastAsia" w:ascii="仿宋" w:hAnsi="仿宋" w:eastAsia="仿宋" w:cs="仿宋"/>
          <w:b w:val="0"/>
          <w:kern w:val="2"/>
          <w:sz w:val="30"/>
          <w:szCs w:val="30"/>
          <w:lang w:val="en-US" w:eastAsia="zh-CN" w:bidi="ar-SA"/>
        </w:rPr>
      </w:pPr>
      <w:r>
        <w:rPr>
          <w:rFonts w:hint="eastAsia" w:ascii="仿宋" w:hAnsi="仿宋" w:eastAsia="仿宋" w:cs="仿宋"/>
          <w:b w:val="0"/>
          <w:kern w:val="2"/>
          <w:sz w:val="30"/>
          <w:szCs w:val="30"/>
          <w:lang w:val="en-US" w:eastAsia="zh-CN" w:bidi="ar-SA"/>
        </w:rPr>
        <w:t>（三）甲方应按时支付合同款。</w:t>
      </w:r>
    </w:p>
    <w:p w14:paraId="197EB0D3">
      <w:pPr>
        <w:pStyle w:val="3"/>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02" w:firstLineChars="200"/>
        <w:textAlignment w:val="auto"/>
        <w:rPr>
          <w:rFonts w:hint="eastAsia" w:ascii="仿宋" w:hAnsi="仿宋" w:eastAsia="仿宋" w:cs="仿宋"/>
          <w:color w:val="0000FF"/>
          <w:sz w:val="30"/>
          <w:szCs w:val="30"/>
          <w:lang w:eastAsia="zh-CN"/>
        </w:rPr>
      </w:pPr>
      <w:r>
        <w:rPr>
          <w:rFonts w:hint="eastAsia" w:asciiTheme="minorEastAsia" w:hAnsiTheme="minorEastAsia" w:eastAsiaTheme="minorEastAsia" w:cstheme="minorEastAsia"/>
          <w:b/>
          <w:kern w:val="2"/>
          <w:sz w:val="30"/>
          <w:szCs w:val="30"/>
          <w:lang w:val="en-US" w:eastAsia="zh-CN" w:bidi="ar-SA"/>
        </w:rPr>
        <w:t>八、乙方的权利义务</w:t>
      </w:r>
    </w:p>
    <w:p w14:paraId="2E76C3AF">
      <w:pPr>
        <w:rPr>
          <w:rFonts w:hint="eastAsia"/>
          <w:lang w:val="en-US" w:eastAsia="zh-CN"/>
        </w:rPr>
      </w:pPr>
      <w:r>
        <w:rPr>
          <w:rFonts w:hint="eastAsia"/>
          <w:lang w:val="en-US" w:eastAsia="zh-CN"/>
        </w:rPr>
        <w:t>（一）乙方应按照招标文件、响应文件的要求及本合同的约定，按期、保质保量地完成项目成果。</w:t>
      </w:r>
    </w:p>
    <w:p w14:paraId="1A1D009A">
      <w:pPr>
        <w:ind w:left="0" w:leftChars="0" w:firstLine="640" w:firstLineChars="200"/>
        <w:rPr>
          <w:rFonts w:hint="eastAsia"/>
          <w:lang w:val="en-US" w:eastAsia="zh-CN"/>
        </w:rPr>
      </w:pPr>
      <w:r>
        <w:rPr>
          <w:rFonts w:hint="eastAsia"/>
          <w:lang w:val="en-US" w:eastAsia="zh-CN"/>
        </w:rPr>
        <w:t>（二）必须遵守职业道德和执业纪律。</w:t>
      </w:r>
    </w:p>
    <w:p w14:paraId="740445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00" w:firstLineChars="200"/>
        <w:textAlignment w:val="auto"/>
        <w:rPr>
          <w:rFonts w:hint="eastAsia" w:ascii="仿宋" w:hAnsi="仿宋" w:eastAsia="仿宋" w:cs="仿宋"/>
          <w:sz w:val="30"/>
          <w:szCs w:val="30"/>
          <w:lang w:val="en-US" w:eastAsia="zh-CN"/>
        </w:rPr>
      </w:pPr>
      <w:r>
        <w:rPr>
          <w:rFonts w:hint="eastAsia" w:ascii="仿宋" w:hAnsi="仿宋" w:cs="仿宋"/>
          <w:sz w:val="30"/>
          <w:szCs w:val="30"/>
          <w:lang w:val="en-US" w:eastAsia="zh-CN"/>
        </w:rPr>
        <w:t>（三）</w:t>
      </w:r>
      <w:r>
        <w:rPr>
          <w:rFonts w:hint="eastAsia" w:ascii="仿宋" w:hAnsi="仿宋" w:eastAsia="仿宋" w:cs="仿宋"/>
          <w:sz w:val="30"/>
          <w:szCs w:val="30"/>
          <w:lang w:val="en-US" w:eastAsia="zh-CN"/>
        </w:rPr>
        <w:t>未经甲方</w:t>
      </w:r>
      <w:r>
        <w:rPr>
          <w:rFonts w:hint="eastAsia" w:ascii="仿宋" w:hAnsi="仿宋" w:cs="仿宋"/>
          <w:sz w:val="30"/>
          <w:szCs w:val="30"/>
          <w:lang w:val="en-US" w:eastAsia="zh-CN"/>
        </w:rPr>
        <w:t>书面</w:t>
      </w:r>
      <w:r>
        <w:rPr>
          <w:rFonts w:hint="eastAsia" w:ascii="仿宋" w:hAnsi="仿宋" w:eastAsia="仿宋" w:cs="仿宋"/>
          <w:sz w:val="30"/>
          <w:szCs w:val="30"/>
          <w:lang w:val="en-US" w:eastAsia="zh-CN"/>
        </w:rPr>
        <w:t>同意，乙方不得将本合同项目的全部或部分工作转委托</w:t>
      </w:r>
      <w:r>
        <w:rPr>
          <w:rFonts w:hint="eastAsia" w:ascii="仿宋" w:hAnsi="仿宋" w:cs="仿宋"/>
          <w:sz w:val="30"/>
          <w:szCs w:val="30"/>
          <w:lang w:val="en-US" w:eastAsia="zh-CN"/>
        </w:rPr>
        <w:t>给</w:t>
      </w:r>
      <w:r>
        <w:rPr>
          <w:rFonts w:hint="eastAsia" w:ascii="仿宋" w:hAnsi="仿宋" w:eastAsia="仿宋" w:cs="仿宋"/>
          <w:sz w:val="30"/>
          <w:szCs w:val="30"/>
          <w:lang w:val="en-US" w:eastAsia="zh-CN"/>
        </w:rPr>
        <w:t>第三方承担。</w:t>
      </w:r>
    </w:p>
    <w:p w14:paraId="5E94868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乙方项目小组成员信息：</w:t>
      </w:r>
    </w:p>
    <w:p w14:paraId="5F6D82F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ascii="仿宋" w:hAnsi="仿宋" w:eastAsia="仿宋" w:cs="仿宋"/>
          <w:sz w:val="30"/>
          <w:szCs w:val="30"/>
          <w:u w:val="single"/>
          <w:lang w:val="en-US" w:eastAsia="zh-CN"/>
        </w:rPr>
      </w:pPr>
      <w:r>
        <w:rPr>
          <w:rFonts w:hint="eastAsia" w:ascii="仿宋" w:hAnsi="仿宋" w:eastAsia="仿宋" w:cs="仿宋"/>
          <w:sz w:val="30"/>
          <w:szCs w:val="30"/>
        </w:rPr>
        <w:t>组长：</w:t>
      </w:r>
      <w:r>
        <w:rPr>
          <w:rFonts w:hint="eastAsia" w:ascii="仿宋" w:hAnsi="仿宋" w:eastAsia="仿宋" w:cs="仿宋"/>
          <w:sz w:val="30"/>
          <w:szCs w:val="30"/>
          <w:u w:val="single"/>
        </w:rPr>
        <w:t xml:space="preserve">    </w:t>
      </w:r>
      <w:r>
        <w:rPr>
          <w:rFonts w:hint="eastAsia" w:ascii="仿宋" w:hAnsi="仿宋" w:cs="仿宋"/>
          <w:sz w:val="30"/>
          <w:szCs w:val="30"/>
          <w:u w:val="single"/>
          <w:lang w:val="en-US" w:eastAsia="zh-CN"/>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rPr>
        <w:t>联系方式：</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none"/>
          <w:lang w:val="en-US" w:eastAsia="zh-CN"/>
        </w:rPr>
        <w:t>。</w:t>
      </w:r>
    </w:p>
    <w:p w14:paraId="285D746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ascii="仿宋" w:hAnsi="仿宋" w:eastAsia="仿宋" w:cs="仿宋"/>
          <w:sz w:val="30"/>
          <w:szCs w:val="30"/>
          <w:u w:val="single"/>
          <w:lang w:val="en-US" w:eastAsia="zh-CN"/>
        </w:rPr>
      </w:pPr>
      <w:r>
        <w:rPr>
          <w:rFonts w:hint="eastAsia" w:ascii="仿宋" w:hAnsi="仿宋" w:eastAsia="仿宋" w:cs="仿宋"/>
          <w:sz w:val="30"/>
          <w:szCs w:val="30"/>
        </w:rPr>
        <w:t>成员：</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联系方式：</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none"/>
          <w:lang w:val="en-US" w:eastAsia="zh-CN"/>
        </w:rPr>
        <w:t>。</w:t>
      </w:r>
    </w:p>
    <w:p w14:paraId="5B36477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ascii="仿宋" w:hAnsi="仿宋" w:eastAsia="仿宋" w:cs="仿宋"/>
          <w:sz w:val="30"/>
          <w:szCs w:val="30"/>
          <w:u w:val="single"/>
          <w:lang w:val="en-US" w:eastAsia="zh-CN"/>
        </w:rPr>
      </w:pPr>
      <w:r>
        <w:rPr>
          <w:rFonts w:hint="eastAsia" w:ascii="仿宋" w:hAnsi="仿宋" w:eastAsia="仿宋" w:cs="仿宋"/>
          <w:sz w:val="30"/>
          <w:szCs w:val="30"/>
          <w:u w:val="none"/>
          <w:lang w:val="en-US" w:eastAsia="zh-CN"/>
        </w:rPr>
        <w:t>成员：</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none"/>
          <w:lang w:val="en-US" w:eastAsia="zh-CN"/>
        </w:rPr>
        <w:t>联系方式：</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none"/>
          <w:lang w:val="en-US" w:eastAsia="zh-CN"/>
        </w:rPr>
        <w:t>。</w:t>
      </w:r>
    </w:p>
    <w:p w14:paraId="423303C1">
      <w:pPr>
        <w:keepNext w:val="0"/>
        <w:keepLines w:val="0"/>
        <w:pageBreakBefore w:val="0"/>
        <w:widowControl w:val="0"/>
        <w:numPr>
          <w:ilvl w:val="0"/>
          <w:numId w:val="2"/>
        </w:numPr>
        <w:tabs>
          <w:tab w:val="left" w:pos="7350"/>
        </w:tabs>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asciiTheme="minorEastAsia" w:hAnsiTheme="minorEastAsia" w:eastAsiaTheme="minorEastAsia" w:cstheme="minorEastAsia"/>
          <w:b/>
          <w:kern w:val="2"/>
          <w:sz w:val="30"/>
          <w:szCs w:val="30"/>
          <w:lang w:val="en-US" w:eastAsia="zh-CN" w:bidi="ar-SA"/>
        </w:rPr>
      </w:pPr>
      <w:r>
        <w:rPr>
          <w:rFonts w:hint="eastAsia" w:asciiTheme="minorEastAsia" w:hAnsiTheme="minorEastAsia" w:eastAsiaTheme="minorEastAsia" w:cstheme="minorEastAsia"/>
          <w:b/>
          <w:kern w:val="2"/>
          <w:sz w:val="30"/>
          <w:szCs w:val="30"/>
          <w:lang w:val="en-US" w:eastAsia="zh-CN" w:bidi="ar-SA"/>
        </w:rPr>
        <w:t>验收方法及标准</w:t>
      </w:r>
    </w:p>
    <w:p w14:paraId="2C4B4BEB">
      <w:pPr>
        <w:pageBreakBefore w:val="0"/>
        <w:widowControl w:val="0"/>
        <w:numPr>
          <w:ilvl w:val="0"/>
          <w:numId w:val="0"/>
        </w:numPr>
        <w:kinsoku/>
        <w:wordWrap/>
        <w:overflowPunct/>
        <w:topLinePunct w:val="0"/>
        <w:autoSpaceDE/>
        <w:autoSpaceDN/>
        <w:bidi w:val="0"/>
        <w:spacing w:line="560" w:lineRule="exact"/>
        <w:ind w:left="0"/>
        <w:textAlignment w:val="auto"/>
        <w:rPr>
          <w:rFonts w:hint="eastAsia" w:ascii="仿宋" w:hAnsi="仿宋" w:eastAsia="仿宋" w:cs="仿宋"/>
          <w:b/>
          <w:color w:val="auto"/>
          <w:kern w:val="44"/>
          <w:sz w:val="30"/>
          <w:szCs w:val="30"/>
          <w:lang w:val="en-US" w:eastAsia="zh-CN" w:bidi="ar-SA"/>
        </w:rPr>
      </w:pPr>
      <w:r>
        <w:rPr>
          <w:rFonts w:hint="eastAsia" w:ascii="仿宋" w:hAnsi="仿宋" w:eastAsia="仿宋" w:cs="仿宋"/>
          <w:b/>
          <w:color w:val="0000FF"/>
          <w:kern w:val="44"/>
          <w:sz w:val="30"/>
          <w:szCs w:val="30"/>
          <w:lang w:val="en-US" w:eastAsia="zh-CN" w:bidi="ar-SA"/>
        </w:rPr>
        <w:t xml:space="preserve">   </w:t>
      </w:r>
      <w:r>
        <w:rPr>
          <w:rFonts w:hint="eastAsia" w:ascii="仿宋" w:hAnsi="仿宋" w:eastAsia="仿宋" w:cs="仿宋"/>
          <w:b/>
          <w:color w:val="auto"/>
          <w:kern w:val="44"/>
          <w:sz w:val="30"/>
          <w:szCs w:val="30"/>
          <w:lang w:val="en-US" w:eastAsia="zh-CN" w:bidi="ar-SA"/>
        </w:rPr>
        <w:t xml:space="preserve">   ……</w:t>
      </w:r>
    </w:p>
    <w:p w14:paraId="711B7EF6">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rPr>
          <w:rFonts w:hint="eastAsia"/>
          <w:lang w:val="en-US" w:eastAsia="zh-CN"/>
        </w:rPr>
      </w:pPr>
      <w:r>
        <w:rPr>
          <w:rFonts w:hint="eastAsia" w:ascii="仿宋" w:hAnsi="仿宋" w:eastAsia="仿宋" w:cs="仿宋"/>
          <w:kern w:val="2"/>
          <w:sz w:val="30"/>
          <w:szCs w:val="30"/>
          <w:lang w:val="en-US" w:eastAsia="zh-CN" w:bidi="ar-SA"/>
        </w:rPr>
        <w:t>经验收，达不到质量</w:t>
      </w:r>
      <w:r>
        <w:rPr>
          <w:rFonts w:hint="eastAsia" w:ascii="仿宋" w:hAnsi="仿宋" w:cs="仿宋"/>
          <w:kern w:val="2"/>
          <w:sz w:val="30"/>
          <w:szCs w:val="30"/>
          <w:lang w:val="en-US" w:eastAsia="zh-CN" w:bidi="ar-SA"/>
        </w:rPr>
        <w:t>和技术</w:t>
      </w:r>
      <w:r>
        <w:rPr>
          <w:rFonts w:hint="eastAsia" w:ascii="仿宋" w:hAnsi="仿宋" w:eastAsia="仿宋" w:cs="仿宋"/>
          <w:kern w:val="2"/>
          <w:sz w:val="30"/>
          <w:szCs w:val="30"/>
          <w:lang w:val="en-US" w:eastAsia="zh-CN" w:bidi="ar-SA"/>
        </w:rPr>
        <w:t>要求的，甲方可以拒收，并解除合同且不承担任何法律责任。</w:t>
      </w:r>
    </w:p>
    <w:p w14:paraId="58304B45">
      <w:pPr>
        <w:keepNext w:val="0"/>
        <w:keepLines w:val="0"/>
        <w:pageBreakBefore w:val="0"/>
        <w:widowControl w:val="0"/>
        <w:numPr>
          <w:ilvl w:val="0"/>
          <w:numId w:val="0"/>
        </w:numPr>
        <w:tabs>
          <w:tab w:val="left" w:pos="7350"/>
        </w:tabs>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asciiTheme="minorEastAsia" w:hAnsiTheme="minorEastAsia" w:eastAsiaTheme="minorEastAsia" w:cstheme="minorEastAsia"/>
          <w:b/>
          <w:kern w:val="2"/>
          <w:sz w:val="30"/>
          <w:szCs w:val="30"/>
          <w:lang w:val="en-US" w:eastAsia="zh-CN" w:bidi="ar-SA"/>
        </w:rPr>
      </w:pPr>
      <w:r>
        <w:rPr>
          <w:rFonts w:hint="eastAsia" w:asciiTheme="minorEastAsia" w:hAnsiTheme="minorEastAsia" w:eastAsiaTheme="minorEastAsia" w:cstheme="minorEastAsia"/>
          <w:b/>
          <w:kern w:val="2"/>
          <w:sz w:val="30"/>
          <w:szCs w:val="30"/>
          <w:lang w:val="en-US" w:eastAsia="zh-CN" w:bidi="ar-SA"/>
        </w:rPr>
        <w:t>十、违约责任</w:t>
      </w:r>
    </w:p>
    <w:p w14:paraId="6036CD66">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val="en-US" w:eastAsia="zh-CN"/>
        </w:rPr>
        <w:t>（一）</w:t>
      </w:r>
      <w:r>
        <w:rPr>
          <w:rFonts w:hint="eastAsia" w:ascii="仿宋" w:hAnsi="仿宋" w:eastAsia="仿宋" w:cs="仿宋"/>
          <w:sz w:val="30"/>
          <w:szCs w:val="30"/>
        </w:rPr>
        <w:t>甲乙双方应正当行使权利、合理履行义务，保证本</w:t>
      </w:r>
      <w:r>
        <w:rPr>
          <w:rFonts w:hint="eastAsia" w:ascii="仿宋" w:hAnsi="仿宋" w:eastAsia="仿宋" w:cs="仿宋"/>
          <w:sz w:val="30"/>
          <w:szCs w:val="30"/>
          <w:lang w:val="en-US" w:eastAsia="zh-CN"/>
        </w:rPr>
        <w:t>合同</w:t>
      </w:r>
      <w:r>
        <w:rPr>
          <w:rFonts w:hint="eastAsia" w:ascii="仿宋" w:hAnsi="仿宋" w:eastAsia="仿宋" w:cs="仿宋"/>
          <w:sz w:val="30"/>
          <w:szCs w:val="30"/>
        </w:rPr>
        <w:t>的正确履行。双方无法定或约定理由单方解除</w:t>
      </w:r>
      <w:r>
        <w:rPr>
          <w:rFonts w:hint="eastAsia" w:ascii="仿宋" w:hAnsi="仿宋" w:eastAsia="仿宋" w:cs="仿宋"/>
          <w:sz w:val="30"/>
          <w:szCs w:val="30"/>
          <w:lang w:val="en-US" w:eastAsia="zh-CN"/>
        </w:rPr>
        <w:t>本合同</w:t>
      </w:r>
      <w:r>
        <w:rPr>
          <w:rFonts w:hint="eastAsia" w:ascii="仿宋" w:hAnsi="仿宋" w:eastAsia="仿宋" w:cs="仿宋"/>
          <w:sz w:val="30"/>
          <w:szCs w:val="30"/>
        </w:rPr>
        <w:t>的，需向对方支付</w:t>
      </w:r>
      <w:r>
        <w:rPr>
          <w:rFonts w:hint="eastAsia" w:ascii="仿宋" w:hAnsi="仿宋" w:eastAsia="仿宋" w:cs="仿宋"/>
          <w:sz w:val="30"/>
          <w:szCs w:val="30"/>
          <w:lang w:val="en-US" w:eastAsia="zh-CN"/>
        </w:rPr>
        <w:t>合同</w:t>
      </w:r>
      <w:r>
        <w:rPr>
          <w:rFonts w:hint="eastAsia" w:ascii="仿宋" w:hAnsi="仿宋" w:eastAsia="仿宋" w:cs="仿宋"/>
          <w:sz w:val="30"/>
          <w:szCs w:val="30"/>
        </w:rPr>
        <w:t>金额</w:t>
      </w:r>
      <w:r>
        <w:rPr>
          <w:rFonts w:hint="eastAsia" w:ascii="仿宋" w:hAnsi="仿宋" w:eastAsia="仿宋" w:cs="仿宋"/>
          <w:sz w:val="30"/>
          <w:szCs w:val="30"/>
          <w:u w:val="none"/>
          <w:lang w:val="en-US" w:eastAsia="zh-CN"/>
        </w:rPr>
        <w:t xml:space="preserve"> </w:t>
      </w:r>
      <w:r>
        <w:rPr>
          <w:rFonts w:hint="eastAsia" w:ascii="仿宋" w:hAnsi="仿宋" w:cs="仿宋"/>
          <w:sz w:val="30"/>
          <w:szCs w:val="30"/>
          <w:u w:val="none"/>
          <w:lang w:val="en-US" w:eastAsia="zh-CN"/>
        </w:rPr>
        <w:t>10</w:t>
      </w:r>
      <w:r>
        <w:rPr>
          <w:rFonts w:hint="eastAsia" w:ascii="仿宋" w:hAnsi="仿宋" w:eastAsia="仿宋" w:cs="仿宋"/>
          <w:sz w:val="30"/>
          <w:szCs w:val="30"/>
          <w:u w:val="none"/>
          <w:lang w:val="en-US" w:eastAsia="zh-CN"/>
        </w:rPr>
        <w:t xml:space="preserve"> </w:t>
      </w:r>
      <w:r>
        <w:rPr>
          <w:rFonts w:hint="eastAsia" w:ascii="仿宋" w:hAnsi="仿宋" w:eastAsia="仿宋" w:cs="仿宋"/>
          <w:sz w:val="30"/>
          <w:szCs w:val="30"/>
          <w:u w:val="none"/>
        </w:rPr>
        <w:t>%</w:t>
      </w:r>
      <w:r>
        <w:rPr>
          <w:rFonts w:hint="eastAsia" w:ascii="仿宋" w:hAnsi="仿宋" w:eastAsia="仿宋" w:cs="仿宋"/>
          <w:sz w:val="30"/>
          <w:szCs w:val="30"/>
        </w:rPr>
        <w:t>的违约金</w:t>
      </w:r>
      <w:r>
        <w:rPr>
          <w:rFonts w:hint="eastAsia" w:ascii="仿宋" w:hAnsi="仿宋" w:eastAsia="仿宋" w:cs="仿宋"/>
          <w:sz w:val="30"/>
          <w:szCs w:val="30"/>
          <w:lang w:eastAsia="zh-CN"/>
        </w:rPr>
        <w:t>。</w:t>
      </w:r>
      <w:r>
        <w:rPr>
          <w:rFonts w:hint="eastAsia" w:ascii="仿宋" w:hAnsi="仿宋" w:eastAsia="仿宋" w:cs="仿宋"/>
          <w:sz w:val="30"/>
          <w:szCs w:val="30"/>
        </w:rPr>
        <w:t>造成对方损失且违约金不足以弥补对方损失的，违约方还应进行相应赔偿</w:t>
      </w:r>
      <w:r>
        <w:rPr>
          <w:rFonts w:hint="eastAsia" w:ascii="仿宋" w:hAnsi="仿宋" w:eastAsia="仿宋" w:cs="仿宋"/>
          <w:sz w:val="30"/>
          <w:szCs w:val="30"/>
          <w:lang w:eastAsia="zh-CN"/>
        </w:rPr>
        <w:t>。</w:t>
      </w:r>
    </w:p>
    <w:p w14:paraId="4FF09654">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sz w:val="30"/>
          <w:szCs w:val="30"/>
          <w:lang w:val="en-US" w:eastAsia="zh-CN"/>
        </w:rPr>
        <w:t>（二）</w:t>
      </w:r>
      <w:r>
        <w:rPr>
          <w:rFonts w:hint="eastAsia" w:ascii="仿宋" w:hAnsi="仿宋" w:eastAsia="仿宋" w:cs="仿宋"/>
          <w:sz w:val="30"/>
          <w:szCs w:val="30"/>
          <w:lang w:val="en-US" w:eastAsia="zh-CN"/>
        </w:rPr>
        <w:t>由于乙方服务能力(技术水平、服务态度等)不能满足甲方要求，或不能及时到达现场进行维护，或因乙方原因导致故障且不能及时排除、出现重大安全事故、被检查出严重的安全问题，从而严重影响甲方正常工作的，属于乙方单方违约，甲方可以单方解除本合同。由此造成甲方损失的，由乙方按照损失情况承担赔偿责任,并收取惩罚性违约金5万。</w:t>
      </w:r>
    </w:p>
    <w:p w14:paraId="769FF5B5">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（三）乙方未按照合同约定提供本合同约定的服务，未完成或延迟超过10日完成一次（项）的，应按照合同总项目款项 5 %向甲方支付违约金。未完成或延迟完成服务事项达到三次（项），甲方有权单方解除合同，并要求乙方承担违约责任。</w:t>
      </w:r>
    </w:p>
    <w:p w14:paraId="1F63E8D4">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（四）乙方以任何形式擅自将项目部分或全部转包给第三方实施的，乙方构成单方违约，甲方有权解除合同并追缴已支付款项。造成甲方其他损失，乙方还应进行相应赔偿。</w:t>
      </w:r>
    </w:p>
    <w:p w14:paraId="4AE4E28E">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（五）乙方如将甲方商业秘密泄露给任何第三人或使用商业秘密使甲方遭受损失的，乙方应对甲方进行赔偿，其赔偿数额不少于由于其违反义务所给甲方带来的损失。</w:t>
      </w:r>
    </w:p>
    <w:p w14:paraId="37E59A76">
      <w:pPr>
        <w:keepNext w:val="0"/>
        <w:keepLines w:val="0"/>
        <w:pageBreakBefore w:val="0"/>
        <w:widowControl w:val="0"/>
        <w:numPr>
          <w:ilvl w:val="0"/>
          <w:numId w:val="0"/>
        </w:numPr>
        <w:tabs>
          <w:tab w:val="left" w:pos="7350"/>
        </w:tabs>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asciiTheme="minorEastAsia" w:hAnsiTheme="minorEastAsia" w:eastAsiaTheme="minorEastAsia" w:cstheme="minorEastAsia"/>
          <w:b/>
          <w:kern w:val="2"/>
          <w:sz w:val="30"/>
          <w:szCs w:val="30"/>
          <w:lang w:val="en-US" w:eastAsia="zh-CN" w:bidi="ar-SA"/>
        </w:rPr>
      </w:pPr>
      <w:r>
        <w:rPr>
          <w:rFonts w:hint="eastAsia" w:asciiTheme="minorEastAsia" w:hAnsiTheme="minorEastAsia" w:eastAsiaTheme="minorEastAsia" w:cstheme="minorEastAsia"/>
          <w:b/>
          <w:kern w:val="2"/>
          <w:sz w:val="30"/>
          <w:szCs w:val="30"/>
          <w:lang w:val="en-US" w:eastAsia="zh-CN" w:bidi="ar-SA"/>
        </w:rPr>
        <w:t>十一、项目联系人</w:t>
      </w:r>
    </w:p>
    <w:p w14:paraId="323DDAD1">
      <w:pPr>
        <w:keepNext w:val="0"/>
        <w:keepLines w:val="0"/>
        <w:pageBreakBefore w:val="0"/>
        <w:widowControl w:val="0"/>
        <w:numPr>
          <w:ilvl w:val="0"/>
          <w:numId w:val="0"/>
        </w:numPr>
        <w:tabs>
          <w:tab w:val="left" w:pos="7350"/>
        </w:tabs>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双方确认：在本合同有效期内，甲方指定</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w:t>
      </w:r>
      <w:r>
        <w:rPr>
          <w:rFonts w:hint="eastAsia" w:ascii="仿宋" w:hAnsi="仿宋" w:cs="仿宋"/>
          <w:sz w:val="30"/>
          <w:szCs w:val="30"/>
          <w:u w:val="single"/>
          <w:lang w:val="en-US" w:eastAsia="zh-CN"/>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rPr>
        <w:t>为甲方的项目联系人</w:t>
      </w:r>
      <w:r>
        <w:rPr>
          <w:rFonts w:hint="eastAsia" w:ascii="仿宋" w:hAnsi="仿宋" w:eastAsia="仿宋" w:cs="仿宋"/>
          <w:sz w:val="30"/>
          <w:szCs w:val="30"/>
          <w:lang w:eastAsia="zh-CN"/>
        </w:rPr>
        <w:t>（联系方式：</w:t>
      </w:r>
      <w:r>
        <w:rPr>
          <w:rFonts w:hint="eastAsia" w:ascii="仿宋" w:hAnsi="仿宋" w:eastAsia="仿宋" w:cs="仿宋"/>
          <w:sz w:val="30"/>
          <w:szCs w:val="30"/>
          <w:u w:val="single"/>
          <w:lang w:val="en-US" w:eastAsia="zh-CN"/>
        </w:rPr>
        <w:t xml:space="preserve">   </w:t>
      </w:r>
      <w:r>
        <w:rPr>
          <w:rFonts w:hint="eastAsia" w:ascii="仿宋" w:hAnsi="仿宋" w:cs="仿宋"/>
          <w:sz w:val="30"/>
          <w:szCs w:val="30"/>
          <w:u w:val="single"/>
          <w:lang w:val="en-US" w:eastAsia="zh-CN"/>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eastAsia="zh-CN"/>
        </w:rPr>
        <w:t>）</w:t>
      </w:r>
      <w:r>
        <w:rPr>
          <w:rFonts w:hint="eastAsia" w:ascii="仿宋" w:hAnsi="仿宋" w:eastAsia="仿宋" w:cs="仿宋"/>
          <w:sz w:val="30"/>
          <w:szCs w:val="30"/>
        </w:rPr>
        <w:t>。乙方指定</w:t>
      </w:r>
      <w:r>
        <w:rPr>
          <w:rFonts w:hint="eastAsia" w:ascii="仿宋" w:hAnsi="仿宋" w:eastAsia="仿宋" w:cs="仿宋"/>
          <w:sz w:val="30"/>
          <w:szCs w:val="30"/>
          <w:u w:val="single"/>
        </w:rPr>
        <w:t xml:space="preserve"> </w:t>
      </w:r>
      <w:r>
        <w:rPr>
          <w:rFonts w:hint="eastAsia" w:ascii="仿宋" w:hAnsi="仿宋" w:cs="仿宋"/>
          <w:sz w:val="30"/>
          <w:szCs w:val="30"/>
          <w:u w:val="single"/>
          <w:lang w:val="en-US" w:eastAsia="zh-CN"/>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rPr>
        <w:t>为乙方的项目联系人</w:t>
      </w:r>
      <w:r>
        <w:rPr>
          <w:rFonts w:hint="eastAsia" w:ascii="仿宋" w:hAnsi="仿宋" w:eastAsia="仿宋" w:cs="仿宋"/>
          <w:sz w:val="30"/>
          <w:szCs w:val="30"/>
          <w:lang w:eastAsia="zh-CN"/>
        </w:rPr>
        <w:t>（联系方式：</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eastAsia="zh-CN"/>
        </w:rPr>
        <w:t>）</w:t>
      </w:r>
      <w:r>
        <w:rPr>
          <w:rFonts w:hint="eastAsia" w:ascii="仿宋" w:hAnsi="仿宋" w:eastAsia="仿宋" w:cs="仿宋"/>
          <w:sz w:val="30"/>
          <w:szCs w:val="30"/>
        </w:rPr>
        <w:t>。</w:t>
      </w:r>
    </w:p>
    <w:p w14:paraId="51EB3EB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sz w:val="30"/>
          <w:szCs w:val="30"/>
        </w:rPr>
      </w:pPr>
      <w:r>
        <w:rPr>
          <w:rFonts w:hint="eastAsia"/>
          <w:sz w:val="30"/>
          <w:szCs w:val="30"/>
        </w:rPr>
        <w:t>在本合同履行过程中，若甲方或乙方要求变更联系人，应书面通知对方。</w:t>
      </w:r>
    </w:p>
    <w:p w14:paraId="7EC00AAA">
      <w:pPr>
        <w:keepNext w:val="0"/>
        <w:keepLines w:val="0"/>
        <w:pageBreakBefore w:val="0"/>
        <w:widowControl w:val="0"/>
        <w:numPr>
          <w:ilvl w:val="0"/>
          <w:numId w:val="0"/>
        </w:numPr>
        <w:tabs>
          <w:tab w:val="left" w:pos="7350"/>
        </w:tabs>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asciiTheme="minorEastAsia" w:hAnsiTheme="minorEastAsia" w:eastAsiaTheme="minorEastAsia" w:cstheme="minorEastAsia"/>
          <w:b/>
          <w:kern w:val="2"/>
          <w:sz w:val="30"/>
          <w:szCs w:val="30"/>
          <w:lang w:val="en-US" w:eastAsia="zh-CN" w:bidi="ar-SA"/>
        </w:rPr>
      </w:pPr>
      <w:r>
        <w:rPr>
          <w:rFonts w:hint="eastAsia" w:asciiTheme="minorEastAsia" w:hAnsiTheme="minorEastAsia" w:eastAsiaTheme="minorEastAsia" w:cstheme="minorEastAsia"/>
          <w:b/>
          <w:kern w:val="2"/>
          <w:sz w:val="30"/>
          <w:szCs w:val="30"/>
          <w:lang w:val="en-US" w:eastAsia="zh-CN" w:bidi="ar-SA"/>
        </w:rPr>
        <w:t>十二、解决合同纠纷的方式</w:t>
      </w:r>
    </w:p>
    <w:p w14:paraId="197CAF0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因履行本合同发生纠纷</w:t>
      </w:r>
      <w:r>
        <w:rPr>
          <w:rFonts w:hint="eastAsia" w:ascii="仿宋" w:hAnsi="仿宋" w:eastAsia="仿宋" w:cs="仿宋"/>
          <w:sz w:val="30"/>
          <w:szCs w:val="30"/>
        </w:rPr>
        <w:t>，双方应协商解决</w:t>
      </w:r>
      <w:r>
        <w:rPr>
          <w:rFonts w:hint="eastAsia" w:ascii="仿宋" w:hAnsi="仿宋" w:cs="仿宋"/>
          <w:sz w:val="30"/>
          <w:szCs w:val="30"/>
          <w:lang w:eastAsia="zh-CN"/>
        </w:rPr>
        <w:t>。</w:t>
      </w:r>
      <w:r>
        <w:rPr>
          <w:rFonts w:hint="eastAsia" w:ascii="仿宋" w:hAnsi="仿宋" w:eastAsia="仿宋" w:cs="仿宋"/>
          <w:sz w:val="30"/>
          <w:szCs w:val="30"/>
        </w:rPr>
        <w:t>协商不成可以采用下列</w:t>
      </w:r>
      <w:r>
        <w:rPr>
          <w:rFonts w:hint="eastAsia" w:ascii="仿宋" w:hAnsi="仿宋" w:cs="仿宋"/>
          <w:sz w:val="30"/>
          <w:szCs w:val="30"/>
          <w:lang w:eastAsia="zh-CN"/>
        </w:rPr>
        <w:t>第</w:t>
      </w:r>
      <w:r>
        <w:rPr>
          <w:rFonts w:hint="eastAsia" w:ascii="仿宋" w:hAnsi="仿宋" w:eastAsia="仿宋" w:cs="仿宋"/>
          <w:sz w:val="30"/>
          <w:szCs w:val="30"/>
          <w:u w:val="single"/>
          <w:lang w:val="en-US" w:eastAsia="zh-CN"/>
        </w:rPr>
        <w:t xml:space="preserve">  </w:t>
      </w:r>
      <w:r>
        <w:rPr>
          <w:rFonts w:hint="eastAsia" w:ascii="仿宋" w:hAnsi="仿宋" w:cs="仿宋"/>
          <w:sz w:val="30"/>
          <w:szCs w:val="30"/>
          <w:u w:val="single"/>
          <w:lang w:val="en-US" w:eastAsia="zh-CN"/>
        </w:rPr>
        <w:t xml:space="preserve">  </w:t>
      </w:r>
      <w:r>
        <w:rPr>
          <w:rFonts w:hint="eastAsia" w:ascii="仿宋" w:hAnsi="仿宋" w:eastAsia="仿宋" w:cs="仿宋"/>
          <w:sz w:val="30"/>
          <w:szCs w:val="30"/>
          <w:u w:val="single"/>
          <w:lang w:val="en-US" w:eastAsia="zh-CN"/>
        </w:rPr>
        <w:t xml:space="preserve"> </w:t>
      </w:r>
      <w:r>
        <w:rPr>
          <w:rFonts w:hint="eastAsia" w:ascii="仿宋" w:hAnsi="仿宋" w:cs="仿宋"/>
          <w:sz w:val="30"/>
          <w:szCs w:val="30"/>
          <w:u w:val="none"/>
          <w:lang w:val="en-US" w:eastAsia="zh-CN"/>
        </w:rPr>
        <w:t>种</w:t>
      </w:r>
      <w:r>
        <w:rPr>
          <w:rFonts w:hint="eastAsia" w:ascii="仿宋" w:hAnsi="仿宋" w:eastAsia="仿宋" w:cs="仿宋"/>
          <w:sz w:val="30"/>
          <w:szCs w:val="30"/>
        </w:rPr>
        <w:t>方式解决：</w:t>
      </w:r>
    </w:p>
    <w:p w14:paraId="5555795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仿宋" w:hAnsi="仿宋" w:eastAsia="仿宋" w:cs="仿宋"/>
          <w:sz w:val="30"/>
          <w:szCs w:val="30"/>
        </w:rPr>
      </w:pPr>
      <w:r>
        <w:rPr>
          <w:rFonts w:hint="eastAsia"/>
          <w:sz w:val="30"/>
          <w:szCs w:val="30"/>
          <w:lang w:val="en-US" w:eastAsia="zh-CN"/>
        </w:rPr>
        <w:t>（一）</w:t>
      </w:r>
      <w:r>
        <w:rPr>
          <w:rFonts w:hint="eastAsia" w:ascii="仿宋" w:hAnsi="仿宋" w:eastAsia="仿宋" w:cs="仿宋"/>
          <w:sz w:val="30"/>
          <w:szCs w:val="30"/>
        </w:rPr>
        <w:t>提交呼和浩特仲裁委员会仲裁；</w:t>
      </w:r>
    </w:p>
    <w:p w14:paraId="0BF40041">
      <w:pPr>
        <w:keepNext w:val="0"/>
        <w:keepLines w:val="0"/>
        <w:pageBreakBefore w:val="0"/>
        <w:widowControl w:val="0"/>
        <w:tabs>
          <w:tab w:val="left" w:pos="7350"/>
        </w:tabs>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仿宋" w:hAnsi="仿宋" w:eastAsia="仿宋" w:cs="仿宋"/>
          <w:sz w:val="30"/>
          <w:szCs w:val="30"/>
        </w:rPr>
      </w:pPr>
      <w:r>
        <w:rPr>
          <w:rFonts w:hint="eastAsia"/>
          <w:sz w:val="30"/>
          <w:szCs w:val="30"/>
          <w:lang w:val="en-US" w:eastAsia="zh-CN"/>
        </w:rPr>
        <w:t>（二）</w:t>
      </w:r>
      <w:r>
        <w:rPr>
          <w:rFonts w:hint="eastAsia" w:ascii="仿宋" w:hAnsi="仿宋" w:eastAsia="仿宋" w:cs="仿宋"/>
          <w:sz w:val="30"/>
          <w:szCs w:val="30"/>
        </w:rPr>
        <w:t>向</w:t>
      </w:r>
      <w:r>
        <w:rPr>
          <w:rFonts w:hint="eastAsia" w:ascii="仿宋" w:hAnsi="仿宋" w:cs="仿宋"/>
          <w:sz w:val="30"/>
          <w:szCs w:val="30"/>
          <w:u w:val="single"/>
          <w:lang w:val="en-US" w:eastAsia="zh-CN"/>
        </w:rPr>
        <w:t>甲方</w:t>
      </w:r>
      <w:r>
        <w:rPr>
          <w:rFonts w:hint="eastAsia" w:ascii="仿宋" w:hAnsi="仿宋" w:eastAsia="仿宋" w:cs="仿宋"/>
          <w:sz w:val="30"/>
          <w:szCs w:val="30"/>
          <w:lang w:val="en-US" w:eastAsia="zh-CN"/>
        </w:rPr>
        <w:t>住所地有管辖权的</w:t>
      </w:r>
      <w:r>
        <w:rPr>
          <w:rFonts w:hint="eastAsia" w:ascii="仿宋" w:hAnsi="仿宋" w:eastAsia="仿宋" w:cs="仿宋"/>
          <w:sz w:val="30"/>
          <w:szCs w:val="30"/>
        </w:rPr>
        <w:t>人民法院</w:t>
      </w:r>
      <w:r>
        <w:rPr>
          <w:rFonts w:hint="eastAsia" w:ascii="仿宋" w:hAnsi="仿宋" w:eastAsia="仿宋" w:cs="仿宋"/>
          <w:sz w:val="30"/>
          <w:szCs w:val="30"/>
          <w:lang w:val="en-US" w:eastAsia="zh-CN"/>
        </w:rPr>
        <w:t>提起</w:t>
      </w:r>
      <w:r>
        <w:rPr>
          <w:rFonts w:hint="eastAsia" w:ascii="仿宋" w:hAnsi="仿宋" w:eastAsia="仿宋" w:cs="仿宋"/>
          <w:sz w:val="30"/>
          <w:szCs w:val="30"/>
        </w:rPr>
        <w:t>诉讼。</w:t>
      </w:r>
    </w:p>
    <w:p w14:paraId="3B6CA409">
      <w:pPr>
        <w:keepNext w:val="0"/>
        <w:keepLines w:val="0"/>
        <w:pageBreakBefore w:val="0"/>
        <w:widowControl w:val="0"/>
        <w:numPr>
          <w:ilvl w:val="0"/>
          <w:numId w:val="0"/>
        </w:numPr>
        <w:tabs>
          <w:tab w:val="left" w:pos="7350"/>
        </w:tabs>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asciiTheme="minorEastAsia" w:hAnsiTheme="minorEastAsia" w:eastAsiaTheme="minorEastAsia" w:cstheme="minorEastAsia"/>
          <w:b/>
          <w:kern w:val="2"/>
          <w:sz w:val="30"/>
          <w:szCs w:val="30"/>
          <w:lang w:val="en-US" w:eastAsia="zh-CN" w:bidi="ar-SA"/>
        </w:rPr>
      </w:pPr>
      <w:r>
        <w:rPr>
          <w:rFonts w:hint="eastAsia" w:asciiTheme="minorEastAsia" w:hAnsiTheme="minorEastAsia" w:eastAsiaTheme="minorEastAsia" w:cstheme="minorEastAsia"/>
          <w:b/>
          <w:kern w:val="2"/>
          <w:sz w:val="30"/>
          <w:szCs w:val="30"/>
          <w:lang w:val="en-US" w:eastAsia="zh-CN" w:bidi="ar-SA"/>
        </w:rPr>
        <w:t>十三、不可抗力</w:t>
      </w:r>
    </w:p>
    <w:p w14:paraId="0C8BE54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eastAsia="仿宋"/>
          <w:sz w:val="30"/>
          <w:szCs w:val="30"/>
          <w:lang w:eastAsia="zh-CN"/>
        </w:rPr>
      </w:pPr>
      <w:r>
        <w:rPr>
          <w:rFonts w:hint="eastAsia"/>
          <w:sz w:val="30"/>
          <w:szCs w:val="30"/>
          <w:lang w:eastAsia="zh-CN"/>
        </w:rPr>
        <w:t>（一）</w:t>
      </w:r>
      <w:r>
        <w:rPr>
          <w:rFonts w:hint="eastAsia"/>
          <w:sz w:val="30"/>
          <w:szCs w:val="30"/>
        </w:rPr>
        <w:t>如果发生不可抗力事件（地震、台风、水灾、火灾、战争、国际或国内运输中断、流行病、罢工，以及根据中国法律或一般国际商业惯例认作不可抗力的其他事件）</w:t>
      </w:r>
      <w:r>
        <w:rPr>
          <w:rFonts w:hint="eastAsia"/>
          <w:sz w:val="30"/>
          <w:szCs w:val="30"/>
          <w:lang w:eastAsia="zh-CN"/>
        </w:rPr>
        <w:t>，</w:t>
      </w:r>
      <w:r>
        <w:rPr>
          <w:rFonts w:hint="eastAsia"/>
          <w:sz w:val="30"/>
          <w:szCs w:val="30"/>
        </w:rPr>
        <w:t>影响一方履行其在本合同项下的义务，则在不可抗力造成的延误期内中止履行，而不视为违约</w:t>
      </w:r>
      <w:r>
        <w:rPr>
          <w:rFonts w:hint="eastAsia"/>
          <w:sz w:val="30"/>
          <w:szCs w:val="30"/>
          <w:lang w:eastAsia="zh-CN"/>
        </w:rPr>
        <w:t>。</w:t>
      </w:r>
    </w:p>
    <w:p w14:paraId="092844E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eastAsia="仿宋"/>
          <w:sz w:val="30"/>
          <w:szCs w:val="30"/>
          <w:lang w:eastAsia="zh-CN"/>
        </w:rPr>
      </w:pPr>
      <w:r>
        <w:rPr>
          <w:rFonts w:hint="eastAsia"/>
          <w:sz w:val="30"/>
          <w:szCs w:val="30"/>
          <w:lang w:eastAsia="zh-CN"/>
        </w:rPr>
        <w:t>（二）</w:t>
      </w:r>
      <w:r>
        <w:rPr>
          <w:rFonts w:hint="eastAsia"/>
          <w:sz w:val="30"/>
          <w:szCs w:val="30"/>
        </w:rPr>
        <w:t>发生不可抗力的一方应迅速书面通知另一方，并在其后的十五天内提供证明不可抗力发生及其持续时间的足够证据</w:t>
      </w:r>
      <w:r>
        <w:rPr>
          <w:rFonts w:hint="eastAsia"/>
          <w:sz w:val="30"/>
          <w:szCs w:val="30"/>
          <w:lang w:eastAsia="zh-CN"/>
        </w:rPr>
        <w:t>。</w:t>
      </w:r>
    </w:p>
    <w:p w14:paraId="0CBF001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sz w:val="30"/>
          <w:szCs w:val="30"/>
        </w:rPr>
      </w:pPr>
      <w:r>
        <w:rPr>
          <w:rFonts w:hint="eastAsia"/>
          <w:sz w:val="30"/>
          <w:szCs w:val="30"/>
          <w:lang w:eastAsia="zh-CN"/>
        </w:rPr>
        <w:t>（三）</w:t>
      </w:r>
      <w:r>
        <w:rPr>
          <w:rFonts w:hint="eastAsia"/>
          <w:sz w:val="30"/>
          <w:szCs w:val="30"/>
        </w:rPr>
        <w:t>如果发生不可抗力事件，双方应立即互相协商，以找到公平的解决办法，并且应尽一切合理努力将不可抗力的影响减少到最低限度。如不可抗力的发生或后果对一方造成重大妨碍，时间超过六个月，并且各方没有找</w:t>
      </w:r>
      <w:r>
        <w:rPr>
          <w:rFonts w:hint="eastAsia" w:ascii="仿宋" w:hAnsi="仿宋" w:eastAsia="仿宋" w:cs="仿宋"/>
          <w:sz w:val="30"/>
          <w:szCs w:val="30"/>
        </w:rPr>
        <w:t>到公平的解决办法，则任何一方可开始终止本合同的程序。</w:t>
      </w:r>
    </w:p>
    <w:p w14:paraId="3C5EEC78">
      <w:pPr>
        <w:keepNext w:val="0"/>
        <w:keepLines w:val="0"/>
        <w:pageBreakBefore w:val="0"/>
        <w:widowControl w:val="0"/>
        <w:numPr>
          <w:ilvl w:val="0"/>
          <w:numId w:val="0"/>
        </w:numPr>
        <w:tabs>
          <w:tab w:val="left" w:pos="7350"/>
        </w:tabs>
        <w:kinsoku/>
        <w:wordWrap/>
        <w:overflowPunct/>
        <w:topLinePunct w:val="0"/>
        <w:autoSpaceDE/>
        <w:autoSpaceDN/>
        <w:bidi w:val="0"/>
        <w:adjustRightInd/>
        <w:snapToGrid/>
        <w:spacing w:line="560" w:lineRule="exact"/>
        <w:ind w:left="0" w:leftChars="0" w:right="0" w:rightChars="0" w:firstLine="602" w:firstLineChars="200"/>
        <w:textAlignment w:val="auto"/>
        <w:rPr>
          <w:rFonts w:hint="default" w:asciiTheme="minorEastAsia" w:hAnsiTheme="minorEastAsia" w:eastAsiaTheme="minorEastAsia" w:cstheme="minorEastAsia"/>
          <w:b/>
          <w:kern w:val="2"/>
          <w:sz w:val="30"/>
          <w:szCs w:val="30"/>
          <w:lang w:val="en-US" w:eastAsia="zh-CN" w:bidi="ar-SA"/>
        </w:rPr>
      </w:pPr>
      <w:r>
        <w:rPr>
          <w:rFonts w:hint="eastAsia" w:asciiTheme="minorEastAsia" w:hAnsiTheme="minorEastAsia" w:eastAsiaTheme="minorEastAsia" w:cstheme="minorEastAsia"/>
          <w:b/>
          <w:kern w:val="2"/>
          <w:sz w:val="30"/>
          <w:szCs w:val="30"/>
          <w:lang w:val="en-US" w:eastAsia="zh-CN" w:bidi="ar-SA"/>
        </w:rPr>
        <w:t>十四、</w:t>
      </w:r>
      <w:r>
        <w:rPr>
          <w:rFonts w:hint="default" w:asciiTheme="minorEastAsia" w:hAnsiTheme="minorEastAsia" w:eastAsiaTheme="minorEastAsia" w:cstheme="minorEastAsia"/>
          <w:b/>
          <w:kern w:val="2"/>
          <w:sz w:val="30"/>
          <w:szCs w:val="30"/>
          <w:lang w:val="en-US" w:eastAsia="zh-CN" w:bidi="ar-SA"/>
        </w:rPr>
        <w:t>通知与送达</w:t>
      </w:r>
    </w:p>
    <w:p w14:paraId="2284B41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sz w:val="30"/>
          <w:szCs w:val="30"/>
          <w:lang w:val="en-US" w:eastAsia="zh-CN"/>
        </w:rPr>
      </w:pPr>
      <w:r>
        <w:rPr>
          <w:rFonts w:hint="eastAsia"/>
          <w:sz w:val="30"/>
          <w:szCs w:val="30"/>
          <w:lang w:val="en-US" w:eastAsia="zh-CN"/>
        </w:rPr>
        <w:t>（一）</w:t>
      </w:r>
      <w:r>
        <w:rPr>
          <w:rFonts w:hint="default"/>
          <w:sz w:val="30"/>
          <w:szCs w:val="30"/>
          <w:lang w:val="en-US" w:eastAsia="zh-CN"/>
        </w:rPr>
        <w:t>双方约定在合作过程中重要的来往文件包括：双方盖章的书面文件、双方以电子邮件形式确认的文件均可作为合作执行的依据。一方向另一方发出的通知、函件，以电子邮件形式发送的，自电子邮件进入收件方指定之电子邮件系统的时间即视为已送达；以快递形式发送的，以对方签收之日视为对方收到该通知</w:t>
      </w:r>
      <w:r>
        <w:rPr>
          <w:rFonts w:hint="eastAsia"/>
          <w:sz w:val="30"/>
          <w:szCs w:val="30"/>
          <w:lang w:val="en-US" w:eastAsia="zh-CN"/>
        </w:rPr>
        <w:t>。</w:t>
      </w:r>
    </w:p>
    <w:p w14:paraId="7685B86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sz w:val="30"/>
          <w:szCs w:val="30"/>
          <w:lang w:val="en-US" w:eastAsia="zh-CN"/>
        </w:rPr>
      </w:pPr>
      <w:r>
        <w:rPr>
          <w:rFonts w:hint="eastAsia"/>
          <w:sz w:val="30"/>
          <w:szCs w:val="30"/>
          <w:lang w:val="en-US" w:eastAsia="zh-CN"/>
        </w:rPr>
        <w:t>（二）</w:t>
      </w:r>
      <w:r>
        <w:rPr>
          <w:rFonts w:hint="default"/>
          <w:sz w:val="30"/>
          <w:szCs w:val="30"/>
          <w:lang w:val="en-US" w:eastAsia="zh-CN"/>
        </w:rPr>
        <w:t>如任一方所列的联系人或联系方式发生变更的，变更方应当在发生变更前</w:t>
      </w:r>
      <w:r>
        <w:rPr>
          <w:rFonts w:hint="eastAsia"/>
          <w:sz w:val="30"/>
          <w:szCs w:val="30"/>
          <w:u w:val="single"/>
          <w:lang w:val="en-US" w:eastAsia="zh-CN"/>
        </w:rPr>
        <w:t xml:space="preserve">    </w:t>
      </w:r>
      <w:r>
        <w:rPr>
          <w:rFonts w:hint="default"/>
          <w:sz w:val="30"/>
          <w:szCs w:val="30"/>
          <w:lang w:val="en-US" w:eastAsia="zh-CN"/>
        </w:rPr>
        <w:t>个工作日向另一方发出书面通知。否则，其送达地址仍以先前的通讯地址或邮箱地址为准</w:t>
      </w:r>
      <w:r>
        <w:rPr>
          <w:rFonts w:hint="eastAsia"/>
          <w:sz w:val="30"/>
          <w:szCs w:val="30"/>
          <w:lang w:val="en-US" w:eastAsia="zh-CN"/>
        </w:rPr>
        <w:t>。</w:t>
      </w:r>
    </w:p>
    <w:p w14:paraId="292C904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sz w:val="30"/>
          <w:szCs w:val="30"/>
          <w:lang w:val="en-US" w:eastAsia="zh-CN"/>
        </w:rPr>
      </w:pPr>
      <w:r>
        <w:rPr>
          <w:rFonts w:hint="eastAsia"/>
          <w:sz w:val="30"/>
          <w:szCs w:val="30"/>
          <w:lang w:val="en-US" w:eastAsia="zh-CN"/>
        </w:rPr>
        <w:t>（三）</w:t>
      </w:r>
      <w:r>
        <w:rPr>
          <w:rFonts w:hint="default"/>
          <w:sz w:val="30"/>
          <w:szCs w:val="30"/>
          <w:lang w:val="en-US" w:eastAsia="zh-CN"/>
        </w:rPr>
        <w:t>双方可通过以下任一方式变更己方联系人或联系方式：</w:t>
      </w:r>
    </w:p>
    <w:p w14:paraId="455D680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sz w:val="30"/>
          <w:szCs w:val="30"/>
          <w:lang w:val="en-US" w:eastAsia="zh-CN"/>
        </w:rPr>
      </w:pPr>
      <w:r>
        <w:rPr>
          <w:rFonts w:hint="eastAsia"/>
          <w:sz w:val="30"/>
          <w:szCs w:val="30"/>
          <w:lang w:val="en-US" w:eastAsia="zh-CN"/>
        </w:rPr>
        <w:t>1.</w:t>
      </w:r>
      <w:r>
        <w:rPr>
          <w:rFonts w:hint="default"/>
          <w:sz w:val="30"/>
          <w:szCs w:val="30"/>
          <w:lang w:val="en-US" w:eastAsia="zh-CN"/>
        </w:rPr>
        <w:t>变更方以书面通知（应签章）的方式告知对方的；</w:t>
      </w:r>
    </w:p>
    <w:p w14:paraId="664A05D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sz w:val="30"/>
          <w:szCs w:val="30"/>
          <w:lang w:val="en-US" w:eastAsia="zh-CN"/>
        </w:rPr>
      </w:pPr>
      <w:r>
        <w:rPr>
          <w:rFonts w:hint="eastAsia"/>
          <w:sz w:val="30"/>
          <w:szCs w:val="30"/>
          <w:lang w:val="en-US" w:eastAsia="zh-CN"/>
        </w:rPr>
        <w:t>2.</w:t>
      </w:r>
      <w:r>
        <w:rPr>
          <w:rFonts w:hint="default"/>
          <w:sz w:val="30"/>
          <w:szCs w:val="30"/>
          <w:lang w:val="en-US" w:eastAsia="zh-CN"/>
        </w:rPr>
        <w:t>变更方以指定之电子邮箱发出变更联系人或联系方式的电子邮件进入对方指定之电子邮件系统告知的。</w:t>
      </w:r>
    </w:p>
    <w:p w14:paraId="0F7E7776">
      <w:pPr>
        <w:keepNext w:val="0"/>
        <w:keepLines w:val="0"/>
        <w:pageBreakBefore w:val="0"/>
        <w:widowControl w:val="0"/>
        <w:numPr>
          <w:ilvl w:val="0"/>
          <w:numId w:val="0"/>
        </w:numPr>
        <w:tabs>
          <w:tab w:val="left" w:pos="7350"/>
        </w:tabs>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asciiTheme="minorEastAsia" w:hAnsiTheme="minorEastAsia" w:eastAsiaTheme="minorEastAsia" w:cstheme="minorEastAsia"/>
          <w:b/>
          <w:kern w:val="2"/>
          <w:sz w:val="30"/>
          <w:szCs w:val="30"/>
          <w:lang w:val="en-US" w:eastAsia="zh-CN" w:bidi="ar-SA"/>
        </w:rPr>
      </w:pPr>
      <w:r>
        <w:rPr>
          <w:rFonts w:hint="eastAsia" w:asciiTheme="minorEastAsia" w:hAnsiTheme="minorEastAsia" w:eastAsiaTheme="minorEastAsia" w:cstheme="minorEastAsia"/>
          <w:b/>
          <w:kern w:val="2"/>
          <w:sz w:val="30"/>
          <w:szCs w:val="30"/>
          <w:lang w:val="en-US" w:eastAsia="zh-CN" w:bidi="ar-SA"/>
        </w:rPr>
        <w:t>十五、其它条款</w:t>
      </w:r>
    </w:p>
    <w:p w14:paraId="2B04B10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sz w:val="30"/>
          <w:szCs w:val="30"/>
          <w:lang w:val="en-US" w:eastAsia="zh-CN"/>
        </w:rPr>
      </w:pPr>
      <w:r>
        <w:rPr>
          <w:rFonts w:hint="eastAsia"/>
          <w:sz w:val="30"/>
          <w:szCs w:val="30"/>
        </w:rPr>
        <w:t>未尽事宜</w:t>
      </w:r>
      <w:r>
        <w:rPr>
          <w:rFonts w:hint="eastAsia"/>
          <w:sz w:val="30"/>
          <w:szCs w:val="30"/>
          <w:lang w:val="en-US" w:eastAsia="zh-CN"/>
        </w:rPr>
        <w:t>可由双方协商一致签订补充合同，与本合同具有同等效力。二者有不一致的地方，以补充合同为准。</w:t>
      </w:r>
    </w:p>
    <w:p w14:paraId="1082014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eastAsia="仿宋"/>
          <w:sz w:val="30"/>
          <w:szCs w:val="30"/>
          <w:lang w:eastAsia="zh-CN"/>
        </w:rPr>
      </w:pPr>
      <w:r>
        <w:rPr>
          <w:rFonts w:hint="eastAsia" w:asciiTheme="minorEastAsia" w:hAnsiTheme="minorEastAsia" w:eastAsiaTheme="minorEastAsia" w:cstheme="minorEastAsia"/>
          <w:b/>
          <w:kern w:val="2"/>
          <w:sz w:val="30"/>
          <w:szCs w:val="30"/>
          <w:lang w:val="en-US" w:eastAsia="zh-CN" w:bidi="ar-SA"/>
        </w:rPr>
        <w:t>十六、合同生效</w:t>
      </w:r>
      <w:r>
        <w:rPr>
          <w:rFonts w:hint="eastAsia"/>
          <w:sz w:val="30"/>
          <w:szCs w:val="30"/>
        </w:rPr>
        <w:t xml:space="preserve"> </w:t>
      </w:r>
    </w:p>
    <w:p w14:paraId="69BFEE4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sz w:val="30"/>
          <w:szCs w:val="30"/>
          <w:lang w:eastAsia="zh-CN"/>
        </w:rPr>
      </w:pPr>
      <w:r>
        <w:rPr>
          <w:rFonts w:hint="eastAsia"/>
          <w:sz w:val="30"/>
          <w:szCs w:val="30"/>
        </w:rPr>
        <w:t>本合同经双方</w:t>
      </w:r>
      <w:r>
        <w:rPr>
          <w:rFonts w:hint="eastAsia"/>
          <w:sz w:val="30"/>
          <w:szCs w:val="30"/>
          <w:lang w:val="en-US" w:eastAsia="zh-CN"/>
        </w:rPr>
        <w:t>法定代表人或授权代表签字</w:t>
      </w:r>
      <w:r>
        <w:rPr>
          <w:rFonts w:hint="eastAsia"/>
          <w:sz w:val="30"/>
          <w:szCs w:val="30"/>
        </w:rPr>
        <w:t>盖章后生效</w:t>
      </w:r>
      <w:r>
        <w:rPr>
          <w:rFonts w:hint="eastAsia"/>
          <w:sz w:val="30"/>
          <w:szCs w:val="30"/>
          <w:lang w:eastAsia="zh-CN"/>
        </w:rPr>
        <w:t>，本合同一式陆份，甲乙双方各执叁份，具有同等法律效力。</w:t>
      </w:r>
    </w:p>
    <w:p w14:paraId="4F075C24">
      <w:pPr>
        <w:keepNext w:val="0"/>
        <w:keepLines w:val="0"/>
        <w:pageBreakBefore w:val="0"/>
        <w:widowControl w:val="0"/>
        <w:tabs>
          <w:tab w:val="left" w:pos="9030"/>
        </w:tabs>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仿宋" w:hAnsi="仿宋" w:cs="仿宋"/>
          <w:sz w:val="30"/>
          <w:szCs w:val="30"/>
          <w:lang w:val="en-US" w:eastAsia="zh-CN"/>
        </w:rPr>
      </w:pPr>
    </w:p>
    <w:p w14:paraId="57726B86">
      <w:pPr>
        <w:keepNext w:val="0"/>
        <w:keepLines w:val="0"/>
        <w:pageBreakBefore w:val="0"/>
        <w:widowControl w:val="0"/>
        <w:tabs>
          <w:tab w:val="left" w:pos="9030"/>
        </w:tabs>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sz w:val="30"/>
          <w:szCs w:val="30"/>
        </w:rPr>
      </w:pPr>
      <w:r>
        <w:rPr>
          <w:rFonts w:hint="eastAsia" w:ascii="仿宋" w:hAnsi="仿宋" w:cs="仿宋"/>
          <w:sz w:val="30"/>
          <w:szCs w:val="30"/>
          <w:lang w:val="en-US" w:eastAsia="zh-CN"/>
        </w:rPr>
        <w:t>------------------</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以下无正文</w:t>
      </w:r>
      <w:r>
        <w:rPr>
          <w:rFonts w:hint="eastAsia" w:ascii="仿宋" w:hAnsi="仿宋" w:eastAsia="仿宋" w:cs="仿宋"/>
          <w:sz w:val="30"/>
          <w:szCs w:val="30"/>
          <w:lang w:eastAsia="zh-CN"/>
        </w:rPr>
        <w:t>）</w:t>
      </w:r>
      <w:r>
        <w:rPr>
          <w:rFonts w:hint="eastAsia" w:ascii="仿宋" w:hAnsi="仿宋" w:cs="仿宋"/>
          <w:sz w:val="30"/>
          <w:szCs w:val="30"/>
          <w:lang w:val="en-US" w:eastAsia="zh-CN"/>
        </w:rPr>
        <w:t>--------------------</w:t>
      </w:r>
    </w:p>
    <w:p w14:paraId="46F560E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ascii="仿宋" w:hAnsi="仿宋" w:eastAsia="仿宋" w:cs="仿宋"/>
          <w:b/>
          <w:bCs/>
          <w:sz w:val="30"/>
          <w:szCs w:val="30"/>
          <w:lang w:eastAsia="zh-CN"/>
        </w:rPr>
      </w:pPr>
    </w:p>
    <w:p w14:paraId="6203A8A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ascii="仿宋" w:hAnsi="仿宋" w:eastAsia="仿宋" w:cs="仿宋"/>
          <w:b/>
          <w:bCs/>
          <w:sz w:val="30"/>
          <w:szCs w:val="30"/>
          <w:lang w:eastAsia="zh-CN"/>
        </w:rPr>
      </w:pPr>
    </w:p>
    <w:p w14:paraId="5384DF5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ascii="仿宋" w:hAnsi="仿宋" w:eastAsia="仿宋" w:cs="仿宋"/>
          <w:sz w:val="30"/>
          <w:szCs w:val="30"/>
          <w:lang w:val="en-US" w:eastAsia="zh-CN"/>
        </w:rPr>
      </w:pPr>
      <w:r>
        <w:rPr>
          <w:rFonts w:hint="eastAsia" w:ascii="仿宋" w:hAnsi="仿宋" w:eastAsia="仿宋" w:cs="仿宋"/>
          <w:b/>
          <w:bCs/>
          <w:sz w:val="30"/>
          <w:szCs w:val="30"/>
          <w:lang w:eastAsia="zh-CN"/>
        </w:rPr>
        <w:t>甲方</w:t>
      </w:r>
      <w:r>
        <w:rPr>
          <w:rFonts w:hint="eastAsia" w:ascii="仿宋" w:hAnsi="仿宋" w:eastAsia="仿宋" w:cs="仿宋"/>
          <w:b/>
          <w:sz w:val="30"/>
          <w:szCs w:val="30"/>
        </w:rPr>
        <w:t>：</w:t>
      </w:r>
    </w:p>
    <w:p w14:paraId="47C6092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outlineLvl w:val="0"/>
        <w:rPr>
          <w:rFonts w:hint="eastAsia" w:ascii="仿宋" w:hAnsi="仿宋" w:eastAsia="仿宋" w:cs="仿宋"/>
          <w:b w:val="0"/>
          <w:bCs/>
          <w:sz w:val="30"/>
          <w:szCs w:val="30"/>
        </w:rPr>
      </w:pPr>
      <w:r>
        <w:rPr>
          <w:rFonts w:hint="eastAsia" w:ascii="仿宋" w:hAnsi="仿宋" w:eastAsia="仿宋" w:cs="仿宋"/>
          <w:b w:val="0"/>
          <w:bCs/>
          <w:sz w:val="30"/>
          <w:szCs w:val="30"/>
        </w:rPr>
        <w:t>法定代表人</w:t>
      </w:r>
      <w:r>
        <w:rPr>
          <w:rFonts w:hint="eastAsia" w:ascii="仿宋" w:hAnsi="仿宋" w:cs="仿宋"/>
          <w:b w:val="0"/>
          <w:bCs/>
          <w:sz w:val="30"/>
          <w:szCs w:val="30"/>
          <w:lang w:eastAsia="zh-CN"/>
        </w:rPr>
        <w:t>或授权代表</w:t>
      </w:r>
      <w:r>
        <w:rPr>
          <w:rFonts w:hint="eastAsia" w:ascii="仿宋" w:hAnsi="仿宋" w:eastAsia="仿宋" w:cs="仿宋"/>
          <w:b w:val="0"/>
          <w:bCs/>
          <w:sz w:val="30"/>
          <w:szCs w:val="30"/>
        </w:rPr>
        <w:t>：</w:t>
      </w:r>
    </w:p>
    <w:p w14:paraId="2EF5086E">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default" w:eastAsia="仿宋"/>
          <w:lang w:val="en-US" w:eastAsia="zh-CN"/>
        </w:rPr>
      </w:pPr>
      <w:r>
        <w:rPr>
          <w:rFonts w:hint="eastAsia" w:ascii="仿宋" w:hAnsi="仿宋" w:cs="仿宋"/>
          <w:b w:val="0"/>
          <w:bCs/>
          <w:sz w:val="30"/>
          <w:szCs w:val="30"/>
          <w:lang w:val="en-US" w:eastAsia="zh-CN"/>
        </w:rPr>
        <w:t xml:space="preserve">    经办人：</w:t>
      </w:r>
    </w:p>
    <w:p w14:paraId="56455963">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仿宋" w:hAnsi="仿宋" w:eastAsia="仿宋" w:cs="仿宋"/>
          <w:b w:val="0"/>
          <w:bCs/>
          <w:kern w:val="2"/>
          <w:sz w:val="30"/>
          <w:szCs w:val="30"/>
          <w:lang w:val="en-US" w:eastAsia="zh-CN" w:bidi="ar-SA"/>
        </w:rPr>
      </w:pPr>
      <w:r>
        <w:rPr>
          <w:rFonts w:hint="eastAsia" w:ascii="仿宋" w:hAnsi="仿宋" w:eastAsia="仿宋" w:cs="仿宋"/>
          <w:b w:val="0"/>
          <w:bCs/>
          <w:kern w:val="2"/>
          <w:sz w:val="30"/>
          <w:szCs w:val="30"/>
          <w:lang w:val="en-US" w:eastAsia="zh-CN" w:bidi="ar-SA"/>
        </w:rPr>
        <w:t>签订日期：</w:t>
      </w:r>
    </w:p>
    <w:p w14:paraId="20708436">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rPr>
          <w:rFonts w:hint="eastAsia" w:ascii="仿宋" w:hAnsi="仿宋" w:eastAsia="仿宋" w:cs="仿宋"/>
          <w:b w:val="0"/>
          <w:bCs/>
          <w:kern w:val="2"/>
          <w:sz w:val="30"/>
          <w:szCs w:val="30"/>
          <w:lang w:val="en-US" w:eastAsia="zh-CN" w:bidi="ar-SA"/>
        </w:rPr>
      </w:pPr>
    </w:p>
    <w:p w14:paraId="20720AE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ascii="仿宋" w:hAnsi="仿宋" w:eastAsia="仿宋" w:cs="仿宋"/>
          <w:sz w:val="30"/>
          <w:szCs w:val="30"/>
          <w:lang w:val="en-US" w:eastAsia="zh-CN"/>
        </w:rPr>
      </w:pPr>
      <w:r>
        <w:rPr>
          <w:rFonts w:hint="eastAsia" w:ascii="仿宋" w:hAnsi="仿宋" w:eastAsia="仿宋" w:cs="仿宋"/>
          <w:b/>
          <w:bCs/>
          <w:sz w:val="30"/>
          <w:szCs w:val="30"/>
          <w:lang w:eastAsia="zh-CN"/>
        </w:rPr>
        <w:t>乙方</w:t>
      </w:r>
      <w:r>
        <w:rPr>
          <w:rFonts w:hint="eastAsia" w:ascii="仿宋" w:hAnsi="仿宋" w:eastAsia="仿宋" w:cs="仿宋"/>
          <w:b/>
          <w:bCs/>
          <w:sz w:val="30"/>
          <w:szCs w:val="30"/>
        </w:rPr>
        <w:t>：</w:t>
      </w:r>
    </w:p>
    <w:p w14:paraId="6D4D49D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法定代表人</w:t>
      </w:r>
      <w:r>
        <w:rPr>
          <w:rFonts w:hint="eastAsia" w:ascii="仿宋" w:hAnsi="仿宋" w:cs="仿宋"/>
          <w:sz w:val="30"/>
          <w:szCs w:val="30"/>
          <w:lang w:val="en-US" w:eastAsia="zh-CN"/>
        </w:rPr>
        <w:t>或授权代表</w:t>
      </w:r>
      <w:r>
        <w:rPr>
          <w:rFonts w:hint="eastAsia" w:ascii="仿宋" w:hAnsi="仿宋" w:eastAsia="仿宋" w:cs="仿宋"/>
          <w:sz w:val="30"/>
          <w:szCs w:val="30"/>
          <w:lang w:val="en-US" w:eastAsia="zh-CN"/>
        </w:rPr>
        <w:t>：</w:t>
      </w:r>
    </w:p>
    <w:p w14:paraId="17252BDD">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sz w:val="30"/>
          <w:szCs w:val="30"/>
        </w:rPr>
      </w:pPr>
      <w:r>
        <w:rPr>
          <w:rFonts w:hint="eastAsia" w:ascii="仿宋" w:hAnsi="仿宋" w:eastAsia="仿宋" w:cs="仿宋"/>
          <w:sz w:val="30"/>
          <w:szCs w:val="30"/>
          <w:lang w:val="en-US" w:eastAsia="zh-CN"/>
        </w:rPr>
        <w:t>签订日期：</w:t>
      </w:r>
      <w:bookmarkStart w:id="0" w:name="_GoBack"/>
      <w:bookmarkEnd w:id="0"/>
    </w:p>
    <w:sectPr>
      <w:footerReference r:id="rId5" w:type="default"/>
      <w:pgSz w:w="11906" w:h="16838"/>
      <w:pgMar w:top="1723" w:right="1587" w:bottom="1440" w:left="158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
    <w:panose1 w:val="02010609060101010101"/>
    <w:charset w:val="86"/>
    <w:family w:val="auto"/>
    <w:pitch w:val="default"/>
    <w:sig w:usb0="800002BF" w:usb1="38CF7CFA" w:usb2="00000016" w:usb3="00000000" w:csb0="00040001" w:csb1="00000000"/>
  </w:font>
  <w:font w:name="华文仿宋">
    <w:altName w:val="汉仪仿宋简"/>
    <w:panose1 w:val="02010600040101010101"/>
    <w:charset w:val="86"/>
    <w:family w:val="auto"/>
    <w:pitch w:val="default"/>
    <w:sig w:usb0="00000000" w:usb1="00000000" w:usb2="00000000" w:usb3="00000000" w:csb0="0004009F" w:csb1="DFD70000"/>
  </w:font>
  <w:font w:name="汉仪仿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 w:name="CESI仿宋-GB2312">
    <w:panose1 w:val="02000500000000000000"/>
    <w:charset w:val="86"/>
    <w:family w:val="auto"/>
    <w:pitch w:val="default"/>
    <w:sig w:usb0="800002AF" w:usb1="084F6CF8" w:usb2="00000010" w:usb3="00000000" w:csb0="0004000F" w:csb1="00000000"/>
  </w:font>
  <w:font w:name="微软雅黑">
    <w:altName w:val="黑体"/>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Wingdings 3">
    <w:panose1 w:val="05040102010807070707"/>
    <w:charset w:val="00"/>
    <w:family w:val="auto"/>
    <w:pitch w:val="default"/>
    <w:sig w:usb0="00000000" w:usb1="00000000" w:usb2="00000000" w:usb3="00000000" w:csb0="80000000" w:csb1="00000000"/>
  </w:font>
  <w:font w:name="noto sans thai">
    <w:panose1 w:val="020B0502040504020204"/>
    <w:charset w:val="00"/>
    <w:family w:val="auto"/>
    <w:pitch w:val="default"/>
    <w:sig w:usb0="81000063" w:usb1="00002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E7BD9">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4A4B01">
                          <w:pPr>
                            <w:pStyle w:val="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第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页 共 </w:t>
                          </w: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4A4B01">
                    <w:pPr>
                      <w:pStyle w:val="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第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页 共 </w:t>
                    </w: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FB1517"/>
    <w:multiLevelType w:val="singleLevel"/>
    <w:tmpl w:val="A3FB1517"/>
    <w:lvl w:ilvl="0" w:tentative="0">
      <w:start w:val="1"/>
      <w:numFmt w:val="chineseCounting"/>
      <w:suff w:val="nothing"/>
      <w:lvlText w:val="（%1）"/>
      <w:lvlJc w:val="left"/>
      <w:rPr>
        <w:rFonts w:hint="eastAsia"/>
      </w:rPr>
    </w:lvl>
  </w:abstractNum>
  <w:abstractNum w:abstractNumId="1">
    <w:nsid w:val="09D84B74"/>
    <w:multiLevelType w:val="singleLevel"/>
    <w:tmpl w:val="09D84B74"/>
    <w:lvl w:ilvl="0" w:tentative="0">
      <w:start w:val="9"/>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831D1"/>
    <w:rsid w:val="01D25FB4"/>
    <w:rsid w:val="05482E86"/>
    <w:rsid w:val="08B1005E"/>
    <w:rsid w:val="09194EBC"/>
    <w:rsid w:val="0AE23395"/>
    <w:rsid w:val="0B232BCC"/>
    <w:rsid w:val="0BBB0A45"/>
    <w:rsid w:val="1747308C"/>
    <w:rsid w:val="1C2D1BF6"/>
    <w:rsid w:val="1C510183"/>
    <w:rsid w:val="20343E06"/>
    <w:rsid w:val="26026CE6"/>
    <w:rsid w:val="274E69B2"/>
    <w:rsid w:val="276353F0"/>
    <w:rsid w:val="295867AA"/>
    <w:rsid w:val="2B4A5D24"/>
    <w:rsid w:val="2D22291C"/>
    <w:rsid w:val="2FD7151B"/>
    <w:rsid w:val="31956BCD"/>
    <w:rsid w:val="371F98EA"/>
    <w:rsid w:val="3D5F2ED4"/>
    <w:rsid w:val="43FE074F"/>
    <w:rsid w:val="44771982"/>
    <w:rsid w:val="45D10316"/>
    <w:rsid w:val="476237A4"/>
    <w:rsid w:val="488E525D"/>
    <w:rsid w:val="48BB2D62"/>
    <w:rsid w:val="49A55290"/>
    <w:rsid w:val="4B4856B0"/>
    <w:rsid w:val="4D9668FD"/>
    <w:rsid w:val="4E075CBA"/>
    <w:rsid w:val="4EAD1ACD"/>
    <w:rsid w:val="522C12AD"/>
    <w:rsid w:val="579148DB"/>
    <w:rsid w:val="585214CE"/>
    <w:rsid w:val="5A6C6825"/>
    <w:rsid w:val="5AC23998"/>
    <w:rsid w:val="5AF17E63"/>
    <w:rsid w:val="5C131FF6"/>
    <w:rsid w:val="5CB42AB7"/>
    <w:rsid w:val="5CF27BEF"/>
    <w:rsid w:val="5E683CAA"/>
    <w:rsid w:val="5F27010D"/>
    <w:rsid w:val="65775EBB"/>
    <w:rsid w:val="6704006F"/>
    <w:rsid w:val="691771EF"/>
    <w:rsid w:val="6ABB11A0"/>
    <w:rsid w:val="6C1947F5"/>
    <w:rsid w:val="6C6E78CF"/>
    <w:rsid w:val="71EB2F25"/>
    <w:rsid w:val="72231420"/>
    <w:rsid w:val="742F1D40"/>
    <w:rsid w:val="75BD7A81"/>
    <w:rsid w:val="7661571F"/>
    <w:rsid w:val="78523507"/>
    <w:rsid w:val="793B070B"/>
    <w:rsid w:val="7B046939"/>
    <w:rsid w:val="7DFB6A9A"/>
    <w:rsid w:val="7F7DE17B"/>
    <w:rsid w:val="7FF591EF"/>
    <w:rsid w:val="7FFAAC47"/>
    <w:rsid w:val="9E3BFED9"/>
    <w:rsid w:val="ACFF70D5"/>
    <w:rsid w:val="B1ED649B"/>
    <w:rsid w:val="BD6E95FA"/>
    <w:rsid w:val="DFFE233A"/>
    <w:rsid w:val="EBD19FD2"/>
    <w:rsid w:val="EDFDC22A"/>
    <w:rsid w:val="FD7F701B"/>
    <w:rsid w:val="FDCB1B10"/>
    <w:rsid w:val="FF5F2981"/>
    <w:rsid w:val="FFEEAF94"/>
    <w:rsid w:val="FFFF4F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2" w:firstLineChars="200"/>
      <w:jc w:val="both"/>
    </w:pPr>
    <w:rPr>
      <w:rFonts w:ascii="Times New Roman" w:hAnsi="Times New Roman" w:eastAsia="仿宋" w:cs="Times New Roman"/>
      <w:kern w:val="2"/>
      <w:sz w:val="32"/>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jc w:val="left"/>
      <w:outlineLvl w:val="0"/>
    </w:pPr>
    <w:rPr>
      <w:rFonts w:eastAsia="华文仿宋"/>
      <w:b/>
      <w:kern w:val="44"/>
      <w:sz w:val="36"/>
    </w:rPr>
  </w:style>
  <w:style w:type="paragraph" w:styleId="4">
    <w:name w:val="heading 2"/>
    <w:basedOn w:val="1"/>
    <w:next w:val="1"/>
    <w:link w:val="13"/>
    <w:unhideWhenUsed/>
    <w:qFormat/>
    <w:uiPriority w:val="0"/>
    <w:pPr>
      <w:keepNext/>
      <w:keepLines/>
      <w:spacing w:before="260" w:beforeLines="0" w:beforeAutospacing="0" w:after="260" w:afterLines="0" w:afterAutospacing="0" w:line="413" w:lineRule="auto"/>
      <w:outlineLvl w:val="1"/>
    </w:pPr>
    <w:rPr>
      <w:rFonts w:ascii="Arial" w:hAnsi="Arial" w:eastAsia="仿宋"/>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kern w:val="0"/>
      <w:sz w:val="20"/>
      <w:szCs w:val="20"/>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kern w:val="0"/>
      <w:sz w:val="20"/>
      <w:szCs w:val="21"/>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5"/>
    <w:qFormat/>
    <w:uiPriority w:val="0"/>
    <w:pPr>
      <w:ind w:firstLine="420" w:firstLineChars="200"/>
    </w:pPr>
  </w:style>
  <w:style w:type="character" w:styleId="12">
    <w:name w:val="page number"/>
    <w:basedOn w:val="11"/>
    <w:qFormat/>
    <w:uiPriority w:val="0"/>
  </w:style>
  <w:style w:type="character" w:customStyle="1" w:styleId="13">
    <w:name w:val="标题 2 Char"/>
    <w:link w:val="4"/>
    <w:qFormat/>
    <w:uiPriority w:val="0"/>
    <w:rPr>
      <w:rFonts w:ascii="Arial" w:hAnsi="Arial" w:eastAsia="仿宋"/>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2</TotalTime>
  <ScaleCrop>false</ScaleCrop>
  <LinksUpToDate>false</LinksUpToDate>
  <CharactersWithSpaces>0</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2014-11-01T20:08:00Z</dcterms:created>
  <dc:creator>Administrator</dc:creator>
  <cp:lastModifiedBy>邴宁:通知发起人</cp:lastModifiedBy>
  <dcterms:modified xsi:type="dcterms:W3CDTF">2026-05-11T16:09:56Z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3DC5B883B773F8F8998B016A417338F2_43</vt:lpwstr>
  </property>
</Properties>
</file>