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74DB6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leftChars="0"/>
        <w:textAlignment w:val="baseline"/>
        <w:outlineLvl w:val="0"/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  <w:t>附件2：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  <w:t>测评评估认证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  <w:woUserID w:val="1"/>
        </w:rPr>
        <w:t>服务考核表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009"/>
        <w:gridCol w:w="962"/>
        <w:gridCol w:w="4359"/>
        <w:gridCol w:w="655"/>
        <w:gridCol w:w="652"/>
      </w:tblGrid>
      <w:tr w14:paraId="050E6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20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测试评估认证服务考核表</w:t>
            </w:r>
          </w:p>
        </w:tc>
      </w:tr>
      <w:tr w14:paraId="44D97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1F0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6480" w:firstLineChars="27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考核日期：</w:t>
            </w:r>
          </w:p>
        </w:tc>
      </w:tr>
      <w:tr w14:paraId="25998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C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一级指标</w:t>
            </w: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25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二级指标 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8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三级指标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8E6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评　价　标　准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68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分值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325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考核得分</w:t>
            </w:r>
          </w:p>
        </w:tc>
      </w:tr>
      <w:tr w14:paraId="726B3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C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组织管理（20分）</w:t>
            </w: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CEC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计划组织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1C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方案设计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11E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整体服务方案明确、可行，服务资源配置合理，服务流程明确。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09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B9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7E9B1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43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2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合同管理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C0B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档案管理的完整性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B6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档案管理是否有效完整，相关记录文件、工作计划方案、项目进展和资金支付、工作汇报总结、和其它有关资料信息。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D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E69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518D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C29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3A4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4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合同履约情况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D1D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按照合同签订内容履约合同内所涉及的所有条款。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7C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10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83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BC41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90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人员管理（30分）</w:t>
            </w: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F8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人员配置保障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E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人员保证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A4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团队人数满足投标文件承诺人数和人员安排。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5B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6A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CA52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8E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9BF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F8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保密协议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406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运维团队与大数据中心签署保密承诺书。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7E6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E3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43A3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81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8A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8DA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离职（离岗）安全管理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8A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离职（离岗）人员不得将本项目涉及网络安全、应用系统安全、数据安全的资料信息带走或者透露给他人，包括不限于：设备及系统的用户名密码、门禁密码、网络安全配置策略、系统数据等、离岗交接等。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A1A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D88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09454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B40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82D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分工及资质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13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团队职责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003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提供项目一二线团队测评人员名单分工和资质（提供复印件）。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65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00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F8D4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033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BD7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318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资质要求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EF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提供运维团队所在公司投标时相关资质（提供复印件）。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29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F2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C32A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50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80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沟通协作能力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B0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内外部沟通效果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6A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与项目组内部、客户及相关方沟通顺畅，信息传递准确。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F3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E0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07D90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30C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5F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E60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团队协作配合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E6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积极配合团队成员工作，主动分担任务，无推诿现象。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20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4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4A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00B1E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27A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服务过程（50分）</w:t>
            </w: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0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项目完成质量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E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评估报告准确性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8A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报告数据真实、结论严谨，无逻辑错误，完全符合评估标准。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7E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14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7AC92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00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0E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44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评估流程规范性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2CD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严格遵循符合性评估流程，各环节记录完整、合规。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18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EC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0352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F3B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88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2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问题识别和整改建议全面性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FBE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全面识别评估对象存在的不符合项，无遗漏关键问题，并提出具有可操作性的整改建议和措施。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C7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BE8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6F224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FDB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FD0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C8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测评复检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343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针对未通过测评的信息系统，如信息系统运维方根据整改建议和措施，在测评合同期内完成整改，测评方及时完成复测。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DF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709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2166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DE7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BD3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项目完成效率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DDC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报告按时交付率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12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对于网络安全等级保护测评报告已到期或即将到期（一个月以内）的信息系统应在测评授权后一个月内出具测评报告。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2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CDA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614F1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036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546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B5B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0A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对于网络安全等级保护测评报告未到期（一个月以上）的信息系统应在测评授权后，在到期前完成测评工作，并在到期日出具测评报告。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5B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BF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A3F1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9A0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8DB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0FA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FA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在用户指定时限内完成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" w:bidi="ar"/>
                <w:woUserID w:val="9"/>
              </w:rPr>
              <w:t>密评、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数据安全风险评估并出具评估报告。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8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E6E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37984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4B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148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03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任务推进及时性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D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各阶段任务按计划推进，无拖沓现象。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C58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26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4702A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EC2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82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服务满意度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C97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使用人员满意度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55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服务对象对服务项目的满意程度。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BE0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35A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240D4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21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661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8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采购人满意度</w:t>
            </w:r>
          </w:p>
        </w:tc>
        <w:tc>
          <w:tcPr>
            <w:tcW w:w="263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C5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采购人对服务项目的满意程度。</w:t>
            </w:r>
          </w:p>
        </w:tc>
        <w:tc>
          <w:tcPr>
            <w:tcW w:w="45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67B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5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1B8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6FA5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6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>得分总计</w:t>
            </w:r>
          </w:p>
        </w:tc>
        <w:tc>
          <w:tcPr>
            <w:tcW w:w="45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C1E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62B99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D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被考核方代表（签字）</w:t>
            </w:r>
          </w:p>
        </w:tc>
        <w:tc>
          <w:tcPr>
            <w:tcW w:w="355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1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  <w:tr w14:paraId="533BF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24F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2"/>
                <w:sz w:val="24"/>
                <w:szCs w:val="24"/>
                <w:lang w:val="en-US" w:eastAsia="zh-CN" w:bidi="ar"/>
                <w:woUserID w:val="1"/>
              </w:rPr>
              <w:t>考核方（签字）：</w:t>
            </w:r>
          </w:p>
        </w:tc>
        <w:tc>
          <w:tcPr>
            <w:tcW w:w="355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F5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woUserID w:val="1"/>
              </w:rPr>
            </w:pPr>
          </w:p>
        </w:tc>
      </w:tr>
    </w:tbl>
    <w:p w14:paraId="45997FCD">
      <w:pPr>
        <w:rPr>
          <w:rFonts w:hint="eastAsia"/>
          <w:lang w:eastAsia="zh"/>
          <w:woUserID w:val="1"/>
        </w:rPr>
      </w:pPr>
      <w:r>
        <w:rPr>
          <w:rFonts w:hint="eastAsia"/>
          <w:lang w:eastAsia="zh"/>
          <w:woUserID w:val="1"/>
        </w:rPr>
        <w:br w:type="page"/>
      </w:r>
    </w:p>
    <w:p w14:paraId="33B580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47443"/>
    <w:rsid w:val="3FD4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内蒙古分公司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2026-05-07T01:23:00Z</dcterms:created>
  <dc:creator>nmgtjj</dc:creator>
  <cp:lastModifiedBy>nmgtjj</cp:lastModifiedBy>
  <dcterms:modified xsi:type="dcterms:W3CDTF">2026-05-07T01:23:44Z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308B39693C4645B3A8F390DED5412560_11</vt:lpwstr>
  </property>
</Properties>
</file>