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7401"/>
        <w:gridCol w:w="683"/>
      </w:tblGrid>
      <w:tr w14:paraId="64EC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Pr>
          <w:p w14:paraId="3F03FAE9">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vertAlign w:val="baseline"/>
                <w:lang w:val="en-US" w:eastAsia="zh-CN"/>
              </w:rPr>
            </w:pPr>
            <w:r>
              <w:rPr>
                <w:rFonts w:hint="eastAsia" w:ascii="宋体" w:hAnsi="宋体" w:cs="宋体"/>
                <w:b/>
                <w:sz w:val="21"/>
                <w:szCs w:val="21"/>
                <w:vertAlign w:val="baseline"/>
                <w:lang w:val="en-US" w:eastAsia="zh-CN"/>
              </w:rPr>
              <w:t>名称</w:t>
            </w:r>
          </w:p>
        </w:tc>
        <w:tc>
          <w:tcPr>
            <w:tcW w:w="7401" w:type="dxa"/>
          </w:tcPr>
          <w:p w14:paraId="58480932">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eastAsia="宋体" w:cs="宋体"/>
                <w:b/>
                <w:sz w:val="21"/>
                <w:szCs w:val="21"/>
                <w:vertAlign w:val="baseline"/>
                <w:lang w:val="en-US" w:eastAsia="zh-CN"/>
              </w:rPr>
            </w:pPr>
            <w:r>
              <w:rPr>
                <w:rFonts w:hint="eastAsia" w:ascii="宋体" w:hAnsi="宋体" w:cs="宋体"/>
                <w:b/>
                <w:sz w:val="21"/>
                <w:szCs w:val="21"/>
                <w:vertAlign w:val="baseline"/>
                <w:lang w:val="en-US" w:eastAsia="zh-CN"/>
              </w:rPr>
              <w:t>规格参数</w:t>
            </w:r>
          </w:p>
        </w:tc>
        <w:tc>
          <w:tcPr>
            <w:tcW w:w="683" w:type="dxa"/>
          </w:tcPr>
          <w:p w14:paraId="145BA445">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vertAlign w:val="baseline"/>
                <w:lang w:val="en-US" w:eastAsia="zh-CN"/>
              </w:rPr>
            </w:pPr>
            <w:r>
              <w:rPr>
                <w:rFonts w:hint="eastAsia" w:ascii="宋体" w:hAnsi="宋体" w:cs="宋体"/>
                <w:b/>
                <w:sz w:val="21"/>
                <w:szCs w:val="21"/>
                <w:vertAlign w:val="baseline"/>
                <w:lang w:val="en-US" w:eastAsia="zh-CN"/>
              </w:rPr>
              <w:t>数量</w:t>
            </w:r>
          </w:p>
        </w:tc>
      </w:tr>
      <w:tr w14:paraId="7C642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dxa"/>
          </w:tcPr>
          <w:p w14:paraId="72B46B81">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vertAlign w:val="baseline"/>
              </w:rPr>
            </w:pPr>
            <w:r>
              <w:rPr>
                <w:rFonts w:hint="eastAsia" w:ascii="宋体" w:hAnsi="宋体" w:eastAsia="宋体" w:cs="宋体"/>
                <w:b/>
                <w:sz w:val="21"/>
                <w:szCs w:val="21"/>
              </w:rPr>
              <w:t>机械装配技能综合实训平台</w:t>
            </w:r>
          </w:p>
        </w:tc>
        <w:tc>
          <w:tcPr>
            <w:tcW w:w="7401" w:type="dxa"/>
          </w:tcPr>
          <w:p w14:paraId="67EC3AAC">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sz w:val="21"/>
                <w:szCs w:val="21"/>
              </w:rPr>
            </w:pPr>
            <w:r>
              <w:rPr>
                <w:rFonts w:hint="eastAsia" w:ascii="宋体" w:hAnsi="宋体" w:cs="宋体"/>
                <w:b/>
                <w:sz w:val="21"/>
                <w:szCs w:val="21"/>
                <w:lang w:val="en-US" w:eastAsia="zh-CN"/>
              </w:rPr>
              <w:t>一</w:t>
            </w:r>
            <w:r>
              <w:rPr>
                <w:rFonts w:hint="eastAsia" w:ascii="宋体" w:hAnsi="宋体" w:eastAsia="宋体" w:cs="宋体"/>
                <w:b/>
                <w:sz w:val="21"/>
                <w:szCs w:val="21"/>
              </w:rPr>
              <w:t>、</w:t>
            </w:r>
            <w:r>
              <w:rPr>
                <w:rFonts w:hint="eastAsia" w:ascii="宋体" w:hAnsi="宋体" w:cs="宋体"/>
                <w:b/>
                <w:sz w:val="21"/>
                <w:szCs w:val="21"/>
                <w:lang w:val="en-US" w:eastAsia="zh-CN"/>
              </w:rPr>
              <w:t>基本</w:t>
            </w:r>
            <w:r>
              <w:rPr>
                <w:rFonts w:hint="eastAsia" w:ascii="宋体" w:hAnsi="宋体" w:eastAsia="宋体" w:cs="宋体"/>
                <w:b/>
                <w:sz w:val="21"/>
                <w:szCs w:val="21"/>
              </w:rPr>
              <w:t>技术性能</w:t>
            </w:r>
          </w:p>
          <w:p w14:paraId="2626B430">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1.输入电源:三相四线（或三相五线）～380V±10% 50Hz</w:t>
            </w:r>
            <w:r>
              <w:rPr>
                <w:rFonts w:hint="eastAsia" w:ascii="宋体" w:hAnsi="宋体" w:cs="宋体"/>
                <w:sz w:val="21"/>
                <w:szCs w:val="21"/>
                <w:lang w:eastAsia="zh-CN"/>
              </w:rPr>
              <w:t>；</w:t>
            </w:r>
          </w:p>
          <w:p w14:paraId="71B5AD79">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2.平台容量:</w:t>
            </w:r>
            <w:r>
              <w:rPr>
                <w:rFonts w:hint="eastAsia" w:ascii="宋体" w:hAnsi="宋体" w:eastAsia="宋体" w:cs="宋体"/>
                <w:sz w:val="21"/>
                <w:szCs w:val="21"/>
                <w:lang w:val="en-US" w:eastAsia="zh-CN"/>
              </w:rPr>
              <w:t>≥</w:t>
            </w:r>
            <w:r>
              <w:rPr>
                <w:rFonts w:hint="eastAsia" w:ascii="宋体" w:hAnsi="宋体" w:eastAsia="宋体" w:cs="宋体"/>
                <w:sz w:val="21"/>
                <w:szCs w:val="21"/>
              </w:rPr>
              <w:t>0.5kVA</w:t>
            </w:r>
            <w:r>
              <w:rPr>
                <w:rFonts w:hint="eastAsia" w:ascii="宋体" w:hAnsi="宋体" w:cs="宋体"/>
                <w:sz w:val="21"/>
                <w:szCs w:val="21"/>
                <w:lang w:eastAsia="zh-CN"/>
              </w:rPr>
              <w:t>；</w:t>
            </w:r>
          </w:p>
          <w:p w14:paraId="69541DB7">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3.工作环境:温度-10℃～+40℃</w:t>
            </w:r>
            <w:r>
              <w:rPr>
                <w:rFonts w:hint="eastAsia" w:ascii="宋体" w:hAnsi="宋体" w:cs="宋体"/>
                <w:sz w:val="21"/>
                <w:szCs w:val="21"/>
                <w:lang w:eastAsia="zh-CN"/>
              </w:rPr>
              <w:t>、</w:t>
            </w:r>
            <w:r>
              <w:rPr>
                <w:rFonts w:hint="eastAsia" w:ascii="宋体" w:hAnsi="宋体" w:eastAsia="宋体" w:cs="宋体"/>
                <w:sz w:val="21"/>
                <w:szCs w:val="21"/>
              </w:rPr>
              <w:t xml:space="preserve"> 相对湿度≤85%（25℃）</w:t>
            </w:r>
            <w:r>
              <w:rPr>
                <w:rFonts w:hint="eastAsia" w:ascii="宋体" w:hAnsi="宋体" w:cs="宋体"/>
                <w:sz w:val="21"/>
                <w:szCs w:val="21"/>
                <w:lang w:eastAsia="zh-CN"/>
              </w:rPr>
              <w:t>、</w:t>
            </w:r>
            <w:r>
              <w:rPr>
                <w:rFonts w:hint="eastAsia" w:ascii="宋体" w:hAnsi="宋体" w:eastAsia="宋体" w:cs="宋体"/>
                <w:sz w:val="21"/>
                <w:szCs w:val="21"/>
              </w:rPr>
              <w:t xml:space="preserve"> 海拔＜4000m</w:t>
            </w:r>
            <w:r>
              <w:rPr>
                <w:rFonts w:hint="eastAsia" w:ascii="宋体" w:hAnsi="宋体" w:cs="宋体"/>
                <w:sz w:val="21"/>
                <w:szCs w:val="21"/>
                <w:lang w:eastAsia="zh-CN"/>
              </w:rPr>
              <w:t>；</w:t>
            </w:r>
          </w:p>
          <w:p w14:paraId="24D8239B">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4.微型异步电机:电压380V，功率</w:t>
            </w:r>
            <w:r>
              <w:rPr>
                <w:rFonts w:hint="eastAsia" w:ascii="宋体" w:hAnsi="宋体" w:eastAsia="宋体" w:cs="宋体"/>
                <w:sz w:val="21"/>
                <w:szCs w:val="21"/>
                <w:lang w:val="en-US" w:eastAsia="zh-CN"/>
              </w:rPr>
              <w:t>≥</w:t>
            </w:r>
            <w:r>
              <w:rPr>
                <w:rFonts w:hint="eastAsia" w:ascii="宋体" w:hAnsi="宋体" w:eastAsia="宋体" w:cs="宋体"/>
                <w:sz w:val="21"/>
                <w:szCs w:val="21"/>
              </w:rPr>
              <w:t>60W</w:t>
            </w:r>
            <w:r>
              <w:rPr>
                <w:rFonts w:hint="eastAsia" w:ascii="宋体" w:hAnsi="宋体" w:cs="宋体"/>
                <w:sz w:val="21"/>
                <w:szCs w:val="21"/>
                <w:lang w:eastAsia="zh-CN"/>
              </w:rPr>
              <w:t>；</w:t>
            </w:r>
          </w:p>
          <w:p w14:paraId="22011DB5">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5.交流减速电机2台:1台额定功率 90W，减速比1:25  1台额定功率 40W，减速比1:3</w:t>
            </w:r>
            <w:r>
              <w:rPr>
                <w:rFonts w:hint="eastAsia" w:ascii="宋体" w:hAnsi="宋体" w:cs="宋体"/>
                <w:sz w:val="21"/>
                <w:szCs w:val="21"/>
                <w:lang w:eastAsia="zh-CN"/>
              </w:rPr>
              <w:t>；</w:t>
            </w:r>
          </w:p>
          <w:p w14:paraId="7FE4D4E4">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6.外形尺寸:</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w:t>
            </w:r>
            <w:r>
              <w:rPr>
                <w:rFonts w:hint="eastAsia" w:ascii="宋体" w:hAnsi="宋体" w:eastAsia="宋体" w:cs="宋体"/>
                <w:sz w:val="21"/>
                <w:szCs w:val="21"/>
              </w:rPr>
              <w:t>1500mm×700mm×1175mm（实训台）、</w:t>
            </w:r>
            <w:r>
              <w:rPr>
                <w:rFonts w:hint="eastAsia" w:ascii="宋体" w:hAnsi="宋体" w:eastAsia="宋体" w:cs="宋体"/>
                <w:sz w:val="21"/>
                <w:szCs w:val="21"/>
                <w:lang w:val="en-US" w:eastAsia="zh-CN"/>
              </w:rPr>
              <w:t>≥</w:t>
            </w:r>
            <w:r>
              <w:rPr>
                <w:rFonts w:hint="eastAsia" w:ascii="宋体" w:hAnsi="宋体" w:eastAsia="宋体" w:cs="宋体"/>
                <w:sz w:val="21"/>
                <w:szCs w:val="21"/>
              </w:rPr>
              <w:t>900mm×600mm×750mm（操作台）</w:t>
            </w:r>
            <w:r>
              <w:rPr>
                <w:rFonts w:hint="eastAsia" w:ascii="宋体" w:hAnsi="宋体" w:cs="宋体"/>
                <w:sz w:val="21"/>
                <w:szCs w:val="21"/>
                <w:lang w:eastAsia="zh-CN"/>
              </w:rPr>
              <w:t>；</w:t>
            </w:r>
          </w:p>
          <w:p w14:paraId="4E75FAE0">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z w:val="21"/>
                <w:szCs w:val="21"/>
                <w:lang w:eastAsia="zh-CN"/>
              </w:rPr>
            </w:pPr>
            <w:r>
              <w:rPr>
                <w:rFonts w:hint="eastAsia" w:ascii="宋体" w:hAnsi="宋体" w:eastAsia="宋体" w:cs="宋体"/>
                <w:sz w:val="21"/>
                <w:szCs w:val="21"/>
              </w:rPr>
              <w:t>7.安全保护:具电流型漏电保护，安全符合国家标准</w:t>
            </w:r>
            <w:r>
              <w:rPr>
                <w:rFonts w:hint="eastAsia" w:ascii="宋体" w:hAnsi="宋体" w:cs="宋体"/>
                <w:sz w:val="21"/>
                <w:szCs w:val="21"/>
                <w:lang w:eastAsia="zh-CN"/>
              </w:rPr>
              <w:t>；</w:t>
            </w:r>
          </w:p>
          <w:p w14:paraId="00798727">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sz w:val="21"/>
                <w:szCs w:val="21"/>
                <w:lang w:val="en-US" w:eastAsia="zh-CN"/>
              </w:rPr>
            </w:pPr>
            <w:r>
              <w:rPr>
                <w:rFonts w:hint="eastAsia" w:ascii="宋体" w:hAnsi="宋体" w:cs="宋体"/>
                <w:b/>
                <w:sz w:val="21"/>
                <w:szCs w:val="21"/>
                <w:lang w:val="en-US" w:eastAsia="zh-CN"/>
              </w:rPr>
              <w:t>★二、</w:t>
            </w:r>
            <w:r>
              <w:rPr>
                <w:rFonts w:hint="eastAsia" w:ascii="宋体" w:hAnsi="宋体" w:eastAsia="宋体" w:cs="宋体"/>
                <w:b/>
                <w:sz w:val="21"/>
                <w:szCs w:val="21"/>
              </w:rPr>
              <w:t>系统组成与功能</w:t>
            </w:r>
            <w:r>
              <w:rPr>
                <w:rFonts w:hint="eastAsia" w:ascii="宋体" w:hAnsi="宋体" w:cs="宋体"/>
                <w:b/>
                <w:sz w:val="21"/>
                <w:szCs w:val="21"/>
                <w:lang w:val="en-US" w:eastAsia="zh-CN"/>
              </w:rPr>
              <w:t>要求</w:t>
            </w:r>
          </w:p>
          <w:p w14:paraId="00465E9B">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pacing w:val="-2"/>
                <w:sz w:val="21"/>
                <w:szCs w:val="21"/>
              </w:rPr>
            </w:pPr>
            <w:r>
              <w:rPr>
                <w:rFonts w:hint="eastAsia" w:ascii="宋体" w:hAnsi="宋体" w:eastAsia="宋体" w:cs="宋体"/>
                <w:spacing w:val="-2"/>
                <w:sz w:val="21"/>
                <w:szCs w:val="21"/>
              </w:rPr>
              <w:t>本装置可实现纯机械式自动加工功能，</w:t>
            </w:r>
            <w:r>
              <w:rPr>
                <w:rFonts w:hint="eastAsia" w:ascii="宋体" w:hAnsi="宋体" w:cs="宋体"/>
                <w:spacing w:val="-2"/>
                <w:sz w:val="21"/>
                <w:szCs w:val="21"/>
                <w:lang w:val="en-US" w:eastAsia="zh-CN"/>
              </w:rPr>
              <w:t>由</w:t>
            </w:r>
            <w:r>
              <w:rPr>
                <w:rFonts w:hint="eastAsia" w:ascii="宋体" w:hAnsi="宋体" w:eastAsia="宋体" w:cs="宋体"/>
                <w:spacing w:val="-2"/>
                <w:sz w:val="21"/>
                <w:szCs w:val="21"/>
              </w:rPr>
              <w:t>变速动力箱给设备提供两路传动动力，一路动力通过电磁离合器的开合控制精密分度头的四分度，在精密分度头的工作台上安装四个偏心轮夹紧夹具，在分度头分度过程中工件自动送料，由偏心轮夹紧方式的夹具使工件夹紧，加工完的工件通过凸轮旋柄档杆使偏心轮夹紧夹具松开把工件落到料盘里；一路通过弹性联轴器连接锥齿轮轴，锥齿轮分配器又分为两路传动，一路由锥齿轮、圆柱凸轮带动自动钻床实现进给、退刀功能；圆柱凸轮轴上安装由可调的盘型凸轮、限位开关装置，可控制电磁离合器的电路信号，使分度头与自动钻床、自动打标机配合动作；另一路由双万向联轴器、齿轮齿条连杆机构控制自动打标机的圆锥滚子离合器，自动打标机由三相异步电机带动曲轴实现钢印敲打的功能。</w:t>
            </w:r>
          </w:p>
          <w:p w14:paraId="07D05542">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pacing w:val="-2"/>
                <w:sz w:val="21"/>
                <w:szCs w:val="21"/>
              </w:rPr>
            </w:pPr>
            <w:r>
              <w:rPr>
                <w:rFonts w:hint="eastAsia" w:ascii="宋体" w:hAnsi="宋体" w:eastAsia="宋体" w:cs="宋体"/>
                <w:spacing w:val="-2"/>
                <w:sz w:val="21"/>
                <w:szCs w:val="21"/>
              </w:rPr>
              <w:t>本装置主要由实训台、变速动力箱、精密分度头、工件夹紧装置、自动钻床进给机构、自动打标机、联轴器、电磁离合器、齿轮齿条连杆机构、装配及检测工具等部分组成。</w:t>
            </w:r>
          </w:p>
          <w:p w14:paraId="3199AA2C">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1.变速动力箱模块:有动力源提供动力，实现速度变速后，使动力由两路输出功能。主要由四根轴组成的箱体结构，一根输入轴，一根传动轴和两根输出轴，两根输出轴</w:t>
            </w:r>
            <w:r>
              <w:rPr>
                <w:rFonts w:hint="eastAsia" w:ascii="宋体" w:hAnsi="宋体" w:cs="宋体"/>
                <w:sz w:val="21"/>
                <w:szCs w:val="21"/>
                <w:lang w:val="en-US" w:eastAsia="zh-CN"/>
              </w:rPr>
              <w:t>呈</w:t>
            </w:r>
            <w:r>
              <w:rPr>
                <w:rFonts w:hint="eastAsia" w:ascii="宋体" w:hAnsi="宋体" w:eastAsia="宋体" w:cs="宋体"/>
                <w:sz w:val="21"/>
                <w:szCs w:val="21"/>
              </w:rPr>
              <w:t>90°夹角，可完成一轴输入两轴变速输出功能。可完成变速动力箱的装配工艺及精度检测实训。</w:t>
            </w:r>
          </w:p>
          <w:p w14:paraId="6D1F303B">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2.精密分度头模块:主要由蜗轮蜗杆、箱体、圆锥轴承、卸荷式装置、工作台面等组成，采用工业用万能分度头的结构，通过电磁离合器的配合可实现对工作台进行四分度。可完成精密分度头的装配工艺及精度检测实训。</w:t>
            </w:r>
          </w:p>
          <w:p w14:paraId="0DBB6497">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3.工件夹紧装置模块:由四个偏心轮夹紧夹具组成，四个夹紧装置成90°分布安装在精密分度头的工作台面上，可实现工件的夹紧定位。可完成工件夹紧装置的装配工艺及精度检测实训。</w:t>
            </w:r>
          </w:p>
          <w:p w14:paraId="0104BF73">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4.自动钻床进给机构模块:可带动自动钻床实现进给、退刀等功能。主要由自动钻床动力电机、圆柱凸轮机构、燕尾槽滑动板、调节丝杆机构、轴承座、直线导轨副、锥齿轮机构等组成。可完成圆柱凸轮机构、燕尾槽滑动机构、直线导轨副等的装配工艺及精度检测实训。</w:t>
            </w:r>
          </w:p>
          <w:p w14:paraId="00CA94A8">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5.自动打标机模块:主要由曲轴、轴瓦、圆锥滚子离合器、导向装置、打击头、夹手、箱体、动力电机、轴承等组成，可对工件进行自动打标，打标头可以自由更换。可完成自动打标机的装配工艺及精度检测实训。</w:t>
            </w:r>
          </w:p>
          <w:p w14:paraId="7828B1D3">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6.联轴器模块:主要由弹性连接联轴器、硬连接联轴器、十字万向联轴器等组成。可完成联轴器的装配工艺及精度检测实训。</w:t>
            </w:r>
          </w:p>
          <w:p w14:paraId="6DE6BD8A">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7.凸轮控制式电磁离合器模块: 主要由电磁离合器总成，电磁离合器联接法兰、盘型凸轮、限位开关、传动轴、轴承座、轴承、斜齿轮传动等组成。可完成凸轮控制式电磁离合器的装配工艺、精度调整、检测以及盘型凸轮与电磁离合器的动作配合等实训。</w:t>
            </w:r>
          </w:p>
          <w:p w14:paraId="0D7F958D">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sz w:val="21"/>
                <w:szCs w:val="21"/>
              </w:rPr>
            </w:pPr>
            <w:r>
              <w:rPr>
                <w:rFonts w:hint="eastAsia" w:ascii="宋体" w:hAnsi="宋体" w:eastAsia="宋体" w:cs="宋体"/>
                <w:sz w:val="21"/>
                <w:szCs w:val="21"/>
              </w:rPr>
              <w:t>8.齿轮齿条连杆机构模块：由曲柄、连杆、齿轮、齿条、轴承座、轴承、轴等组成，通过调整齿轮齿条连杆机构的配合来控制自动打标机圆锥滚子离合器的开合。可完成齿轮齿条连杆机构的装配工艺及精度检测实训。</w:t>
            </w:r>
          </w:p>
          <w:p w14:paraId="51B130F8">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z w:val="21"/>
                <w:szCs w:val="21"/>
              </w:rPr>
            </w:pPr>
            <w:r>
              <w:rPr>
                <w:rFonts w:hint="eastAsia" w:ascii="宋体" w:hAnsi="宋体" w:eastAsia="宋体" w:cs="宋体"/>
                <w:sz w:val="21"/>
                <w:szCs w:val="21"/>
              </w:rPr>
              <w:t>9.装配及检测工具:配置常用的装配工具和检测工具，通过工量具的应用，掌握工量具操作规范。</w:t>
            </w:r>
          </w:p>
          <w:p w14:paraId="6A28E4BC">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b/>
                <w:bCs/>
                <w:sz w:val="22"/>
                <w:szCs w:val="22"/>
                <w:lang w:val="en-US" w:eastAsia="zh-CN"/>
              </w:rPr>
            </w:pPr>
            <w:r>
              <w:rPr>
                <w:rFonts w:hint="eastAsia" w:ascii="宋体" w:hAnsi="宋体" w:cs="宋体"/>
                <w:b/>
                <w:sz w:val="21"/>
                <w:szCs w:val="21"/>
                <w:lang w:val="en-US" w:eastAsia="zh-CN"/>
              </w:rPr>
              <w:t>★</w:t>
            </w:r>
            <w:r>
              <w:rPr>
                <w:rFonts w:hint="eastAsia" w:ascii="宋体" w:hAnsi="宋体" w:cs="宋体"/>
                <w:b/>
                <w:bCs/>
                <w:sz w:val="22"/>
                <w:szCs w:val="22"/>
                <w:lang w:val="en-US" w:eastAsia="zh-CN"/>
              </w:rPr>
              <w:t>三、具体配置与技术指标</w:t>
            </w:r>
          </w:p>
          <w:tbl>
            <w:tblPr>
              <w:tblStyle w:val="4"/>
              <w:tblW w:w="7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8"/>
              <w:gridCol w:w="5844"/>
            </w:tblGrid>
            <w:tr w14:paraId="2B91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67EBF7D8">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rPr>
                  </w:pPr>
                  <w:r>
                    <w:rPr>
                      <w:rFonts w:hint="eastAsia" w:ascii="宋体" w:hAnsi="宋体" w:eastAsia="宋体" w:cs="宋体"/>
                      <w:b/>
                      <w:spacing w:val="-2"/>
                      <w:sz w:val="21"/>
                      <w:szCs w:val="21"/>
                      <w:lang w:val="en-US" w:eastAsia="zh-CN"/>
                    </w:rPr>
                    <w:t>设备</w:t>
                  </w:r>
                  <w:r>
                    <w:rPr>
                      <w:rFonts w:hint="eastAsia" w:ascii="宋体" w:hAnsi="宋体" w:eastAsia="宋体" w:cs="宋体"/>
                      <w:b/>
                      <w:spacing w:val="-2"/>
                      <w:sz w:val="21"/>
                      <w:szCs w:val="21"/>
                    </w:rPr>
                    <w:t>名称</w:t>
                  </w:r>
                </w:p>
              </w:tc>
              <w:tc>
                <w:tcPr>
                  <w:tcW w:w="4108" w:type="pct"/>
                  <w:vAlign w:val="center"/>
                </w:tcPr>
                <w:p w14:paraId="2B9F4C27">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rPr>
                  </w:pPr>
                  <w:r>
                    <w:rPr>
                      <w:rFonts w:hint="eastAsia" w:ascii="宋体" w:hAnsi="宋体" w:eastAsia="宋体" w:cs="宋体"/>
                      <w:b/>
                      <w:spacing w:val="-2"/>
                      <w:sz w:val="21"/>
                      <w:szCs w:val="21"/>
                    </w:rPr>
                    <w:t>配置或技术指标要求</w:t>
                  </w:r>
                </w:p>
              </w:tc>
            </w:tr>
            <w:tr w14:paraId="4614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75D00535">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b/>
                      <w:spacing w:val="-2"/>
                      <w:sz w:val="21"/>
                      <w:szCs w:val="21"/>
                    </w:rPr>
                  </w:pPr>
                  <w:r>
                    <w:rPr>
                      <w:rFonts w:hint="eastAsia" w:ascii="宋体" w:hAnsi="宋体" w:eastAsia="宋体" w:cs="宋体"/>
                      <w:spacing w:val="-2"/>
                      <w:sz w:val="21"/>
                      <w:szCs w:val="21"/>
                    </w:rPr>
                    <w:t>实训台</w:t>
                  </w:r>
                </w:p>
              </w:tc>
              <w:tc>
                <w:tcPr>
                  <w:tcW w:w="4108" w:type="pct"/>
                  <w:vAlign w:val="center"/>
                </w:tcPr>
                <w:p w14:paraId="5083782B">
                  <w:pPr>
                    <w:keepNext w:val="0"/>
                    <w:keepLines w:val="0"/>
                    <w:pageBreakBefore w:val="0"/>
                    <w:widowControl w:val="0"/>
                    <w:kinsoku/>
                    <w:wordWrap/>
                    <w:overflowPunct/>
                    <w:topLinePunct w:val="0"/>
                    <w:autoSpaceDE/>
                    <w:autoSpaceDN/>
                    <w:bidi w:val="0"/>
                    <w:adjustRightInd/>
                    <w:snapToGrid/>
                    <w:spacing w:line="400" w:lineRule="exact"/>
                    <w:jc w:val="both"/>
                    <w:textAlignment w:val="baseline"/>
                    <w:rPr>
                      <w:rFonts w:hint="eastAsia" w:ascii="宋体" w:hAnsi="宋体" w:eastAsia="宋体" w:cs="宋体"/>
                      <w:spacing w:val="-2"/>
                      <w:sz w:val="21"/>
                      <w:szCs w:val="21"/>
                    </w:rPr>
                  </w:pPr>
                  <w:r>
                    <w:rPr>
                      <w:rFonts w:hint="eastAsia" w:ascii="宋体" w:hAnsi="宋体" w:eastAsia="宋体" w:cs="宋体"/>
                      <w:spacing w:val="-2"/>
                      <w:sz w:val="21"/>
                      <w:szCs w:val="21"/>
                    </w:rPr>
                    <w:t>实训台外形尺寸:</w:t>
                  </w:r>
                  <w:r>
                    <w:rPr>
                      <w:rFonts w:hint="eastAsia" w:ascii="宋体" w:hAnsi="宋体" w:cs="宋体"/>
                      <w:spacing w:val="-2"/>
                      <w:sz w:val="21"/>
                      <w:szCs w:val="21"/>
                      <w:lang w:val="en-US" w:eastAsia="zh-CN"/>
                    </w:rPr>
                    <w:t xml:space="preserve"> </w:t>
                  </w:r>
                  <w:r>
                    <w:rPr>
                      <w:rFonts w:hint="eastAsia" w:ascii="宋体" w:hAnsi="宋体" w:eastAsia="宋体" w:cs="宋体"/>
                      <w:sz w:val="21"/>
                      <w:szCs w:val="21"/>
                      <w:lang w:val="en-US" w:eastAsia="zh-CN"/>
                    </w:rPr>
                    <w:t>≥</w:t>
                  </w:r>
                  <w:r>
                    <w:rPr>
                      <w:rFonts w:hint="eastAsia" w:ascii="宋体" w:hAnsi="宋体" w:eastAsia="宋体" w:cs="宋体"/>
                      <w:spacing w:val="-2"/>
                      <w:sz w:val="21"/>
                      <w:szCs w:val="21"/>
                    </w:rPr>
                    <w:t>1500mm×700mm×1175mm；全钢结构，桌子下方带储存柜，柜子上方和右侧带</w:t>
                  </w:r>
                  <w:r>
                    <w:rPr>
                      <w:rFonts w:hint="eastAsia" w:ascii="宋体" w:hAnsi="宋体" w:eastAsia="宋体" w:cs="宋体"/>
                      <w:sz w:val="21"/>
                      <w:szCs w:val="21"/>
                      <w:lang w:val="en-US" w:eastAsia="zh-CN"/>
                    </w:rPr>
                    <w:t>≥</w:t>
                  </w:r>
                  <w:r>
                    <w:rPr>
                      <w:rFonts w:hint="eastAsia" w:ascii="宋体" w:hAnsi="宋体" w:eastAsia="宋体" w:cs="宋体"/>
                      <w:spacing w:val="-2"/>
                      <w:sz w:val="21"/>
                      <w:szCs w:val="21"/>
                    </w:rPr>
                    <w:t>2个抽屉；底部安装有</w:t>
                  </w:r>
                  <w:r>
                    <w:rPr>
                      <w:rFonts w:hint="eastAsia" w:ascii="宋体" w:hAnsi="宋体" w:eastAsia="宋体" w:cs="宋体"/>
                      <w:sz w:val="21"/>
                      <w:szCs w:val="21"/>
                      <w:lang w:val="en-US" w:eastAsia="zh-CN"/>
                    </w:rPr>
                    <w:t>≥</w:t>
                  </w:r>
                  <w:r>
                    <w:rPr>
                      <w:rFonts w:hint="eastAsia" w:ascii="宋体" w:hAnsi="宋体" w:eastAsia="宋体" w:cs="宋体"/>
                      <w:spacing w:val="-2"/>
                      <w:sz w:val="21"/>
                      <w:szCs w:val="21"/>
                    </w:rPr>
                    <w:t>4只万向轮，方便移动和布局。</w:t>
                  </w:r>
                </w:p>
                <w:p w14:paraId="3EA0C141">
                  <w:pPr>
                    <w:keepNext w:val="0"/>
                    <w:keepLines w:val="0"/>
                    <w:pageBreakBefore w:val="0"/>
                    <w:widowControl w:val="0"/>
                    <w:kinsoku/>
                    <w:wordWrap/>
                    <w:overflowPunct/>
                    <w:topLinePunct w:val="0"/>
                    <w:autoSpaceDE/>
                    <w:autoSpaceDN/>
                    <w:bidi w:val="0"/>
                    <w:adjustRightInd/>
                    <w:snapToGrid/>
                    <w:spacing w:line="400" w:lineRule="exact"/>
                    <w:jc w:val="both"/>
                    <w:textAlignment w:val="baseline"/>
                    <w:rPr>
                      <w:rFonts w:hint="eastAsia" w:ascii="宋体" w:hAnsi="宋体" w:eastAsia="宋体" w:cs="宋体"/>
                      <w:spacing w:val="-2"/>
                      <w:sz w:val="21"/>
                      <w:szCs w:val="21"/>
                    </w:rPr>
                  </w:pPr>
                  <w:r>
                    <w:rPr>
                      <w:rFonts w:hint="eastAsia" w:ascii="宋体" w:hAnsi="宋体" w:eastAsia="宋体" w:cs="宋体"/>
                      <w:spacing w:val="-2"/>
                      <w:sz w:val="21"/>
                      <w:szCs w:val="21"/>
                    </w:rPr>
                    <w:t>铸铁平板:</w:t>
                  </w:r>
                  <w:r>
                    <w:rPr>
                      <w:rFonts w:hint="eastAsia" w:ascii="宋体" w:hAnsi="宋体" w:cs="宋体"/>
                      <w:spacing w:val="-2"/>
                      <w:sz w:val="21"/>
                      <w:szCs w:val="21"/>
                      <w:lang w:val="en-US" w:eastAsia="zh-CN"/>
                    </w:rPr>
                    <w:t xml:space="preserve"> </w:t>
                  </w:r>
                  <w:r>
                    <w:rPr>
                      <w:rFonts w:hint="eastAsia" w:ascii="宋体" w:hAnsi="宋体" w:eastAsia="宋体" w:cs="宋体"/>
                      <w:sz w:val="21"/>
                      <w:szCs w:val="21"/>
                      <w:lang w:val="en-US" w:eastAsia="zh-CN"/>
                    </w:rPr>
                    <w:t>≥</w:t>
                  </w:r>
                  <w:r>
                    <w:rPr>
                      <w:rFonts w:hint="eastAsia" w:ascii="宋体" w:hAnsi="宋体" w:eastAsia="宋体" w:cs="宋体"/>
                      <w:spacing w:val="-2"/>
                      <w:sz w:val="21"/>
                      <w:szCs w:val="21"/>
                    </w:rPr>
                    <w:t>1100mm×700mm×40mm；</w:t>
                  </w:r>
                </w:p>
                <w:p w14:paraId="0B6AEC5C">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b/>
                      <w:spacing w:val="-2"/>
                      <w:sz w:val="21"/>
                      <w:szCs w:val="21"/>
                    </w:rPr>
                  </w:pPr>
                  <w:r>
                    <w:rPr>
                      <w:rFonts w:hint="eastAsia" w:ascii="宋体" w:hAnsi="宋体" w:eastAsia="宋体" w:cs="宋体"/>
                      <w:spacing w:val="-2"/>
                      <w:sz w:val="21"/>
                      <w:szCs w:val="21"/>
                    </w:rPr>
                    <w:t>电气控制模块:</w:t>
                  </w:r>
                  <w:r>
                    <w:rPr>
                      <w:rFonts w:hint="eastAsia" w:ascii="宋体" w:hAnsi="宋体" w:cs="宋体"/>
                      <w:spacing w:val="-2"/>
                      <w:sz w:val="21"/>
                      <w:szCs w:val="21"/>
                      <w:lang w:val="en-US" w:eastAsia="zh-CN"/>
                    </w:rPr>
                    <w:t xml:space="preserve"> </w:t>
                  </w:r>
                  <w:r>
                    <w:rPr>
                      <w:rFonts w:hint="eastAsia" w:ascii="宋体" w:hAnsi="宋体" w:eastAsia="宋体" w:cs="宋体"/>
                      <w:sz w:val="21"/>
                      <w:szCs w:val="21"/>
                      <w:lang w:val="en-US" w:eastAsia="zh-CN"/>
                    </w:rPr>
                    <w:t>≥</w:t>
                  </w:r>
                  <w:r>
                    <w:rPr>
                      <w:rFonts w:hint="eastAsia" w:ascii="宋体" w:hAnsi="宋体" w:eastAsia="宋体" w:cs="宋体"/>
                      <w:spacing w:val="-2"/>
                      <w:sz w:val="21"/>
                      <w:szCs w:val="21"/>
                    </w:rPr>
                    <w:t>400mm×700mm。</w:t>
                  </w:r>
                </w:p>
              </w:tc>
            </w:tr>
            <w:tr w14:paraId="6601E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62E130D8">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电气控制模块</w:t>
                  </w:r>
                </w:p>
              </w:tc>
              <w:tc>
                <w:tcPr>
                  <w:tcW w:w="4108" w:type="pct"/>
                  <w:vAlign w:val="center"/>
                </w:tcPr>
                <w:p w14:paraId="22FC3794">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设在实训台右边，控制面板包括总电源控制及保护、电源指示灯、操作说明、调速器、仪器仪表等。可控制整个实训平台的动力源部分。</w:t>
                  </w:r>
                </w:p>
              </w:tc>
            </w:tr>
            <w:tr w14:paraId="0DD5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38BAFB11">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变速动力箱</w:t>
                  </w:r>
                </w:p>
              </w:tc>
              <w:tc>
                <w:tcPr>
                  <w:tcW w:w="4108" w:type="pct"/>
                  <w:vAlign w:val="center"/>
                </w:tcPr>
                <w:p w14:paraId="0777742D">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主要配置由:箱体、传动轴、圆柱齿轮、圆锥齿轮、轴承、键、端盖、支座等。</w:t>
                  </w:r>
                </w:p>
              </w:tc>
            </w:tr>
            <w:tr w14:paraId="5A55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589F89EE">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联轴器</w:t>
                  </w:r>
                </w:p>
              </w:tc>
              <w:tc>
                <w:tcPr>
                  <w:tcW w:w="4108" w:type="pct"/>
                  <w:vAlign w:val="center"/>
                </w:tcPr>
                <w:p w14:paraId="6A34E94F">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主要配置由:弹性连接联轴器、硬连接联轴器、万向节、键、轴、轴承、支座、端盖等。</w:t>
                  </w:r>
                </w:p>
              </w:tc>
            </w:tr>
            <w:tr w14:paraId="48E2A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68B0AF82">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凸轮控制式电磁离合器</w:t>
                  </w:r>
                </w:p>
              </w:tc>
              <w:tc>
                <w:tcPr>
                  <w:tcW w:w="4108" w:type="pct"/>
                  <w:vAlign w:val="center"/>
                </w:tcPr>
                <w:p w14:paraId="38A21C67">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主要配置由:盘型凸轮、盘型凸轮调节机构、限位开关、电磁离合器总成、传动轴、斜齿轮、键、轴、轴承、支座、端盖等。</w:t>
                  </w:r>
                </w:p>
              </w:tc>
            </w:tr>
            <w:tr w14:paraId="4A1D6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675FB3DC">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精密分度头</w:t>
                  </w:r>
                </w:p>
              </w:tc>
              <w:tc>
                <w:tcPr>
                  <w:tcW w:w="4108" w:type="pct"/>
                  <w:vAlign w:val="center"/>
                </w:tcPr>
                <w:p w14:paraId="453E26BD">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主要配置由:箱体、蜗轮、蜗杆、轴承座、轴承、蜗杆轴、工作台、卸荷式装置、间隔套、键、卡簧、端盖等。</w:t>
                  </w:r>
                </w:p>
              </w:tc>
            </w:tr>
            <w:tr w14:paraId="3211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118FA98F">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工件夹紧装置</w:t>
                  </w:r>
                </w:p>
              </w:tc>
              <w:tc>
                <w:tcPr>
                  <w:tcW w:w="4108" w:type="pct"/>
                  <w:vAlign w:val="center"/>
                </w:tcPr>
                <w:p w14:paraId="2776C588">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主要配置由:偏心轮、夹具底座、压板、定位销、弹簧、凸轮手柄、凸轮手柄档杆等。</w:t>
                  </w:r>
                </w:p>
              </w:tc>
            </w:tr>
            <w:tr w14:paraId="1CFA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72E9EE43">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自动钻床进给机构</w:t>
                  </w:r>
                </w:p>
              </w:tc>
              <w:tc>
                <w:tcPr>
                  <w:tcW w:w="4108" w:type="pct"/>
                  <w:vAlign w:val="center"/>
                </w:tcPr>
                <w:p w14:paraId="555B809F">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主要配置由:圆柱凸轮机构、轴承座、直线导轨副、锥齿轮机构、燕尾槽滑动板、丝杆调节机构、支架、轴、端盖、键等。</w:t>
                  </w:r>
                </w:p>
              </w:tc>
            </w:tr>
            <w:tr w14:paraId="0B01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02A14EF3">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自动打标机</w:t>
                  </w:r>
                </w:p>
              </w:tc>
              <w:tc>
                <w:tcPr>
                  <w:tcW w:w="4108" w:type="pct"/>
                  <w:vAlign w:val="center"/>
                </w:tcPr>
                <w:p w14:paraId="75AE5F6F">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主要配置由:曲轴、轴瓦、圆锥滚子离合器、导向装置、打击头、夹手、箱体、轴承、支座、端盖等。</w:t>
                  </w:r>
                </w:p>
              </w:tc>
            </w:tr>
            <w:tr w14:paraId="3972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69339C44">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齿轮齿条连杆机构</w:t>
                  </w:r>
                </w:p>
              </w:tc>
              <w:tc>
                <w:tcPr>
                  <w:tcW w:w="4108" w:type="pct"/>
                  <w:vAlign w:val="center"/>
                </w:tcPr>
                <w:p w14:paraId="13A107FF">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主要配置由:齿轮、齿条、曲柄、连杆、轴承座、轴承、连杆调节机构等。</w:t>
                  </w:r>
                </w:p>
              </w:tc>
            </w:tr>
            <w:tr w14:paraId="0334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Align w:val="center"/>
                </w:tcPr>
                <w:p w14:paraId="4FBB9FB8">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配件</w:t>
                  </w:r>
                </w:p>
              </w:tc>
              <w:tc>
                <w:tcPr>
                  <w:tcW w:w="4108" w:type="pct"/>
                  <w:vAlign w:val="center"/>
                </w:tcPr>
                <w:p w14:paraId="50CCCCC7">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spacing w:val="-2"/>
                      <w:sz w:val="21"/>
                      <w:szCs w:val="21"/>
                    </w:rPr>
                  </w:pPr>
                  <w:r>
                    <w:rPr>
                      <w:rFonts w:hint="eastAsia" w:ascii="宋体" w:hAnsi="宋体" w:eastAsia="宋体" w:cs="宋体"/>
                      <w:spacing w:val="-2"/>
                      <w:sz w:val="21"/>
                      <w:szCs w:val="21"/>
                    </w:rPr>
                    <w:t>使用说明书、备用螺丝、调节手柄、防锈油、零件盒及清洗油槽等。</w:t>
                  </w:r>
                </w:p>
              </w:tc>
            </w:tr>
          </w:tbl>
          <w:p w14:paraId="692AA9B6">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p>
          <w:p w14:paraId="2F725C5D">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b/>
                <w:sz w:val="21"/>
                <w:szCs w:val="21"/>
                <w:lang w:val="en-US" w:eastAsia="zh-CN"/>
              </w:rPr>
              <w:t>四、</w:t>
            </w:r>
            <w:r>
              <w:rPr>
                <w:rFonts w:hint="eastAsia" w:ascii="宋体" w:hAnsi="宋体" w:eastAsia="宋体" w:cs="宋体"/>
                <w:b/>
                <w:sz w:val="21"/>
                <w:szCs w:val="21"/>
              </w:rPr>
              <w:t>工具</w:t>
            </w:r>
            <w:r>
              <w:rPr>
                <w:rFonts w:hint="eastAsia" w:ascii="宋体" w:hAnsi="宋体" w:cs="宋体"/>
                <w:b/>
                <w:sz w:val="21"/>
                <w:szCs w:val="21"/>
                <w:lang w:val="en-US" w:eastAsia="zh-CN"/>
              </w:rPr>
              <w:t>与</w:t>
            </w:r>
            <w:r>
              <w:rPr>
                <w:rFonts w:hint="eastAsia" w:ascii="宋体" w:hAnsi="宋体" w:eastAsia="宋体" w:cs="宋体"/>
                <w:b/>
                <w:sz w:val="21"/>
                <w:szCs w:val="21"/>
              </w:rPr>
              <w:t>量具配置</w:t>
            </w:r>
          </w:p>
          <w:tbl>
            <w:tblPr>
              <w:tblStyle w:val="4"/>
              <w:tblW w:w="7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5852"/>
            </w:tblGrid>
            <w:tr w14:paraId="1B2F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4DE04C95">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kern w:val="2"/>
                      <w:sz w:val="21"/>
                      <w:szCs w:val="21"/>
                      <w:lang w:val="en-US" w:eastAsia="zh-CN" w:bidi="ar-SA"/>
                    </w:rPr>
                  </w:pPr>
                  <w:r>
                    <w:rPr>
                      <w:rFonts w:hint="eastAsia" w:ascii="宋体" w:hAnsi="宋体" w:eastAsia="宋体" w:cs="宋体"/>
                      <w:b/>
                      <w:spacing w:val="-2"/>
                      <w:sz w:val="21"/>
                      <w:szCs w:val="21"/>
                      <w:lang w:val="en-US" w:eastAsia="zh-CN"/>
                    </w:rPr>
                    <w:t>设备</w:t>
                  </w:r>
                  <w:r>
                    <w:rPr>
                      <w:rFonts w:hint="eastAsia" w:ascii="宋体" w:hAnsi="宋体" w:eastAsia="宋体" w:cs="宋体"/>
                      <w:b/>
                      <w:spacing w:val="-2"/>
                      <w:sz w:val="21"/>
                      <w:szCs w:val="21"/>
                    </w:rPr>
                    <w:t>名称</w:t>
                  </w:r>
                </w:p>
              </w:tc>
              <w:tc>
                <w:tcPr>
                  <w:tcW w:w="4110" w:type="pct"/>
                  <w:shd w:val="clear" w:color="auto" w:fill="auto"/>
                  <w:vAlign w:val="center"/>
                </w:tcPr>
                <w:p w14:paraId="775BA315">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kern w:val="2"/>
                      <w:sz w:val="21"/>
                      <w:szCs w:val="21"/>
                      <w:lang w:val="en-US" w:eastAsia="zh-CN" w:bidi="ar-SA"/>
                    </w:rPr>
                  </w:pPr>
                  <w:r>
                    <w:rPr>
                      <w:rFonts w:hint="eastAsia" w:ascii="宋体" w:hAnsi="宋体" w:eastAsia="宋体" w:cs="宋体"/>
                      <w:b/>
                      <w:spacing w:val="-2"/>
                      <w:sz w:val="21"/>
                      <w:szCs w:val="21"/>
                    </w:rPr>
                    <w:t>配置或技术指标要求</w:t>
                  </w:r>
                </w:p>
              </w:tc>
            </w:tr>
            <w:tr w14:paraId="7C97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04C67337">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台虎钳</w:t>
                  </w:r>
                </w:p>
              </w:tc>
              <w:tc>
                <w:tcPr>
                  <w:tcW w:w="4110" w:type="pct"/>
                  <w:shd w:val="clear" w:color="auto" w:fill="auto"/>
                  <w:vAlign w:val="center"/>
                </w:tcPr>
                <w:p w14:paraId="21BC34E7">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default" w:ascii="宋体" w:hAnsi="宋体" w:eastAsia="宋体" w:cs="宋体"/>
                      <w:spacing w:val="-2"/>
                      <w:kern w:val="2"/>
                      <w:sz w:val="21"/>
                      <w:szCs w:val="21"/>
                      <w:lang w:val="en-US" w:eastAsia="zh-CN" w:bidi="ar-SA"/>
                    </w:rPr>
                  </w:pPr>
                  <w:r>
                    <w:rPr>
                      <w:rFonts w:hint="eastAsia" w:ascii="宋体" w:hAnsi="宋体" w:cs="宋体"/>
                      <w:spacing w:val="-2"/>
                      <w:sz w:val="21"/>
                      <w:szCs w:val="21"/>
                      <w:lang w:val="en-US" w:eastAsia="zh-CN"/>
                    </w:rPr>
                    <w:t>≥</w:t>
                  </w:r>
                  <w:r>
                    <w:rPr>
                      <w:rFonts w:hint="eastAsia" w:ascii="宋体" w:hAnsi="宋体" w:eastAsia="宋体" w:cs="宋体"/>
                      <w:spacing w:val="-2"/>
                      <w:sz w:val="21"/>
                      <w:szCs w:val="21"/>
                    </w:rPr>
                    <w:t>150</w:t>
                  </w:r>
                  <w:r>
                    <w:rPr>
                      <w:rFonts w:hint="eastAsia" w:ascii="宋体" w:hAnsi="宋体" w:cs="宋体"/>
                      <w:spacing w:val="-2"/>
                      <w:sz w:val="21"/>
                      <w:szCs w:val="21"/>
                      <w:lang w:val="en-US" w:eastAsia="zh-CN"/>
                    </w:rPr>
                    <w:t>mm</w:t>
                  </w:r>
                </w:p>
              </w:tc>
            </w:tr>
            <w:tr w14:paraId="646F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4CD93F78">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划线平板</w:t>
                  </w:r>
                </w:p>
              </w:tc>
              <w:tc>
                <w:tcPr>
                  <w:tcW w:w="4110" w:type="pct"/>
                  <w:shd w:val="clear" w:color="auto" w:fill="auto"/>
                  <w:vAlign w:val="center"/>
                </w:tcPr>
                <w:p w14:paraId="252AC653">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cs="宋体"/>
                      <w:spacing w:val="-2"/>
                      <w:sz w:val="21"/>
                      <w:szCs w:val="21"/>
                      <w:lang w:val="en-US" w:eastAsia="zh-CN"/>
                    </w:rPr>
                    <w:t>≥</w:t>
                  </w:r>
                  <w:r>
                    <w:rPr>
                      <w:rFonts w:hint="eastAsia" w:ascii="宋体" w:hAnsi="宋体" w:eastAsia="宋体" w:cs="宋体"/>
                      <w:spacing w:val="-2"/>
                      <w:sz w:val="21"/>
                      <w:szCs w:val="21"/>
                    </w:rPr>
                    <w:t>300×300</w:t>
                  </w:r>
                </w:p>
              </w:tc>
            </w:tr>
            <w:tr w14:paraId="33F41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6B31E791">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手抢钻</w:t>
                  </w:r>
                </w:p>
              </w:tc>
              <w:tc>
                <w:tcPr>
                  <w:tcW w:w="4110" w:type="pct"/>
                  <w:shd w:val="clear" w:color="auto" w:fill="auto"/>
                  <w:vAlign w:val="center"/>
                </w:tcPr>
                <w:p w14:paraId="4CF13101">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φ1mm～φ13mm 电池式电动工具</w:t>
                  </w:r>
                </w:p>
              </w:tc>
            </w:tr>
            <w:tr w14:paraId="5487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7E5136C6">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紫铜棒</w:t>
                  </w:r>
                </w:p>
              </w:tc>
              <w:tc>
                <w:tcPr>
                  <w:tcW w:w="4110" w:type="pct"/>
                  <w:shd w:val="clear" w:color="auto" w:fill="auto"/>
                  <w:vAlign w:val="center"/>
                </w:tcPr>
                <w:p w14:paraId="07642784">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一头Φ18一头Φ14×250mm和φ30各1根</w:t>
                  </w:r>
                </w:p>
              </w:tc>
            </w:tr>
            <w:tr w14:paraId="679C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54C05C19">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外卡簧钳</w:t>
                  </w:r>
                </w:p>
              </w:tc>
              <w:tc>
                <w:tcPr>
                  <w:tcW w:w="4110" w:type="pct"/>
                  <w:shd w:val="clear" w:color="auto" w:fill="auto"/>
                  <w:vAlign w:val="center"/>
                </w:tcPr>
                <w:p w14:paraId="2EEB8508">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直嘴</w:t>
                  </w:r>
                  <w:r>
                    <w:rPr>
                      <w:rFonts w:hint="eastAsia" w:ascii="宋体" w:hAnsi="宋体" w:cs="宋体"/>
                      <w:spacing w:val="-2"/>
                      <w:sz w:val="21"/>
                      <w:szCs w:val="21"/>
                      <w:lang w:val="en-US" w:eastAsia="zh-CN"/>
                    </w:rPr>
                    <w:t>≥</w:t>
                  </w:r>
                  <w:r>
                    <w:rPr>
                      <w:rFonts w:hint="eastAsia" w:ascii="宋体" w:hAnsi="宋体" w:eastAsia="宋体" w:cs="宋体"/>
                      <w:spacing w:val="-2"/>
                      <w:sz w:val="21"/>
                      <w:szCs w:val="21"/>
                    </w:rPr>
                    <w:t>7寸、弯嘴</w:t>
                  </w:r>
                  <w:r>
                    <w:rPr>
                      <w:rFonts w:hint="eastAsia" w:ascii="宋体" w:hAnsi="宋体" w:cs="宋体"/>
                      <w:spacing w:val="-2"/>
                      <w:sz w:val="21"/>
                      <w:szCs w:val="21"/>
                      <w:lang w:val="en-US" w:eastAsia="zh-CN"/>
                    </w:rPr>
                    <w:t>≥</w:t>
                  </w:r>
                  <w:r>
                    <w:rPr>
                      <w:rFonts w:hint="eastAsia" w:ascii="宋体" w:hAnsi="宋体" w:eastAsia="宋体" w:cs="宋体"/>
                      <w:spacing w:val="-2"/>
                      <w:sz w:val="21"/>
                      <w:szCs w:val="21"/>
                    </w:rPr>
                    <w:t>7寸</w:t>
                  </w:r>
                </w:p>
              </w:tc>
            </w:tr>
            <w:tr w14:paraId="3A95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675752FB">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绞杠</w:t>
                  </w:r>
                </w:p>
              </w:tc>
              <w:tc>
                <w:tcPr>
                  <w:tcW w:w="4110" w:type="pct"/>
                  <w:shd w:val="clear" w:color="auto" w:fill="auto"/>
                  <w:vAlign w:val="center"/>
                </w:tcPr>
                <w:p w14:paraId="714B3F8A">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M3～M12(1/16〞～1/2〞)</w:t>
                  </w:r>
                </w:p>
              </w:tc>
            </w:tr>
            <w:tr w14:paraId="2A42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05713D93">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扳手</w:t>
                  </w:r>
                </w:p>
              </w:tc>
              <w:tc>
                <w:tcPr>
                  <w:tcW w:w="4110" w:type="pct"/>
                  <w:shd w:val="clear" w:color="auto" w:fill="auto"/>
                  <w:vAlign w:val="center"/>
                </w:tcPr>
                <w:p w14:paraId="4AB3CD3D">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呆扳手14-17，开口梅花组合扳手7、17，内六角扳手，活动扳手150mm、250mm，圆螺母扳手M14、M16、M27</w:t>
                  </w:r>
                </w:p>
              </w:tc>
            </w:tr>
            <w:tr w14:paraId="4191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62E1C963">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拉马</w:t>
                  </w:r>
                </w:p>
              </w:tc>
              <w:tc>
                <w:tcPr>
                  <w:tcW w:w="4110" w:type="pct"/>
                  <w:shd w:val="clear" w:color="auto" w:fill="auto"/>
                  <w:vAlign w:val="center"/>
                </w:tcPr>
                <w:p w14:paraId="12DBD095">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default" w:ascii="宋体" w:hAnsi="宋体" w:eastAsia="宋体" w:cs="宋体"/>
                      <w:spacing w:val="-2"/>
                      <w:kern w:val="2"/>
                      <w:sz w:val="21"/>
                      <w:szCs w:val="21"/>
                      <w:lang w:val="en-US" w:eastAsia="zh-CN" w:bidi="ar-SA"/>
                    </w:rPr>
                  </w:pPr>
                  <w:r>
                    <w:rPr>
                      <w:rFonts w:hint="eastAsia" w:ascii="宋体" w:hAnsi="宋体" w:cs="宋体"/>
                      <w:spacing w:val="-2"/>
                      <w:sz w:val="21"/>
                      <w:szCs w:val="21"/>
                      <w:lang w:val="en-US" w:eastAsia="zh-CN"/>
                    </w:rPr>
                    <w:t>≥</w:t>
                  </w:r>
                  <w:r>
                    <w:rPr>
                      <w:rFonts w:hint="eastAsia" w:ascii="宋体" w:hAnsi="宋体" w:eastAsia="宋体" w:cs="宋体"/>
                      <w:spacing w:val="-2"/>
                      <w:sz w:val="21"/>
                      <w:szCs w:val="21"/>
                    </w:rPr>
                    <w:t>150</w:t>
                  </w:r>
                  <w:r>
                    <w:rPr>
                      <w:rFonts w:hint="eastAsia" w:ascii="宋体" w:hAnsi="宋体" w:cs="宋体"/>
                      <w:spacing w:val="-2"/>
                      <w:sz w:val="21"/>
                      <w:szCs w:val="21"/>
                      <w:lang w:val="en-US" w:eastAsia="zh-CN"/>
                    </w:rPr>
                    <w:t>mm</w:t>
                  </w:r>
                </w:p>
              </w:tc>
            </w:tr>
            <w:tr w14:paraId="4160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587E1111">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榔头</w:t>
                  </w:r>
                </w:p>
              </w:tc>
              <w:tc>
                <w:tcPr>
                  <w:tcW w:w="4110" w:type="pct"/>
                  <w:shd w:val="clear" w:color="auto" w:fill="auto"/>
                  <w:vAlign w:val="center"/>
                </w:tcPr>
                <w:p w14:paraId="642EC345">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铁榔头（1.5磅），橡皮榔头</w:t>
                  </w:r>
                </w:p>
              </w:tc>
            </w:tr>
            <w:tr w14:paraId="56945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5D0384E6">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轴承拆装套筒</w:t>
                  </w:r>
                </w:p>
              </w:tc>
              <w:tc>
                <w:tcPr>
                  <w:tcW w:w="4110" w:type="pct"/>
                  <w:shd w:val="clear" w:color="auto" w:fill="auto"/>
                  <w:vAlign w:val="center"/>
                </w:tcPr>
                <w:p w14:paraId="433C8005">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cs="宋体"/>
                      <w:spacing w:val="-2"/>
                      <w:sz w:val="21"/>
                      <w:szCs w:val="21"/>
                      <w:lang w:val="en-US" w:eastAsia="zh-CN"/>
                    </w:rPr>
                    <w:t>≥</w:t>
                  </w:r>
                  <w:r>
                    <w:rPr>
                      <w:rFonts w:hint="eastAsia" w:ascii="宋体" w:hAnsi="宋体" w:eastAsia="宋体" w:cs="宋体"/>
                      <w:spacing w:val="-2"/>
                      <w:sz w:val="21"/>
                      <w:szCs w:val="21"/>
                    </w:rPr>
                    <w:t>6件套</w:t>
                  </w:r>
                </w:p>
              </w:tc>
            </w:tr>
            <w:tr w14:paraId="2097D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6E70A05F">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卡尺</w:t>
                  </w:r>
                </w:p>
              </w:tc>
              <w:tc>
                <w:tcPr>
                  <w:tcW w:w="4110" w:type="pct"/>
                  <w:shd w:val="clear" w:color="auto" w:fill="auto"/>
                  <w:vAlign w:val="center"/>
                </w:tcPr>
                <w:p w14:paraId="152DF177">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游标卡尺:0～300mm，深度游标卡尺:0～200mm</w:t>
                  </w:r>
                </w:p>
              </w:tc>
            </w:tr>
            <w:tr w14:paraId="4D016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06CD7CF8">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百分表</w:t>
                  </w:r>
                </w:p>
              </w:tc>
              <w:tc>
                <w:tcPr>
                  <w:tcW w:w="4110" w:type="pct"/>
                  <w:shd w:val="clear" w:color="auto" w:fill="auto"/>
                  <w:vAlign w:val="center"/>
                </w:tcPr>
                <w:p w14:paraId="613B15F9">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杠杆式百分表：测量范围:0～0.8mm, 分度值:0.01mm；百分表：测量范围0～10mm</w:t>
                  </w:r>
                </w:p>
              </w:tc>
            </w:tr>
            <w:tr w14:paraId="7E27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0CF3D2FB">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磁性表座</w:t>
                  </w:r>
                </w:p>
              </w:tc>
              <w:tc>
                <w:tcPr>
                  <w:tcW w:w="4110" w:type="pct"/>
                  <w:shd w:val="clear" w:color="auto" w:fill="auto"/>
                  <w:vAlign w:val="center"/>
                </w:tcPr>
                <w:p w14:paraId="011BF3CB">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大、小各1个</w:t>
                  </w:r>
                </w:p>
              </w:tc>
            </w:tr>
            <w:tr w14:paraId="2642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4278ABEC">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通芯一字螺丝刀</w:t>
                  </w:r>
                </w:p>
              </w:tc>
              <w:tc>
                <w:tcPr>
                  <w:tcW w:w="4110" w:type="pct"/>
                  <w:shd w:val="clear" w:color="auto" w:fill="auto"/>
                  <w:vAlign w:val="center"/>
                </w:tcPr>
                <w:p w14:paraId="3C56E3B3">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cs="宋体"/>
                      <w:spacing w:val="-2"/>
                      <w:sz w:val="21"/>
                      <w:szCs w:val="21"/>
                      <w:lang w:val="en-US" w:eastAsia="zh-CN"/>
                    </w:rPr>
                    <w:t>≥</w:t>
                  </w:r>
                  <w:r>
                    <w:rPr>
                      <w:rFonts w:hint="eastAsia" w:ascii="宋体" w:hAnsi="宋体" w:eastAsia="宋体" w:cs="宋体"/>
                      <w:spacing w:val="-2"/>
                      <w:sz w:val="21"/>
                      <w:szCs w:val="21"/>
                    </w:rPr>
                    <w:t>10〞</w:t>
                  </w:r>
                </w:p>
              </w:tc>
            </w:tr>
            <w:tr w14:paraId="6A39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38A4E119">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千分尺</w:t>
                  </w:r>
                </w:p>
              </w:tc>
              <w:tc>
                <w:tcPr>
                  <w:tcW w:w="4110" w:type="pct"/>
                  <w:shd w:val="clear" w:color="auto" w:fill="auto"/>
                  <w:vAlign w:val="center"/>
                </w:tcPr>
                <w:p w14:paraId="26935D0B">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测量范围:0～25mm</w:t>
                  </w:r>
                </w:p>
              </w:tc>
            </w:tr>
            <w:tr w14:paraId="06F9D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60A5E084">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塞尺</w:t>
                  </w:r>
                </w:p>
              </w:tc>
              <w:tc>
                <w:tcPr>
                  <w:tcW w:w="4110" w:type="pct"/>
                  <w:shd w:val="clear" w:color="auto" w:fill="auto"/>
                  <w:vAlign w:val="center"/>
                </w:tcPr>
                <w:p w14:paraId="2FBE9D6B">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测量范围:0.02～1.00mm</w:t>
                  </w:r>
                </w:p>
              </w:tc>
            </w:tr>
            <w:tr w14:paraId="204B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0EB0C768">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角尺</w:t>
                  </w:r>
                </w:p>
              </w:tc>
              <w:tc>
                <w:tcPr>
                  <w:tcW w:w="4110" w:type="pct"/>
                  <w:shd w:val="clear" w:color="auto" w:fill="auto"/>
                  <w:vAlign w:val="center"/>
                </w:tcPr>
                <w:p w14:paraId="7235B521">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z w:val="21"/>
                      <w:szCs w:val="21"/>
                    </w:rPr>
                    <w:t>200×130</w:t>
                  </w:r>
                  <w:r>
                    <w:rPr>
                      <w:rFonts w:hint="eastAsia" w:ascii="宋体" w:hAnsi="宋体" w:eastAsia="宋体" w:cs="宋体"/>
                      <w:sz w:val="21"/>
                      <w:szCs w:val="21"/>
                      <w:lang w:val="en-US" w:eastAsia="zh-CN"/>
                    </w:rPr>
                    <w:t>-</w:t>
                  </w:r>
                  <w:r>
                    <w:rPr>
                      <w:rFonts w:hint="eastAsia" w:ascii="宋体" w:hAnsi="宋体" w:eastAsia="宋体" w:cs="宋体"/>
                      <w:sz w:val="21"/>
                      <w:szCs w:val="21"/>
                    </w:rPr>
                    <w:t>1级</w:t>
                  </w:r>
                  <w:r>
                    <w:rPr>
                      <w:rFonts w:hint="eastAsia" w:ascii="宋体" w:hAnsi="宋体" w:eastAsia="宋体" w:cs="宋体"/>
                      <w:sz w:val="21"/>
                      <w:szCs w:val="21"/>
                      <w:lang w:val="en-US" w:eastAsia="zh-CN"/>
                    </w:rPr>
                    <w:t>-</w:t>
                  </w:r>
                  <w:r>
                    <w:rPr>
                      <w:rFonts w:hint="eastAsia" w:ascii="宋体" w:hAnsi="宋体" w:eastAsia="宋体" w:cs="宋体"/>
                      <w:sz w:val="21"/>
                      <w:szCs w:val="21"/>
                    </w:rPr>
                    <w:t>不锈钢</w:t>
                  </w:r>
                </w:p>
              </w:tc>
            </w:tr>
            <w:tr w14:paraId="07A7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pct"/>
                  <w:shd w:val="clear" w:color="auto" w:fill="auto"/>
                  <w:vAlign w:val="center"/>
                </w:tcPr>
                <w:p w14:paraId="1758FF20">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eastAsia="宋体" w:cs="宋体"/>
                      <w:spacing w:val="-2"/>
                      <w:sz w:val="21"/>
                      <w:szCs w:val="21"/>
                    </w:rPr>
                    <w:t>钢直尺</w:t>
                  </w:r>
                </w:p>
              </w:tc>
              <w:tc>
                <w:tcPr>
                  <w:tcW w:w="4110" w:type="pct"/>
                  <w:shd w:val="clear" w:color="auto" w:fill="auto"/>
                  <w:vAlign w:val="center"/>
                </w:tcPr>
                <w:p w14:paraId="7E26C243">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宋体" w:hAnsi="宋体" w:eastAsia="宋体" w:cs="宋体"/>
                      <w:spacing w:val="-2"/>
                      <w:kern w:val="2"/>
                      <w:sz w:val="21"/>
                      <w:szCs w:val="21"/>
                      <w:lang w:val="en-US" w:eastAsia="zh-CN" w:bidi="ar-SA"/>
                    </w:rPr>
                  </w:pPr>
                  <w:r>
                    <w:rPr>
                      <w:rFonts w:hint="eastAsia" w:ascii="宋体" w:hAnsi="宋体" w:cs="宋体"/>
                      <w:spacing w:val="-2"/>
                      <w:sz w:val="21"/>
                      <w:szCs w:val="21"/>
                      <w:lang w:val="en-US" w:eastAsia="zh-CN"/>
                    </w:rPr>
                    <w:t>≥</w:t>
                  </w:r>
                  <w:r>
                    <w:rPr>
                      <w:rFonts w:hint="eastAsia" w:ascii="宋体" w:hAnsi="宋体" w:eastAsia="宋体" w:cs="宋体"/>
                      <w:spacing w:val="-2"/>
                      <w:sz w:val="21"/>
                      <w:szCs w:val="21"/>
                    </w:rPr>
                    <w:t>500mm</w:t>
                  </w:r>
                </w:p>
              </w:tc>
            </w:tr>
          </w:tbl>
          <w:p w14:paraId="592D7C0A">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p>
        </w:tc>
        <w:tc>
          <w:tcPr>
            <w:tcW w:w="683" w:type="dxa"/>
          </w:tcPr>
          <w:p w14:paraId="1F4C66F3">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eastAsia="宋体" w:cs="宋体"/>
                <w:b/>
                <w:sz w:val="21"/>
                <w:szCs w:val="21"/>
                <w:vertAlign w:val="baseline"/>
                <w:lang w:val="en-US" w:eastAsia="zh-CN"/>
              </w:rPr>
            </w:pPr>
            <w:r>
              <w:rPr>
                <w:rFonts w:hint="eastAsia" w:ascii="宋体" w:hAnsi="宋体" w:cs="宋体"/>
                <w:b/>
                <w:sz w:val="21"/>
                <w:szCs w:val="21"/>
                <w:vertAlign w:val="baseline"/>
                <w:lang w:val="en-US" w:eastAsia="zh-CN"/>
              </w:rPr>
              <w:t>10套</w:t>
            </w:r>
          </w:p>
        </w:tc>
      </w:tr>
      <w:tr w14:paraId="1D40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738" w:type="dxa"/>
          </w:tcPr>
          <w:p w14:paraId="314A9625">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eastAsia="宋体" w:cs="宋体"/>
                <w:b/>
                <w:sz w:val="21"/>
                <w:szCs w:val="21"/>
                <w:lang w:val="en-US" w:eastAsia="zh-CN"/>
              </w:rPr>
            </w:pPr>
            <w:r>
              <w:rPr>
                <w:rFonts w:hint="eastAsia" w:ascii="宋体" w:hAnsi="宋体" w:eastAsia="宋体" w:cs="宋体"/>
                <w:b/>
                <w:sz w:val="21"/>
                <w:szCs w:val="21"/>
              </w:rPr>
              <w:t>机械装配</w:t>
            </w:r>
            <w:r>
              <w:rPr>
                <w:rFonts w:hint="eastAsia" w:ascii="宋体" w:hAnsi="宋体" w:cs="宋体"/>
                <w:b/>
                <w:sz w:val="21"/>
                <w:szCs w:val="21"/>
                <w:lang w:val="en-US" w:eastAsia="zh-CN"/>
              </w:rPr>
              <w:t>材料加工用带锯床</w:t>
            </w:r>
          </w:p>
        </w:tc>
        <w:tc>
          <w:tcPr>
            <w:tcW w:w="7401" w:type="dxa"/>
          </w:tcPr>
          <w:p w14:paraId="05E4A80E">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w:t>
            </w:r>
            <w:r>
              <w:rPr>
                <w:rFonts w:hint="default" w:ascii="宋体" w:hAnsi="宋体" w:cs="宋体"/>
                <w:sz w:val="21"/>
                <w:szCs w:val="21"/>
                <w:lang w:val="en-US" w:eastAsia="zh-CN"/>
              </w:rPr>
              <w:t>最大锯切圆料：≥Φ400mm</w:t>
            </w:r>
          </w:p>
          <w:p w14:paraId="6D48445C">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w:t>
            </w:r>
            <w:r>
              <w:rPr>
                <w:rFonts w:hint="default" w:ascii="宋体" w:hAnsi="宋体" w:cs="宋体"/>
                <w:sz w:val="21"/>
                <w:szCs w:val="21"/>
                <w:lang w:val="en-US" w:eastAsia="zh-CN"/>
              </w:rPr>
              <w:t>最大锯切方料：≥400mm×400mm</w:t>
            </w:r>
          </w:p>
          <w:p w14:paraId="778F1FC5">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3.</w:t>
            </w:r>
            <w:r>
              <w:rPr>
                <w:rFonts w:hint="default" w:ascii="宋体" w:hAnsi="宋体" w:cs="宋体"/>
                <w:sz w:val="21"/>
                <w:szCs w:val="21"/>
                <w:lang w:val="en-US" w:eastAsia="zh-CN"/>
              </w:rPr>
              <w:t>最大切割钢板厚度：≤120mm</w:t>
            </w:r>
          </w:p>
          <w:p w14:paraId="0E62FC1E">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4.</w:t>
            </w:r>
            <w:r>
              <w:rPr>
                <w:rFonts w:hint="default" w:ascii="宋体" w:hAnsi="宋体" w:cs="宋体"/>
                <w:sz w:val="21"/>
                <w:szCs w:val="21"/>
                <w:lang w:val="en-US" w:eastAsia="zh-CN"/>
              </w:rPr>
              <w:t>适配管材：薄壁镀锌管、无缝钢管、矩形方管、成束管材切割</w:t>
            </w:r>
          </w:p>
          <w:p w14:paraId="5154376C">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5.</w:t>
            </w:r>
            <w:r>
              <w:rPr>
                <w:rFonts w:hint="default" w:ascii="宋体" w:hAnsi="宋体" w:cs="宋体"/>
                <w:sz w:val="21"/>
                <w:szCs w:val="21"/>
                <w:lang w:val="en-US" w:eastAsia="zh-CN"/>
              </w:rPr>
              <w:t>带锯条标准规格：≥4720×34×1.1mm（通用双金属锯条）</w:t>
            </w:r>
          </w:p>
          <w:p w14:paraId="3E7B4BB0">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6.</w:t>
            </w:r>
            <w:r>
              <w:rPr>
                <w:rFonts w:hint="default" w:ascii="宋体" w:hAnsi="宋体" w:cs="宋体"/>
                <w:sz w:val="21"/>
                <w:szCs w:val="21"/>
                <w:lang w:val="en-US" w:eastAsia="zh-CN"/>
              </w:rPr>
              <w:t>锯缝宽度：≤1.2mm</w:t>
            </w:r>
          </w:p>
          <w:p w14:paraId="49609339">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7.</w:t>
            </w:r>
            <w:r>
              <w:rPr>
                <w:rFonts w:hint="default" w:ascii="宋体" w:hAnsi="宋体" w:cs="宋体"/>
                <w:sz w:val="21"/>
                <w:szCs w:val="21"/>
                <w:lang w:val="en-US" w:eastAsia="zh-CN"/>
              </w:rPr>
              <w:t>锯条线速度：15～80m/min，触摸屏无级变频调速，钢板低速、管材高速自由切换</w:t>
            </w:r>
          </w:p>
          <w:p w14:paraId="04B47E35">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8.</w:t>
            </w:r>
            <w:r>
              <w:rPr>
                <w:rFonts w:hint="default" w:ascii="宋体" w:hAnsi="宋体" w:cs="宋体"/>
                <w:sz w:val="21"/>
                <w:szCs w:val="21"/>
                <w:lang w:val="en-US" w:eastAsia="zh-CN"/>
              </w:rPr>
              <w:t>锯切进给：液压无级调速，0～120mm/min 数控可调</w:t>
            </w:r>
          </w:p>
          <w:p w14:paraId="32C1FF5A">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9.</w:t>
            </w:r>
            <w:r>
              <w:rPr>
                <w:rFonts w:hint="default" w:ascii="宋体" w:hAnsi="宋体" w:cs="宋体"/>
                <w:sz w:val="21"/>
                <w:szCs w:val="21"/>
                <w:lang w:val="en-US" w:eastAsia="zh-CN"/>
              </w:rPr>
              <w:t>锯切垂直度精度：≤0.1mm/100mm，切口平整无崩边、无管材夹扁变形</w:t>
            </w:r>
          </w:p>
          <w:p w14:paraId="10C3DE9B">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10.</w:t>
            </w:r>
            <w:r>
              <w:rPr>
                <w:rFonts w:hint="default" w:ascii="宋体" w:hAnsi="宋体" w:cs="宋体"/>
                <w:sz w:val="21"/>
                <w:szCs w:val="21"/>
                <w:lang w:val="en-US" w:eastAsia="zh-CN"/>
              </w:rPr>
              <w:t>控制系统：≥7英寸彩色触摸工业数控系统，中文操作界面，支持手动/自动双模式</w:t>
            </w:r>
          </w:p>
          <w:p w14:paraId="3DC569E0">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11.</w:t>
            </w:r>
            <w:r>
              <w:rPr>
                <w:rFonts w:hint="default" w:ascii="宋体" w:hAnsi="宋体" w:cs="宋体"/>
                <w:sz w:val="21"/>
                <w:szCs w:val="21"/>
                <w:lang w:val="en-US" w:eastAsia="zh-CN"/>
              </w:rPr>
              <w:t>送料驱动：伺服电机+精密滚珠丝杠闭环送料，配备光栅尺定位</w:t>
            </w:r>
          </w:p>
          <w:p w14:paraId="3A279ACE">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12.</w:t>
            </w:r>
            <w:r>
              <w:rPr>
                <w:rFonts w:hint="default" w:ascii="宋体" w:hAnsi="宋体" w:cs="宋体"/>
                <w:sz w:val="21"/>
                <w:szCs w:val="21"/>
                <w:lang w:val="en-US" w:eastAsia="zh-CN"/>
              </w:rPr>
              <w:t>单次自动送料行程：≥500mm，超长物料自动分段累加送料</w:t>
            </w:r>
          </w:p>
          <w:p w14:paraId="0DACBD2D">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13.</w:t>
            </w:r>
            <w:r>
              <w:rPr>
                <w:rFonts w:hint="default" w:ascii="宋体" w:hAnsi="宋体" w:cs="宋体"/>
                <w:sz w:val="21"/>
                <w:szCs w:val="21"/>
                <w:lang w:val="en-US" w:eastAsia="zh-CN"/>
              </w:rPr>
              <w:t>定长切割精度：单次送料误差≤±0.2mm，批量重复定位稳定</w:t>
            </w:r>
          </w:p>
          <w:p w14:paraId="1C5F3EC9">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14.</w:t>
            </w:r>
            <w:r>
              <w:rPr>
                <w:rFonts w:hint="default" w:ascii="宋体" w:hAnsi="宋体" w:cs="宋体"/>
                <w:sz w:val="21"/>
                <w:szCs w:val="21"/>
                <w:lang w:val="en-US" w:eastAsia="zh-CN"/>
              </w:rPr>
              <w:t>程序功能：可预设 1～9999 段不同长度批量切割，自动计数、到达设定段数自动停机</w:t>
            </w:r>
          </w:p>
          <w:p w14:paraId="507D1902">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15.</w:t>
            </w:r>
            <w:r>
              <w:rPr>
                <w:rFonts w:hint="default" w:ascii="宋体" w:hAnsi="宋体" w:cs="宋体"/>
                <w:sz w:val="21"/>
                <w:szCs w:val="21"/>
                <w:lang w:val="en-US" w:eastAsia="zh-CN"/>
              </w:rPr>
              <w:t>存储功能：可保存≥50 组常用切割程序，一键调用钢板、管材切割参数</w:t>
            </w:r>
          </w:p>
          <w:p w14:paraId="34F26C06">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16.</w:t>
            </w:r>
            <w:r>
              <w:rPr>
                <w:rFonts w:hint="default" w:ascii="宋体" w:hAnsi="宋体" w:cs="宋体"/>
                <w:sz w:val="21"/>
                <w:szCs w:val="21"/>
                <w:lang w:val="en-US" w:eastAsia="zh-CN"/>
              </w:rPr>
              <w:t>保护功能：断带自动停机、卡料过载保护、松带报警、料尽自动停机、超程保护</w:t>
            </w:r>
          </w:p>
          <w:p w14:paraId="000602B0">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17.</w:t>
            </w:r>
            <w:r>
              <w:rPr>
                <w:rFonts w:hint="default" w:ascii="宋体" w:hAnsi="宋体" w:cs="宋体"/>
                <w:sz w:val="21"/>
                <w:szCs w:val="21"/>
                <w:lang w:val="en-US" w:eastAsia="zh-CN"/>
              </w:rPr>
              <w:t>前后双液压同步钳口夹紧（S 型管材专用夹具），双油缸同步夹紧，薄壁钢管不夹扁</w:t>
            </w:r>
          </w:p>
          <w:p w14:paraId="63103D24">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18.</w:t>
            </w:r>
            <w:r>
              <w:rPr>
                <w:rFonts w:hint="default" w:ascii="宋体" w:hAnsi="宋体" w:cs="宋体"/>
                <w:sz w:val="21"/>
                <w:szCs w:val="21"/>
                <w:lang w:val="en-US" w:eastAsia="zh-CN"/>
              </w:rPr>
              <w:t>前钳、后钳独立液压控制，可单钳夹紧、双钳联动，支持单根/成束管材、钢板夹持</w:t>
            </w:r>
          </w:p>
          <w:p w14:paraId="7F571B02">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19.</w:t>
            </w:r>
            <w:r>
              <w:rPr>
                <w:rFonts w:hint="default" w:ascii="宋体" w:hAnsi="宋体" w:cs="宋体"/>
                <w:sz w:val="21"/>
                <w:szCs w:val="21"/>
                <w:lang w:val="en-US" w:eastAsia="zh-CN"/>
              </w:rPr>
              <w:t>锯条自动液压张紧，停机自动松弛锯条，延长锯条使用寿命</w:t>
            </w:r>
          </w:p>
          <w:p w14:paraId="44175894">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20.</w:t>
            </w:r>
            <w:r>
              <w:rPr>
                <w:rFonts w:hint="default" w:ascii="宋体" w:hAnsi="宋体" w:cs="宋体"/>
                <w:sz w:val="21"/>
                <w:szCs w:val="21"/>
                <w:lang w:val="en-US" w:eastAsia="zh-CN"/>
              </w:rPr>
              <w:t>液压系统工作压力：≥3.0MPa，液压油箱容量≥75L，配风冷散热</w:t>
            </w:r>
          </w:p>
          <w:p w14:paraId="69730A87">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21.</w:t>
            </w:r>
            <w:r>
              <w:rPr>
                <w:rFonts w:hint="default" w:ascii="宋体" w:hAnsi="宋体" w:cs="宋体"/>
                <w:sz w:val="21"/>
                <w:szCs w:val="21"/>
                <w:lang w:val="en-US" w:eastAsia="zh-CN"/>
              </w:rPr>
              <w:t>液压电机功率≥1.5kW，无渗漏、无泄压</w:t>
            </w:r>
          </w:p>
          <w:p w14:paraId="28A248A2">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22.</w:t>
            </w:r>
            <w:r>
              <w:rPr>
                <w:rFonts w:hint="default" w:ascii="宋体" w:hAnsi="宋体" w:cs="宋体"/>
                <w:sz w:val="21"/>
                <w:szCs w:val="21"/>
                <w:lang w:val="en-US" w:eastAsia="zh-CN"/>
              </w:rPr>
              <w:t>主锯切电机：≥4.0kW 变频电机</w:t>
            </w:r>
          </w:p>
          <w:p w14:paraId="7CF96A02">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23.</w:t>
            </w:r>
            <w:r>
              <w:rPr>
                <w:rFonts w:hint="default" w:ascii="宋体" w:hAnsi="宋体" w:cs="宋体"/>
                <w:sz w:val="21"/>
                <w:szCs w:val="21"/>
                <w:lang w:val="en-US" w:eastAsia="zh-CN"/>
              </w:rPr>
              <w:t>液压油泵电机：≥1.5kW</w:t>
            </w:r>
          </w:p>
          <w:p w14:paraId="4A4DF48F">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24.</w:t>
            </w:r>
            <w:r>
              <w:rPr>
                <w:rFonts w:hint="default" w:ascii="宋体" w:hAnsi="宋体" w:cs="宋体"/>
                <w:sz w:val="21"/>
                <w:szCs w:val="21"/>
                <w:lang w:val="en-US" w:eastAsia="zh-CN"/>
              </w:rPr>
              <w:t>伺服送料电机：≥1.0kW</w:t>
            </w:r>
          </w:p>
          <w:p w14:paraId="3F4C3630">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25.</w:t>
            </w:r>
            <w:r>
              <w:rPr>
                <w:rFonts w:hint="default" w:ascii="宋体" w:hAnsi="宋体" w:cs="宋体"/>
                <w:sz w:val="21"/>
                <w:szCs w:val="21"/>
                <w:lang w:val="en-US" w:eastAsia="zh-CN"/>
              </w:rPr>
              <w:t>冷却水泵电机：≥0.09kW</w:t>
            </w:r>
          </w:p>
          <w:p w14:paraId="6F975E81">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26.</w:t>
            </w:r>
            <w:r>
              <w:rPr>
                <w:rFonts w:hint="default" w:ascii="宋体" w:hAnsi="宋体" w:cs="宋体"/>
                <w:sz w:val="21"/>
                <w:szCs w:val="21"/>
                <w:lang w:val="en-US" w:eastAsia="zh-CN"/>
              </w:rPr>
              <w:t>钢丝刷排屑电机：≥0.06kW</w:t>
            </w:r>
          </w:p>
          <w:p w14:paraId="6382E5A0">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27.</w:t>
            </w:r>
            <w:r>
              <w:rPr>
                <w:rFonts w:hint="default" w:ascii="宋体" w:hAnsi="宋体" w:cs="宋体"/>
                <w:sz w:val="21"/>
                <w:szCs w:val="21"/>
                <w:lang w:val="en-US" w:eastAsia="zh-CN"/>
              </w:rPr>
              <w:t>设备总装机功率：≥6.0kW</w:t>
            </w:r>
          </w:p>
          <w:p w14:paraId="2BDFC4E7">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28.</w:t>
            </w:r>
            <w:r>
              <w:rPr>
                <w:rFonts w:hint="default" w:ascii="宋体" w:hAnsi="宋体" w:cs="宋体"/>
                <w:sz w:val="21"/>
                <w:szCs w:val="21"/>
                <w:lang w:val="en-US" w:eastAsia="zh-CN"/>
              </w:rPr>
              <w:t>整机外形尺寸（长 × 宽 × 高）：≥2200×1100×1400mm（标准款）</w:t>
            </w:r>
          </w:p>
          <w:p w14:paraId="6CDED842">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29.</w:t>
            </w:r>
            <w:r>
              <w:rPr>
                <w:rFonts w:hint="default" w:ascii="宋体" w:hAnsi="宋体" w:cs="宋体"/>
                <w:sz w:val="21"/>
                <w:szCs w:val="21"/>
                <w:lang w:val="en-US" w:eastAsia="zh-CN"/>
              </w:rPr>
              <w:t>设备净重：≥1500kg，重型加厚铸件床身，减震底座</w:t>
            </w:r>
          </w:p>
          <w:p w14:paraId="71F40A16">
            <w:pPr>
              <w:keepNext w:val="0"/>
              <w:keepLines w:val="0"/>
              <w:pageBreakBefore w:val="0"/>
              <w:widowControl w:val="0"/>
              <w:kinsoku/>
              <w:wordWrap/>
              <w:overflowPunct/>
              <w:topLinePunct w:val="0"/>
              <w:autoSpaceDE/>
              <w:autoSpaceDN/>
              <w:bidi w:val="0"/>
              <w:adjustRightInd/>
              <w:snapToGrid/>
              <w:spacing w:line="400" w:lineRule="exact"/>
              <w:jc w:val="both"/>
              <w:rPr>
                <w:rFonts w:hint="default" w:ascii="宋体" w:hAnsi="宋体" w:cs="宋体"/>
                <w:sz w:val="21"/>
                <w:szCs w:val="21"/>
                <w:lang w:val="en-US" w:eastAsia="zh-CN"/>
              </w:rPr>
            </w:pPr>
            <w:r>
              <w:rPr>
                <w:rFonts w:hint="eastAsia" w:ascii="宋体" w:hAnsi="宋体" w:cs="宋体"/>
                <w:sz w:val="21"/>
                <w:szCs w:val="21"/>
                <w:lang w:val="en-US" w:eastAsia="zh-CN"/>
              </w:rPr>
              <w:t>30.</w:t>
            </w:r>
            <w:r>
              <w:rPr>
                <w:rFonts w:hint="default" w:ascii="宋体" w:hAnsi="宋体" w:cs="宋体"/>
                <w:sz w:val="21"/>
                <w:szCs w:val="21"/>
                <w:lang w:val="en-US" w:eastAsia="zh-CN"/>
              </w:rPr>
              <w:t>供电标准：380V/50Hz 三相工业电</w:t>
            </w:r>
          </w:p>
        </w:tc>
        <w:tc>
          <w:tcPr>
            <w:tcW w:w="683" w:type="dxa"/>
          </w:tcPr>
          <w:p w14:paraId="41C6C3ED">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cs="宋体"/>
                <w:b/>
                <w:sz w:val="21"/>
                <w:szCs w:val="21"/>
                <w:vertAlign w:val="baseline"/>
                <w:lang w:val="en-US" w:eastAsia="zh-CN"/>
              </w:rPr>
            </w:pPr>
            <w:r>
              <w:rPr>
                <w:rFonts w:hint="eastAsia" w:ascii="宋体" w:hAnsi="宋体" w:cs="宋体"/>
                <w:b/>
                <w:sz w:val="21"/>
                <w:szCs w:val="21"/>
                <w:vertAlign w:val="baseline"/>
                <w:lang w:val="en-US" w:eastAsia="zh-CN"/>
              </w:rPr>
              <w:t>1台</w:t>
            </w:r>
          </w:p>
        </w:tc>
      </w:tr>
      <w:tr w14:paraId="5D8D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0" w:hRule="atLeast"/>
          <w:jc w:val="center"/>
        </w:trPr>
        <w:tc>
          <w:tcPr>
            <w:tcW w:w="738" w:type="dxa"/>
          </w:tcPr>
          <w:p w14:paraId="74FB9E57">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eastAsia="宋体" w:cs="宋体"/>
                <w:b/>
                <w:sz w:val="21"/>
                <w:szCs w:val="21"/>
                <w:vertAlign w:val="baseline"/>
                <w:lang w:val="en-US" w:eastAsia="zh-CN"/>
              </w:rPr>
            </w:pPr>
            <w:r>
              <w:rPr>
                <w:rFonts w:hint="eastAsia" w:ascii="宋体" w:hAnsi="宋体" w:eastAsia="宋体" w:cs="宋体"/>
                <w:b/>
                <w:sz w:val="21"/>
                <w:szCs w:val="21"/>
              </w:rPr>
              <w:t>机械装配技能综合实训平台</w:t>
            </w:r>
            <w:r>
              <w:rPr>
                <w:rFonts w:hint="eastAsia" w:ascii="宋体" w:hAnsi="宋体" w:cs="宋体"/>
                <w:b/>
                <w:sz w:val="21"/>
                <w:szCs w:val="21"/>
                <w:lang w:val="en-US" w:eastAsia="zh-CN"/>
              </w:rPr>
              <w:t>配套教学与仿真软件</w:t>
            </w:r>
          </w:p>
        </w:tc>
        <w:tc>
          <w:tcPr>
            <w:tcW w:w="7401" w:type="dxa"/>
          </w:tcPr>
          <w:tbl>
            <w:tblPr>
              <w:tblStyle w:val="4"/>
              <w:tblW w:w="7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6398"/>
            </w:tblGrid>
            <w:tr w14:paraId="65057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19" w:type="pct"/>
                  <w:vAlign w:val="center"/>
                </w:tcPr>
                <w:p w14:paraId="41654B4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spacing w:val="-2"/>
                      <w:sz w:val="21"/>
                      <w:szCs w:val="21"/>
                    </w:rPr>
                  </w:pPr>
                  <w:r>
                    <w:rPr>
                      <w:rFonts w:hint="eastAsia" w:ascii="宋体" w:hAnsi="宋体" w:eastAsia="宋体" w:cs="宋体"/>
                      <w:sz w:val="21"/>
                      <w:szCs w:val="21"/>
                    </w:rPr>
                    <w:t>机械装调零部件软件</w:t>
                  </w:r>
                </w:p>
              </w:tc>
              <w:tc>
                <w:tcPr>
                  <w:tcW w:w="4380" w:type="pct"/>
                  <w:vAlign w:val="center"/>
                </w:tcPr>
                <w:p w14:paraId="661C95D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1.《机械装调零部件视频学习平台》</w:t>
                  </w:r>
                </w:p>
                <w:p w14:paraId="2E10D0F5">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b w:val="0"/>
                      <w:bCs/>
                      <w:color w:val="auto"/>
                      <w:sz w:val="21"/>
                      <w:szCs w:val="21"/>
                    </w:rPr>
                    <w:t>本《机械装调零部件软件》是一套电化</w:t>
                  </w:r>
                  <w:r>
                    <w:rPr>
                      <w:rFonts w:hint="eastAsia" w:ascii="宋体" w:hAnsi="宋体" w:eastAsia="宋体" w:cs="宋体"/>
                      <w:color w:val="auto"/>
                      <w:sz w:val="21"/>
                      <w:szCs w:val="21"/>
                    </w:rPr>
                    <w:t>多媒体教学视频设备，内容包含机械原理、机械设计、课程设计三大部分。软件</w:t>
                  </w:r>
                  <w:r>
                    <w:rPr>
                      <w:rFonts w:hint="eastAsia" w:ascii="宋体" w:hAnsi="宋体" w:eastAsia="宋体" w:cs="宋体"/>
                      <w:color w:val="auto"/>
                      <w:sz w:val="21"/>
                      <w:szCs w:val="21"/>
                      <w:lang w:eastAsia="zh-CN"/>
                    </w:rPr>
                    <w:t>由</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84个动画内容和语音讲解及</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17个PPT演示文稿组成，同时配有</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8</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张零件图片，每个零件动画配合语音同步解说演示。</w:t>
                  </w:r>
                </w:p>
                <w:p w14:paraId="5818CC1C">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控制方式：前进、后退、顺序、自动、暂停、打开、屏幕截屏、记事本、保存等。</w:t>
                  </w:r>
                </w:p>
                <w:p w14:paraId="25536B13">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软件包含内容：</w:t>
                  </w:r>
                </w:p>
                <w:p w14:paraId="58440342">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（1）机械的组成（</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5种机构动画及语音）</w:t>
                  </w:r>
                </w:p>
                <w:p w14:paraId="317D70D6">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（2）机构的组成和结构分析（</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10种机构动画及语音）</w:t>
                  </w:r>
                </w:p>
                <w:p w14:paraId="2E95C2C7">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（3）常用连杆机构（</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10种机构动画及语音）</w:t>
                  </w:r>
                </w:p>
                <w:p w14:paraId="739AE45E">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（4）齿轮机构（</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15种机构动画及语音）</w:t>
                  </w:r>
                </w:p>
                <w:p w14:paraId="52D685F9">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（5）滑动轴承和滚动轴承（</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15种机构动画及语音）</w:t>
                  </w:r>
                </w:p>
                <w:p w14:paraId="0B84C96A">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（6）各种轮系机构（</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12种机构动画语音）</w:t>
                  </w:r>
                </w:p>
                <w:p w14:paraId="2A2D4C56">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（7）轴的结构设计与轴毂连接（</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11种机构动画及语音）</w:t>
                  </w:r>
                </w:p>
                <w:p w14:paraId="2546ADCD">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（8）常用机构（</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10种机构动画及语音）</w:t>
                  </w:r>
                </w:p>
                <w:p w14:paraId="6B5E19F2">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（9）凸轮机构（</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14种机构动画及语音）</w:t>
                  </w:r>
                </w:p>
                <w:p w14:paraId="0E1E9FE1">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（10）带传动和链传动（</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9种机构动画及语音）</w:t>
                  </w:r>
                </w:p>
                <w:p w14:paraId="748394D2">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（11）</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84张零件原理图</w:t>
                  </w:r>
                </w:p>
                <w:p w14:paraId="24D35B4D">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（12）</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17个PPT文稿</w:t>
                  </w:r>
                </w:p>
                <w:p w14:paraId="09A3F767">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▲投标时需提供（1）至（12）项与软件描述相符的图片，每项内容不少于1张。</w:t>
                  </w:r>
                </w:p>
                <w:p w14:paraId="44C6BAA8">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2.机械装调设备装配视频</w:t>
                  </w:r>
                </w:p>
                <w:p w14:paraId="3CEA0B68">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（1）机械装调整机装配语音讲解</w:t>
                  </w:r>
                </w:p>
                <w:p w14:paraId="7C69CCB1">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（2）机械装调整机运行语音讲解</w:t>
                  </w:r>
                </w:p>
                <w:p w14:paraId="6618E14D">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（3）多级变速箱拆装与装配语音讲解</w:t>
                  </w:r>
                </w:p>
                <w:p w14:paraId="0F0726B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（4）二维工作台拆装与装配语音讲解</w:t>
                  </w:r>
                </w:p>
                <w:p w14:paraId="60137D48">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（5）回转工作台拆装与装配语音讲解</w:t>
                  </w:r>
                </w:p>
                <w:p w14:paraId="2B85ABB9">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（6）冲床机构拆装与装配语音讲解</w:t>
                  </w:r>
                </w:p>
                <w:p w14:paraId="2205A82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（7）减速器拆装与装配语音讲解</w:t>
                  </w:r>
                </w:p>
                <w:p w14:paraId="7AA2885F">
                  <w:pPr>
                    <w:keepNext w:val="0"/>
                    <w:keepLines w:val="0"/>
                    <w:pageBreakBefore w:val="0"/>
                    <w:widowControl w:val="0"/>
                    <w:kinsoku/>
                    <w:wordWrap/>
                    <w:overflowPunct/>
                    <w:topLinePunct w:val="0"/>
                    <w:autoSpaceDE/>
                    <w:autoSpaceDN/>
                    <w:bidi w:val="0"/>
                    <w:adjustRightInd/>
                    <w:snapToGrid/>
                    <w:spacing w:line="400" w:lineRule="exact"/>
                    <w:ind w:left="0"/>
                    <w:jc w:val="left"/>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▲投标时需提供（1）至（7）项与软件描述相符的图片，每项内容不少于1张。</w:t>
                  </w:r>
                </w:p>
                <w:p w14:paraId="45F4F85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3.自测模拟试题模块</w:t>
                  </w:r>
                </w:p>
                <w:p w14:paraId="3E494B1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（1）自测模拟试题包括试题库管理模块、试卷生成模块和定时考试模块。</w:t>
                  </w:r>
                </w:p>
                <w:p w14:paraId="106740F7">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（2）自测模拟试题具有学员</w:t>
                  </w:r>
                  <w:r>
                    <w:rPr>
                      <w:rFonts w:hint="eastAsia" w:ascii="宋体" w:hAnsi="宋体" w:eastAsia="宋体" w:cs="宋体"/>
                      <w:color w:val="auto"/>
                      <w:sz w:val="21"/>
                      <w:szCs w:val="21"/>
                      <w:lang w:eastAsia="zh-CN"/>
                    </w:rPr>
                    <w:t>登录</w:t>
                  </w:r>
                  <w:r>
                    <w:rPr>
                      <w:rFonts w:hint="eastAsia" w:ascii="宋体" w:hAnsi="宋体" w:eastAsia="宋体" w:cs="宋体"/>
                      <w:color w:val="auto"/>
                      <w:sz w:val="21"/>
                      <w:szCs w:val="21"/>
                    </w:rPr>
                    <w:t>、座位号、性别等身份核实功能。</w:t>
                  </w:r>
                </w:p>
                <w:p w14:paraId="02CEB316">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（3）试题库管理模块可以对题库进行添加和编辑管理。</w:t>
                  </w:r>
                </w:p>
                <w:p w14:paraId="2694EF0E">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（4）题库编辑模块可以编辑筛选题目的内容、选项答案、题目性质：二项选择、三项选择、四项选择等。</w:t>
                  </w:r>
                </w:p>
                <w:p w14:paraId="2E7B65C2">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（5）题库编辑模块可以批量删除题库中不需要的题目。</w:t>
                  </w:r>
                </w:p>
                <w:p w14:paraId="3A3E0D4D">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（6）试卷生成模块可以根据题目的类型、数量自动随机生成</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100道考试试卷。</w:t>
                  </w:r>
                </w:p>
                <w:p w14:paraId="31EA2753">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（7）定时考试模块具有定时器，可以提示用户已使用的考试时间。</w:t>
                  </w:r>
                </w:p>
                <w:p w14:paraId="563123F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（8）定时考试模块支持的考试题型有单选题、多选题、判断题。</w:t>
                  </w:r>
                </w:p>
                <w:p w14:paraId="5E2FCD0E">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（9）定时考试模块每一道题有单独的显示页面，题目的切换可以通过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上一题</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下一题”两个按钮，或者通过鼠标单击定位到某一个题目。</w:t>
                  </w:r>
                </w:p>
                <w:p w14:paraId="16E7F3A9">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（10）定时考试模块每一道题有“答案提示”及“纠错”两个按钮。</w:t>
                  </w:r>
                </w:p>
                <w:p w14:paraId="71C7F344">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（11）定时考试模块提交试卷后，可以由系统内置的智能评估引擎自动评估试卷，并生成考试结果报表和得分情况。</w:t>
                  </w:r>
                </w:p>
                <w:p w14:paraId="6167859C">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（12）考试结果报表总体展示答题的数量和对错情况、考试用时以及详细列出考试题目的内容与答题情况，可以看任何一道已提交试题的答题情况，包括：正确、错误、未答。</w:t>
                  </w:r>
                </w:p>
                <w:p w14:paraId="56A07216">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（13）题库试卷模块：包含机械基本知识试题库（</w:t>
                  </w:r>
                  <w:r>
                    <w:rPr>
                      <w:rFonts w:hint="eastAsia" w:ascii="宋体" w:hAnsi="宋体" w:eastAsia="宋体" w:cs="宋体"/>
                      <w:sz w:val="21"/>
                      <w:szCs w:val="21"/>
                      <w:lang w:val="en-US" w:eastAsia="zh-CN"/>
                    </w:rPr>
                    <w:t>不少于</w:t>
                  </w:r>
                  <w:r>
                    <w:rPr>
                      <w:rFonts w:hint="eastAsia" w:ascii="宋体" w:hAnsi="宋体" w:eastAsia="宋体" w:cs="宋体"/>
                      <w:color w:val="auto"/>
                      <w:sz w:val="21"/>
                      <w:szCs w:val="21"/>
                    </w:rPr>
                    <w:t>250题）、机械基础试题库、机械员试题库等三种。</w:t>
                  </w:r>
                </w:p>
                <w:p w14:paraId="6E2F0BD0">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▲投标时需提供（1）至（13）项与软件描述相符的图片，每项内容不少于1张。</w:t>
                  </w:r>
                </w:p>
                <w:p w14:paraId="17C92370">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bCs/>
                      <w:color w:val="auto"/>
                      <w:sz w:val="21"/>
                      <w:szCs w:val="21"/>
                    </w:rPr>
                    <w:t>（为保证正版软件，签署合同前需提供软件著作权证书原件、并做教学软件功能演示）</w:t>
                  </w:r>
                </w:p>
              </w:tc>
            </w:tr>
            <w:tr w14:paraId="5C6C3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vAlign w:val="center"/>
                </w:tcPr>
                <w:p w14:paraId="64CC105E">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spacing w:val="-2"/>
                      <w:sz w:val="21"/>
                      <w:szCs w:val="21"/>
                    </w:rPr>
                  </w:pPr>
                  <w:r>
                    <w:rPr>
                      <w:rFonts w:hint="eastAsia" w:ascii="宋体" w:hAnsi="宋体" w:eastAsia="宋体" w:cs="宋体"/>
                      <w:sz w:val="21"/>
                      <w:szCs w:val="21"/>
                    </w:rPr>
                    <w:t>机械装调与传动仿真教学软件</w:t>
                  </w:r>
                </w:p>
              </w:tc>
              <w:tc>
                <w:tcPr>
                  <w:tcW w:w="4380" w:type="pct"/>
                  <w:vAlign w:val="center"/>
                </w:tcPr>
                <w:p w14:paraId="01720E8E">
                  <w:pPr>
                    <w:keepNext w:val="0"/>
                    <w:keepLines w:val="0"/>
                    <w:pageBreakBefore w:val="0"/>
                    <w:widowControl w:val="0"/>
                    <w:kinsoku/>
                    <w:wordWrap/>
                    <w:overflowPunct/>
                    <w:topLinePunct w:val="0"/>
                    <w:autoSpaceDE/>
                    <w:autoSpaceDN/>
                    <w:bidi w:val="0"/>
                    <w:adjustRightInd/>
                    <w:snapToGrid/>
                    <w:spacing w:line="400" w:lineRule="exact"/>
                    <w:ind w:left="0" w:firstLine="210" w:firstLineChars="100"/>
                    <w:jc w:val="left"/>
                    <w:rPr>
                      <w:rFonts w:hint="eastAsia" w:ascii="宋体" w:hAnsi="宋体" w:eastAsia="宋体" w:cs="宋体"/>
                      <w:color w:val="auto"/>
                      <w:sz w:val="21"/>
                      <w:szCs w:val="21"/>
                    </w:rPr>
                  </w:pPr>
                  <w:r>
                    <w:rPr>
                      <w:rFonts w:hint="eastAsia" w:ascii="宋体" w:hAnsi="宋体" w:eastAsia="宋体" w:cs="宋体"/>
                      <w:color w:val="auto"/>
                      <w:sz w:val="21"/>
                      <w:szCs w:val="21"/>
                    </w:rPr>
                    <w:t>本软件采用3DPDF虚拟仿真技术，3D PDF结合了元数据，文字，图像，视频和表单的动态PDF文档（即加入三维动画的交互式PDF文档），包含丰富的3D数据。软件界面生动美观、易学易用，可以提高教师教学和学生学习的兴趣，加深学生对知识的理解和运用。软件通过三维拆卸动画、三维装配动画、模拟拆装等方式，生动地展示了机械传动机构、十字滑台、齿轮箱、冲压回转工作台、曲柄连杆及凸轮多功能机构、二级齿轮变速器等模块的拆卸和装配过程。可实现以下功能：</w:t>
                  </w:r>
                </w:p>
                <w:p w14:paraId="49393D98">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1.虚拟交互式拆卸动画，均按机械结构顺序进行，每一步都有动画和详细的拆卸文字介绍及注意事项。</w:t>
                  </w:r>
                </w:p>
                <w:p w14:paraId="68E329DD">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2.软件可自由</w:t>
                  </w:r>
                  <w:r>
                    <w:rPr>
                      <w:rFonts w:hint="eastAsia" w:ascii="宋体" w:hAnsi="宋体" w:eastAsia="宋体" w:cs="宋体"/>
                      <w:color w:val="auto"/>
                      <w:sz w:val="21"/>
                      <w:szCs w:val="21"/>
                      <w:lang w:eastAsia="zh-CN"/>
                    </w:rPr>
                    <w:t>地</w:t>
                  </w:r>
                  <w:r>
                    <w:rPr>
                      <w:rFonts w:hint="eastAsia" w:ascii="宋体" w:hAnsi="宋体" w:eastAsia="宋体" w:cs="宋体"/>
                      <w:color w:val="auto"/>
                      <w:sz w:val="21"/>
                      <w:szCs w:val="21"/>
                    </w:rPr>
                    <w:t>对模型进行旋转、缩放、平移、隐藏、隔离、显示等操作，设有旋转模型、缩放模型、移动模型、隐藏所选、隔离所选、全部显示、全屏切换</w:t>
                  </w:r>
                  <w:r>
                    <w:rPr>
                      <w:rFonts w:hint="eastAsia" w:ascii="宋体" w:hAnsi="宋体" w:eastAsia="宋体" w:cs="宋体"/>
                      <w:color w:val="auto"/>
                      <w:sz w:val="21"/>
                      <w:szCs w:val="21"/>
                      <w:lang w:eastAsia="zh-CN"/>
                    </w:rPr>
                    <w:t>等</w:t>
                  </w:r>
                  <w:r>
                    <w:rPr>
                      <w:rFonts w:hint="eastAsia" w:ascii="宋体" w:hAnsi="宋体" w:eastAsia="宋体" w:cs="宋体"/>
                      <w:color w:val="auto"/>
                      <w:sz w:val="21"/>
                      <w:szCs w:val="21"/>
                    </w:rPr>
                    <w:t>按钮。</w:t>
                  </w:r>
                </w:p>
                <w:p w14:paraId="70706CA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3.软件播放功能：设有第一步、上一步、播放全部、下一步、末一步等按钮。</w:t>
                  </w:r>
                </w:p>
                <w:p w14:paraId="6DB734B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4.十字滑台和摩擦轮的虚拟拆装与装配、三维动画演示，</w:t>
                  </w:r>
                </w:p>
                <w:p w14:paraId="4F562B0F">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5.齿轮箱和拨档机构的虚拟拆装与装配、三维动画演示</w:t>
                  </w:r>
                </w:p>
                <w:p w14:paraId="0FF5D476">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6.圆锥齿轮机构的虚拟拆装与装配、三维动画演示</w:t>
                  </w:r>
                </w:p>
                <w:p w14:paraId="114ADE2A">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7.回转工作台的虚拟拆装与装配、三维动画演示</w:t>
                  </w:r>
                </w:p>
                <w:p w14:paraId="28DF9EC4">
                  <w:pPr>
                    <w:keepNext w:val="0"/>
                    <w:keepLines w:val="0"/>
                    <w:pageBreakBefore w:val="0"/>
                    <w:widowControl w:val="0"/>
                    <w:kinsoku/>
                    <w:wordWrap/>
                    <w:overflowPunct/>
                    <w:topLinePunct w:val="0"/>
                    <w:autoSpaceDE/>
                    <w:autoSpaceDN/>
                    <w:bidi w:val="0"/>
                    <w:adjustRightInd/>
                    <w:snapToGrid/>
                    <w:spacing w:line="400" w:lineRule="exact"/>
                    <w:ind w:left="0" w:hanging="630" w:hangingChars="300"/>
                    <w:jc w:val="left"/>
                    <w:rPr>
                      <w:rFonts w:hint="eastAsia" w:ascii="宋体" w:hAnsi="宋体" w:eastAsia="宋体" w:cs="宋体"/>
                      <w:color w:val="auto"/>
                      <w:sz w:val="21"/>
                      <w:szCs w:val="21"/>
                    </w:rPr>
                  </w:pPr>
                  <w:r>
                    <w:rPr>
                      <w:rFonts w:hint="eastAsia" w:ascii="宋体" w:hAnsi="宋体" w:eastAsia="宋体" w:cs="宋体"/>
                      <w:color w:val="auto"/>
                      <w:sz w:val="21"/>
                      <w:szCs w:val="21"/>
                    </w:rPr>
                    <w:t>8.二级齿轮变速器的虚拟拆装与装配、三维动画演示</w:t>
                  </w:r>
                </w:p>
                <w:p w14:paraId="45198F24">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9.曲柄及凸轮组合机构的虚拟拆装与装配、三维动画演示</w:t>
                  </w:r>
                </w:p>
                <w:p w14:paraId="6C9EC73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▲投标时需提供（1）至（9）项与实物机构描述相符的软件界面图片，每项数量不少于2张。</w:t>
                  </w:r>
                </w:p>
                <w:p w14:paraId="128C7BE4">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bCs/>
                      <w:color w:val="auto"/>
                      <w:sz w:val="21"/>
                      <w:szCs w:val="21"/>
                    </w:rPr>
                    <w:t>（为保证正版软件，签署合同前需提供软件著作权证书原件、并做教学软件功能演示）</w:t>
                  </w:r>
                </w:p>
              </w:tc>
            </w:tr>
            <w:tr w14:paraId="4F3A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vAlign w:val="center"/>
                </w:tcPr>
                <w:p w14:paraId="0DF8FF89">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PLC可编程控制仿真实训软件</w:t>
                  </w:r>
                </w:p>
                <w:p w14:paraId="78DE75A7">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pacing w:val="-2"/>
                      <w:sz w:val="21"/>
                      <w:szCs w:val="21"/>
                    </w:rPr>
                  </w:pPr>
                </w:p>
              </w:tc>
              <w:tc>
                <w:tcPr>
                  <w:tcW w:w="4380" w:type="pct"/>
                  <w:vAlign w:val="center"/>
                </w:tcPr>
                <w:p w14:paraId="178AEA4D">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color w:val="auto"/>
                      <w:sz w:val="21"/>
                      <w:szCs w:val="21"/>
                    </w:rPr>
                  </w:pPr>
                  <w:r>
                    <w:rPr>
                      <w:rFonts w:hint="eastAsia" w:ascii="宋体" w:hAnsi="宋体" w:eastAsia="宋体" w:cs="宋体"/>
                      <w:color w:val="auto"/>
                      <w:sz w:val="21"/>
                      <w:szCs w:val="21"/>
                    </w:rPr>
                    <w:t>▲</w:t>
                  </w:r>
                  <w:r>
                    <w:rPr>
                      <w:rFonts w:hint="eastAsia" w:ascii="宋体" w:hAnsi="宋体" w:eastAsia="宋体" w:cs="宋体"/>
                      <w:b w:val="0"/>
                      <w:bCs/>
                      <w:color w:val="auto"/>
                      <w:sz w:val="21"/>
                      <w:szCs w:val="21"/>
                    </w:rPr>
                    <w:t>投标时提供软件截图，主要功能截图内容根据以下要求逐一提供，</w:t>
                  </w:r>
                  <w:r>
                    <w:rPr>
                      <w:rFonts w:hint="eastAsia" w:ascii="宋体" w:hAnsi="宋体" w:eastAsia="宋体" w:cs="宋体"/>
                      <w:b w:val="0"/>
                      <w:bCs/>
                      <w:color w:val="auto"/>
                      <w:kern w:val="0"/>
                      <w:sz w:val="21"/>
                      <w:szCs w:val="21"/>
                    </w:rPr>
                    <w:t>截图</w:t>
                  </w:r>
                  <w:r>
                    <w:rPr>
                      <w:rFonts w:hint="eastAsia" w:ascii="宋体" w:hAnsi="宋体" w:eastAsia="宋体" w:cs="宋体"/>
                      <w:b w:val="0"/>
                      <w:bCs/>
                      <w:color w:val="auto"/>
                      <w:sz w:val="21"/>
                      <w:szCs w:val="21"/>
                    </w:rPr>
                    <w:t>不少于29张</w:t>
                  </w:r>
                </w:p>
                <w:p w14:paraId="2A74540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软件以</w:t>
                  </w:r>
                  <w:r>
                    <w:rPr>
                      <w:rFonts w:hint="eastAsia" w:ascii="宋体" w:hAnsi="宋体" w:cs="宋体"/>
                      <w:color w:val="auto"/>
                      <w:sz w:val="21"/>
                      <w:szCs w:val="21"/>
                      <w:lang w:val="en-US" w:eastAsia="zh-CN"/>
                    </w:rPr>
                    <w:t>国内外多个知名品牌可编程控制器</w:t>
                  </w:r>
                  <w:r>
                    <w:rPr>
                      <w:rFonts w:hint="eastAsia" w:ascii="宋体" w:hAnsi="宋体" w:eastAsia="宋体" w:cs="宋体"/>
                      <w:color w:val="auto"/>
                      <w:sz w:val="21"/>
                      <w:szCs w:val="21"/>
                    </w:rPr>
                    <w:t>型号为依据，对重点、难点控制电路展开仿真实训。通过3D建模，结合</w:t>
                  </w:r>
                  <w:r>
                    <w:rPr>
                      <w:rFonts w:hint="eastAsia" w:ascii="宋体" w:hAnsi="宋体" w:cs="宋体"/>
                      <w:color w:val="auto"/>
                      <w:sz w:val="21"/>
                      <w:szCs w:val="21"/>
                      <w:lang w:val="en-US" w:eastAsia="zh-CN"/>
                    </w:rPr>
                    <w:t>矢量</w:t>
                  </w:r>
                  <w:r>
                    <w:rPr>
                      <w:rFonts w:hint="eastAsia" w:ascii="宋体" w:hAnsi="宋体" w:eastAsia="宋体" w:cs="宋体"/>
                      <w:color w:val="auto"/>
                      <w:sz w:val="21"/>
                      <w:szCs w:val="21"/>
                    </w:rPr>
                    <w:t>编程技术，融合教学设计，每个实训项目精心设计了实训目的、实训器件、器件布局、I/O分配、T型图、电路连接、通电运行等训练模块，基本涵盖了国家维修电工中级、高级和技师鉴定考核对于可编程控制器的应知应会全部要求。</w:t>
                  </w:r>
                </w:p>
                <w:p w14:paraId="725E345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本软件在研制中力争贯彻如下的设计思想：以就业为导向，以技能训练为核心，体现职业性；以三维职场的构建与再现为训练环境，体现情境性；以真实项目为引领、任务为驱动、工艺过</w:t>
                  </w:r>
                  <w:r>
                    <w:rPr>
                      <w:rFonts w:hint="eastAsia" w:ascii="宋体" w:hAnsi="宋体" w:eastAsia="宋体" w:cs="宋体"/>
                      <w:color w:val="auto"/>
                      <w:sz w:val="21"/>
                      <w:szCs w:val="21"/>
                      <w:lang w:eastAsia="zh-CN"/>
                    </w:rPr>
                    <w:t>程为</w:t>
                  </w:r>
                  <w:r>
                    <w:rPr>
                      <w:rFonts w:hint="eastAsia" w:ascii="宋体" w:hAnsi="宋体" w:eastAsia="宋体" w:cs="宋体"/>
                      <w:color w:val="auto"/>
                      <w:sz w:val="21"/>
                      <w:szCs w:val="21"/>
                    </w:rPr>
                    <w:t>主线，体现过程性；以学生自主训练为主，教师演示为辅，体现以学生为主的主体性；以职业生产活动为中心，强化技能养成，体现养成性。</w:t>
                  </w:r>
                </w:p>
                <w:p w14:paraId="75267F0D">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本软件主要以网络形式发布，供学生在C/S</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客户端/服务器）</w:t>
                  </w:r>
                  <w:r>
                    <w:rPr>
                      <w:rFonts w:hint="eastAsia" w:ascii="宋体" w:hAnsi="宋体" w:eastAsia="宋体" w:cs="宋体"/>
                      <w:color w:val="auto"/>
                      <w:sz w:val="21"/>
                      <w:szCs w:val="21"/>
                    </w:rPr>
                    <w:t>架构的微机室使用，标准配置为30个终端，可供至少一个班的学生上机仿真实训。单机版另配，主要供教师演示性教学以及实训教师备课使用。</w:t>
                  </w:r>
                </w:p>
                <w:p w14:paraId="21FD78DE">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本软件适用于机电一体化技术、电气自动化技术、电力系统自动化技术、电气技术应用、机械工程与自动化、机械设计制造及其自动化、自动化生产设备应用、机电设备安装与维修等专业学生的实训教学，也可作为维修电工、可编程控制器程序设计师、电梯安装与维修工等职业培训与仿真技能鉴定，是电工电子实训中心、机电一体化技术、电气自动化技术、电力系统自动化技术等专业仿真实训室的主体虚拟仿真实训软件之一。</w:t>
                  </w:r>
                </w:p>
                <w:p w14:paraId="1386DC29">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r>
                    <w:rPr>
                      <w:rFonts w:hint="eastAsia" w:ascii="宋体" w:hAnsi="宋体" w:eastAsia="宋体" w:cs="宋体"/>
                      <w:bCs/>
                      <w:color w:val="auto"/>
                      <w:sz w:val="21"/>
                      <w:szCs w:val="21"/>
                    </w:rPr>
                    <w:t>（为保证正版软件，签署合同前需提供软件著作权证书原件、并做教学软件功能演示）</w:t>
                  </w:r>
                </w:p>
                <w:tbl>
                  <w:tblPr>
                    <w:tblStyle w:val="3"/>
                    <w:tblW w:w="615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353"/>
                    <w:gridCol w:w="3806"/>
                  </w:tblGrid>
                  <w:tr w14:paraId="33B18A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390" w:type="dxa"/>
                        <w:tcBorders>
                          <w:top w:val="double" w:color="auto" w:sz="4" w:space="0"/>
                          <w:left w:val="double" w:color="auto" w:sz="4" w:space="0"/>
                          <w:bottom w:val="single" w:color="auto" w:sz="4" w:space="0"/>
                          <w:right w:val="single" w:color="auto" w:sz="4" w:space="0"/>
                        </w:tcBorders>
                        <w:vAlign w:val="center"/>
                      </w:tcPr>
                      <w:p w14:paraId="583F036C">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b/>
                            <w:kern w:val="0"/>
                            <w:sz w:val="21"/>
                            <w:szCs w:val="21"/>
                          </w:rPr>
                        </w:pPr>
                        <w:r>
                          <w:rPr>
                            <w:rFonts w:hint="eastAsia" w:ascii="宋体" w:hAnsi="宋体" w:eastAsia="宋体" w:cs="宋体"/>
                            <w:b/>
                            <w:kern w:val="0"/>
                            <w:sz w:val="21"/>
                            <w:szCs w:val="21"/>
                          </w:rPr>
                          <w:t>一级模块</w:t>
                        </w:r>
                      </w:p>
                    </w:tc>
                    <w:tc>
                      <w:tcPr>
                        <w:tcW w:w="1937" w:type="dxa"/>
                        <w:tcBorders>
                          <w:top w:val="double" w:color="auto" w:sz="4" w:space="0"/>
                          <w:left w:val="single" w:color="auto" w:sz="4" w:space="0"/>
                          <w:bottom w:val="single" w:color="auto" w:sz="4" w:space="0"/>
                          <w:right w:val="single" w:color="auto" w:sz="4" w:space="0"/>
                        </w:tcBorders>
                        <w:vAlign w:val="center"/>
                      </w:tcPr>
                      <w:p w14:paraId="61935D6C">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b/>
                            <w:kern w:val="0"/>
                            <w:sz w:val="21"/>
                            <w:szCs w:val="21"/>
                          </w:rPr>
                        </w:pPr>
                        <w:r>
                          <w:rPr>
                            <w:rFonts w:hint="eastAsia" w:ascii="宋体" w:hAnsi="宋体" w:eastAsia="宋体" w:cs="宋体"/>
                            <w:b/>
                            <w:kern w:val="0"/>
                            <w:sz w:val="21"/>
                            <w:szCs w:val="21"/>
                          </w:rPr>
                          <w:t>二级模块</w:t>
                        </w:r>
                      </w:p>
                    </w:tc>
                    <w:tc>
                      <w:tcPr>
                        <w:tcW w:w="5658" w:type="dxa"/>
                        <w:tcBorders>
                          <w:top w:val="double" w:color="auto" w:sz="4" w:space="0"/>
                          <w:left w:val="single" w:color="auto" w:sz="4" w:space="0"/>
                          <w:bottom w:val="single" w:color="auto" w:sz="4" w:space="0"/>
                          <w:right w:val="double" w:color="auto" w:sz="4" w:space="0"/>
                        </w:tcBorders>
                        <w:vAlign w:val="center"/>
                      </w:tcPr>
                      <w:p w14:paraId="28C5CF86">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b/>
                            <w:kern w:val="0"/>
                            <w:sz w:val="21"/>
                            <w:szCs w:val="21"/>
                          </w:rPr>
                        </w:pPr>
                        <w:r>
                          <w:rPr>
                            <w:rFonts w:hint="eastAsia" w:ascii="宋体" w:hAnsi="宋体" w:eastAsia="宋体" w:cs="宋体"/>
                            <w:b/>
                            <w:kern w:val="0"/>
                            <w:sz w:val="21"/>
                            <w:szCs w:val="21"/>
                          </w:rPr>
                          <w:t>三级模块</w:t>
                        </w:r>
                      </w:p>
                    </w:tc>
                  </w:tr>
                  <w:tr w14:paraId="38F569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1390" w:type="dxa"/>
                        <w:vMerge w:val="restart"/>
                        <w:tcBorders>
                          <w:top w:val="single" w:color="auto" w:sz="4" w:space="0"/>
                          <w:left w:val="double" w:color="auto" w:sz="4" w:space="0"/>
                          <w:bottom w:val="single" w:color="auto" w:sz="4" w:space="0"/>
                          <w:right w:val="single" w:color="auto" w:sz="4" w:space="0"/>
                        </w:tcBorders>
                        <w:vAlign w:val="center"/>
                      </w:tcPr>
                      <w:p w14:paraId="26C7001E">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基本指令</w:t>
                        </w:r>
                      </w:p>
                    </w:tc>
                    <w:tc>
                      <w:tcPr>
                        <w:tcW w:w="1937" w:type="dxa"/>
                        <w:tcBorders>
                          <w:top w:val="single" w:color="auto" w:sz="4" w:space="0"/>
                          <w:left w:val="single" w:color="auto" w:sz="4" w:space="0"/>
                          <w:bottom w:val="single" w:color="auto" w:sz="4" w:space="0"/>
                          <w:right w:val="single" w:color="auto" w:sz="4" w:space="0"/>
                        </w:tcBorders>
                        <w:vAlign w:val="center"/>
                      </w:tcPr>
                      <w:p w14:paraId="12F831F9">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sz w:val="21"/>
                            <w:szCs w:val="21"/>
                          </w:rPr>
                          <w:t>电动机启停控制</w:t>
                        </w:r>
                      </w:p>
                    </w:tc>
                    <w:tc>
                      <w:tcPr>
                        <w:tcW w:w="5658" w:type="dxa"/>
                        <w:tcBorders>
                          <w:top w:val="single" w:color="auto" w:sz="4" w:space="0"/>
                          <w:left w:val="single" w:color="auto" w:sz="4" w:space="0"/>
                          <w:bottom w:val="single" w:color="auto" w:sz="4" w:space="0"/>
                          <w:right w:val="double" w:color="auto" w:sz="4" w:space="0"/>
                        </w:tcBorders>
                        <w:vAlign w:val="center"/>
                      </w:tcPr>
                      <w:p w14:paraId="434AD23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07E271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1EB7BA5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62D9A9D8">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电动机正反转控制</w:t>
                        </w:r>
                      </w:p>
                    </w:tc>
                    <w:tc>
                      <w:tcPr>
                        <w:tcW w:w="5658" w:type="dxa"/>
                        <w:tcBorders>
                          <w:top w:val="single" w:color="auto" w:sz="4" w:space="0"/>
                          <w:left w:val="single" w:color="auto" w:sz="4" w:space="0"/>
                          <w:bottom w:val="single" w:color="auto" w:sz="4" w:space="0"/>
                          <w:right w:val="double" w:color="auto" w:sz="4" w:space="0"/>
                        </w:tcBorders>
                        <w:vAlign w:val="center"/>
                      </w:tcPr>
                      <w:p w14:paraId="73801054">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4F51A1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286327DD">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56D97E5C">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电动机循环正反转</w:t>
                        </w:r>
                      </w:p>
                    </w:tc>
                    <w:tc>
                      <w:tcPr>
                        <w:tcW w:w="5658" w:type="dxa"/>
                        <w:tcBorders>
                          <w:top w:val="single" w:color="auto" w:sz="4" w:space="0"/>
                          <w:left w:val="single" w:color="auto" w:sz="4" w:space="0"/>
                          <w:bottom w:val="single" w:color="auto" w:sz="4" w:space="0"/>
                          <w:right w:val="double" w:color="auto" w:sz="4" w:space="0"/>
                        </w:tcBorders>
                        <w:vAlign w:val="center"/>
                      </w:tcPr>
                      <w:p w14:paraId="2F917841">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72E830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7FB3E472">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1F65D7A1">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可逆运行反接制动</w:t>
                        </w:r>
                      </w:p>
                    </w:tc>
                    <w:tc>
                      <w:tcPr>
                        <w:tcW w:w="5658" w:type="dxa"/>
                        <w:tcBorders>
                          <w:top w:val="single" w:color="auto" w:sz="4" w:space="0"/>
                          <w:left w:val="single" w:color="auto" w:sz="4" w:space="0"/>
                          <w:bottom w:val="single" w:color="auto" w:sz="4" w:space="0"/>
                          <w:right w:val="double" w:color="auto" w:sz="4" w:space="0"/>
                        </w:tcBorders>
                        <w:vAlign w:val="center"/>
                      </w:tcPr>
                      <w:p w14:paraId="20318D3B">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控制要求、I/O分配、T型图、指令表、电路连接、通电运行</w:t>
                        </w:r>
                      </w:p>
                    </w:tc>
                  </w:tr>
                  <w:tr w14:paraId="1DFFA6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0E9CA323">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7980ECD8">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三速电机控制</w:t>
                        </w:r>
                      </w:p>
                    </w:tc>
                    <w:tc>
                      <w:tcPr>
                        <w:tcW w:w="5658" w:type="dxa"/>
                        <w:tcBorders>
                          <w:top w:val="single" w:color="auto" w:sz="4" w:space="0"/>
                          <w:left w:val="single" w:color="auto" w:sz="4" w:space="0"/>
                          <w:bottom w:val="single" w:color="auto" w:sz="4" w:space="0"/>
                          <w:right w:val="double" w:color="auto" w:sz="4" w:space="0"/>
                        </w:tcBorders>
                        <w:vAlign w:val="center"/>
                      </w:tcPr>
                      <w:p w14:paraId="5F06615D">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213823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05BF078E">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3E844B6F">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星角降压启动控制</w:t>
                        </w:r>
                      </w:p>
                    </w:tc>
                    <w:tc>
                      <w:tcPr>
                        <w:tcW w:w="5658" w:type="dxa"/>
                        <w:tcBorders>
                          <w:top w:val="single" w:color="auto" w:sz="4" w:space="0"/>
                          <w:left w:val="single" w:color="auto" w:sz="4" w:space="0"/>
                          <w:bottom w:val="single" w:color="auto" w:sz="4" w:space="0"/>
                          <w:right w:val="double" w:color="auto" w:sz="4" w:space="0"/>
                        </w:tcBorders>
                        <w:vAlign w:val="center"/>
                      </w:tcPr>
                      <w:p w14:paraId="5387055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601724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0DFF13B7">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4398AB48">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数码管点亮控制</w:t>
                        </w:r>
                      </w:p>
                    </w:tc>
                    <w:tc>
                      <w:tcPr>
                        <w:tcW w:w="5658" w:type="dxa"/>
                        <w:tcBorders>
                          <w:top w:val="single" w:color="auto" w:sz="4" w:space="0"/>
                          <w:left w:val="single" w:color="auto" w:sz="4" w:space="0"/>
                          <w:bottom w:val="single" w:color="auto" w:sz="4" w:space="0"/>
                          <w:right w:val="double" w:color="auto" w:sz="4" w:space="0"/>
                        </w:tcBorders>
                        <w:vAlign w:val="center"/>
                      </w:tcPr>
                      <w:p w14:paraId="1B8A298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4FA380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2BF89CE4">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6CC973FF">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交通灯控制</w:t>
                        </w:r>
                      </w:p>
                    </w:tc>
                    <w:tc>
                      <w:tcPr>
                        <w:tcW w:w="5658" w:type="dxa"/>
                        <w:tcBorders>
                          <w:top w:val="single" w:color="auto" w:sz="4" w:space="0"/>
                          <w:left w:val="single" w:color="auto" w:sz="4" w:space="0"/>
                          <w:bottom w:val="single" w:color="auto" w:sz="4" w:space="0"/>
                          <w:right w:val="double" w:color="auto" w:sz="4" w:space="0"/>
                        </w:tcBorders>
                        <w:vAlign w:val="center"/>
                      </w:tcPr>
                      <w:p w14:paraId="00EE6C09">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控制要求、I/O分配、T型图、指令表、电路连接、通电运行</w:t>
                        </w:r>
                      </w:p>
                    </w:tc>
                  </w:tr>
                  <w:tr w14:paraId="3018EC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90" w:type="dxa"/>
                        <w:vMerge w:val="continue"/>
                        <w:tcBorders>
                          <w:top w:val="single" w:color="auto" w:sz="4" w:space="0"/>
                          <w:left w:val="double" w:color="auto" w:sz="4" w:space="0"/>
                          <w:bottom w:val="single" w:color="auto" w:sz="4" w:space="0"/>
                          <w:right w:val="single" w:color="auto" w:sz="4" w:space="0"/>
                        </w:tcBorders>
                        <w:vAlign w:val="center"/>
                      </w:tcPr>
                      <w:p w14:paraId="5AFE6051">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08C04596">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恒压供水系统控制</w:t>
                        </w:r>
                      </w:p>
                    </w:tc>
                    <w:tc>
                      <w:tcPr>
                        <w:tcW w:w="5658" w:type="dxa"/>
                        <w:tcBorders>
                          <w:top w:val="single" w:color="auto" w:sz="4" w:space="0"/>
                          <w:left w:val="single" w:color="auto" w:sz="4" w:space="0"/>
                          <w:bottom w:val="single" w:color="auto" w:sz="4" w:space="0"/>
                          <w:right w:val="double" w:color="auto" w:sz="4" w:space="0"/>
                        </w:tcBorders>
                        <w:vAlign w:val="center"/>
                      </w:tcPr>
                      <w:p w14:paraId="3F6F03B3">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w:t>
                        </w:r>
                      </w:p>
                    </w:tc>
                  </w:tr>
                  <w:tr w14:paraId="149BDB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restart"/>
                        <w:tcBorders>
                          <w:top w:val="single" w:color="auto" w:sz="4" w:space="0"/>
                          <w:left w:val="double" w:color="auto" w:sz="4" w:space="0"/>
                          <w:bottom w:val="double" w:color="auto" w:sz="4" w:space="0"/>
                          <w:right w:val="single" w:color="auto" w:sz="4" w:space="0"/>
                        </w:tcBorders>
                        <w:vAlign w:val="center"/>
                      </w:tcPr>
                      <w:p w14:paraId="6B2C006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应用指令</w:t>
                        </w:r>
                      </w:p>
                    </w:tc>
                    <w:tc>
                      <w:tcPr>
                        <w:tcW w:w="1937" w:type="dxa"/>
                        <w:tcBorders>
                          <w:top w:val="single" w:color="auto" w:sz="4" w:space="0"/>
                          <w:left w:val="single" w:color="auto" w:sz="4" w:space="0"/>
                          <w:bottom w:val="single" w:color="auto" w:sz="4" w:space="0"/>
                          <w:right w:val="single" w:color="auto" w:sz="4" w:space="0"/>
                        </w:tcBorders>
                        <w:vAlign w:val="center"/>
                      </w:tcPr>
                      <w:p w14:paraId="2D42A788">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sz w:val="21"/>
                            <w:szCs w:val="21"/>
                          </w:rPr>
                          <w:t>循环彩灯控制</w:t>
                        </w:r>
                      </w:p>
                    </w:tc>
                    <w:tc>
                      <w:tcPr>
                        <w:tcW w:w="5658" w:type="dxa"/>
                        <w:tcBorders>
                          <w:top w:val="single" w:color="auto" w:sz="4" w:space="0"/>
                          <w:left w:val="single" w:color="auto" w:sz="4" w:space="0"/>
                          <w:bottom w:val="single" w:color="auto" w:sz="4" w:space="0"/>
                          <w:right w:val="double" w:color="auto" w:sz="4" w:space="0"/>
                        </w:tcBorders>
                        <w:vAlign w:val="center"/>
                      </w:tcPr>
                      <w:p w14:paraId="17708D22">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3EC646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continue"/>
                        <w:tcBorders>
                          <w:top w:val="single" w:color="auto" w:sz="4" w:space="0"/>
                          <w:left w:val="double" w:color="auto" w:sz="4" w:space="0"/>
                          <w:bottom w:val="double" w:color="auto" w:sz="4" w:space="0"/>
                          <w:right w:val="single" w:color="auto" w:sz="4" w:space="0"/>
                        </w:tcBorders>
                        <w:vAlign w:val="center"/>
                      </w:tcPr>
                      <w:p w14:paraId="19B137D7">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1265FCC2">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停车场车位控制</w:t>
                        </w:r>
                      </w:p>
                    </w:tc>
                    <w:tc>
                      <w:tcPr>
                        <w:tcW w:w="5658" w:type="dxa"/>
                        <w:tcBorders>
                          <w:top w:val="single" w:color="auto" w:sz="4" w:space="0"/>
                          <w:left w:val="single" w:color="auto" w:sz="4" w:space="0"/>
                          <w:bottom w:val="single" w:color="auto" w:sz="4" w:space="0"/>
                          <w:right w:val="double" w:color="auto" w:sz="4" w:space="0"/>
                        </w:tcBorders>
                        <w:vAlign w:val="center"/>
                      </w:tcPr>
                      <w:p w14:paraId="34CB404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43376F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continue"/>
                        <w:tcBorders>
                          <w:top w:val="single" w:color="auto" w:sz="4" w:space="0"/>
                          <w:left w:val="double" w:color="auto" w:sz="4" w:space="0"/>
                          <w:bottom w:val="double" w:color="auto" w:sz="4" w:space="0"/>
                          <w:right w:val="single" w:color="auto" w:sz="4" w:space="0"/>
                        </w:tcBorders>
                        <w:vAlign w:val="center"/>
                      </w:tcPr>
                      <w:p w14:paraId="0828D9EA">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single" w:color="auto" w:sz="4" w:space="0"/>
                          <w:right w:val="single" w:color="auto" w:sz="4" w:space="0"/>
                        </w:tcBorders>
                        <w:vAlign w:val="center"/>
                      </w:tcPr>
                      <w:p w14:paraId="3309AFB0">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小推车控制</w:t>
                        </w:r>
                      </w:p>
                    </w:tc>
                    <w:tc>
                      <w:tcPr>
                        <w:tcW w:w="5658" w:type="dxa"/>
                        <w:tcBorders>
                          <w:top w:val="single" w:color="auto" w:sz="4" w:space="0"/>
                          <w:left w:val="single" w:color="auto" w:sz="4" w:space="0"/>
                          <w:bottom w:val="single" w:color="auto" w:sz="4" w:space="0"/>
                          <w:right w:val="double" w:color="auto" w:sz="4" w:space="0"/>
                        </w:tcBorders>
                        <w:vAlign w:val="center"/>
                      </w:tcPr>
                      <w:p w14:paraId="2F7C76F7">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实训目的、实训器件、器件布局、I/O分配、T型图、电路连接、通电运行</w:t>
                        </w:r>
                      </w:p>
                    </w:tc>
                  </w:tr>
                  <w:tr w14:paraId="213650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0" w:type="dxa"/>
                        <w:vMerge w:val="continue"/>
                        <w:tcBorders>
                          <w:top w:val="single" w:color="auto" w:sz="4" w:space="0"/>
                          <w:left w:val="double" w:color="auto" w:sz="4" w:space="0"/>
                          <w:bottom w:val="double" w:color="auto" w:sz="4" w:space="0"/>
                          <w:right w:val="single" w:color="auto" w:sz="4" w:space="0"/>
                        </w:tcBorders>
                        <w:vAlign w:val="center"/>
                      </w:tcPr>
                      <w:p w14:paraId="3A8ED1CD">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p>
                    </w:tc>
                    <w:tc>
                      <w:tcPr>
                        <w:tcW w:w="1937" w:type="dxa"/>
                        <w:tcBorders>
                          <w:top w:val="single" w:color="auto" w:sz="4" w:space="0"/>
                          <w:left w:val="single" w:color="auto" w:sz="4" w:space="0"/>
                          <w:bottom w:val="double" w:color="auto" w:sz="4" w:space="0"/>
                          <w:right w:val="single" w:color="auto" w:sz="4" w:space="0"/>
                        </w:tcBorders>
                        <w:vAlign w:val="center"/>
                      </w:tcPr>
                      <w:p w14:paraId="486115CE">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sz w:val="21"/>
                            <w:szCs w:val="21"/>
                          </w:rPr>
                        </w:pPr>
                        <w:r>
                          <w:rPr>
                            <w:rFonts w:hint="eastAsia" w:ascii="宋体" w:hAnsi="宋体" w:eastAsia="宋体" w:cs="宋体"/>
                            <w:sz w:val="21"/>
                            <w:szCs w:val="21"/>
                          </w:rPr>
                          <w:t>简易三层电梯控制</w:t>
                        </w:r>
                      </w:p>
                    </w:tc>
                    <w:tc>
                      <w:tcPr>
                        <w:tcW w:w="5658" w:type="dxa"/>
                        <w:tcBorders>
                          <w:top w:val="single" w:color="auto" w:sz="4" w:space="0"/>
                          <w:left w:val="single" w:color="auto" w:sz="4" w:space="0"/>
                          <w:bottom w:val="double" w:color="auto" w:sz="4" w:space="0"/>
                          <w:right w:val="double" w:color="auto" w:sz="4" w:space="0"/>
                        </w:tcBorders>
                        <w:vAlign w:val="center"/>
                      </w:tcPr>
                      <w:p w14:paraId="117E40AE">
                        <w:pPr>
                          <w:keepNext w:val="0"/>
                          <w:keepLines w:val="0"/>
                          <w:pageBreakBefore w:val="0"/>
                          <w:widowControl/>
                          <w:kinsoku/>
                          <w:wordWrap/>
                          <w:overflowPunct/>
                          <w:topLinePunct w:val="0"/>
                          <w:autoSpaceDE/>
                          <w:autoSpaceDN/>
                          <w:bidi w:val="0"/>
                          <w:adjustRightInd/>
                          <w:snapToGrid/>
                          <w:spacing w:line="400" w:lineRule="exact"/>
                          <w:ind w:left="0"/>
                          <w:jc w:val="left"/>
                          <w:rPr>
                            <w:rFonts w:hint="eastAsia" w:ascii="宋体" w:hAnsi="宋体" w:eastAsia="宋体" w:cs="宋体"/>
                            <w:kern w:val="0"/>
                            <w:sz w:val="21"/>
                            <w:szCs w:val="21"/>
                          </w:rPr>
                        </w:pPr>
                        <w:r>
                          <w:rPr>
                            <w:rFonts w:hint="eastAsia" w:ascii="宋体" w:hAnsi="宋体" w:eastAsia="宋体" w:cs="宋体"/>
                            <w:kern w:val="0"/>
                            <w:sz w:val="21"/>
                            <w:szCs w:val="21"/>
                          </w:rPr>
                          <w:t>实训目的、控制要求、I/O分配、T型图、指令表、电路连接、通电运行</w:t>
                        </w:r>
                      </w:p>
                    </w:tc>
                  </w:tr>
                </w:tbl>
                <w:p w14:paraId="5D4AFE09">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rPr>
                  </w:pPr>
                </w:p>
              </w:tc>
            </w:tr>
            <w:tr w14:paraId="5F5F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shd w:val="clear" w:color="auto" w:fill="auto"/>
                  <w:vAlign w:val="center"/>
                </w:tcPr>
                <w:p w14:paraId="3744AE31">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bCs/>
                      <w:spacing w:val="-2"/>
                      <w:sz w:val="21"/>
                      <w:szCs w:val="21"/>
                      <w:lang w:val="en-US" w:eastAsia="zh-CN"/>
                    </w:rPr>
                  </w:pPr>
                  <w:r>
                    <w:rPr>
                      <w:rFonts w:hint="eastAsia" w:ascii="宋体" w:hAnsi="宋体" w:eastAsia="宋体" w:cs="宋体"/>
                      <w:b w:val="0"/>
                      <w:bCs/>
                      <w:color w:val="auto"/>
                      <w:sz w:val="21"/>
                      <w:szCs w:val="21"/>
                      <w:lang w:val="en-US" w:eastAsia="zh-CN"/>
                    </w:rPr>
                    <w:t>机械基础（学业水平）虚拟仿真教学系统</w:t>
                  </w:r>
                </w:p>
              </w:tc>
              <w:tc>
                <w:tcPr>
                  <w:tcW w:w="4380" w:type="pct"/>
                  <w:shd w:val="clear" w:color="auto" w:fill="auto"/>
                  <w:vAlign w:val="center"/>
                </w:tcPr>
                <w:p w14:paraId="2F81DCB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一、</w:t>
                  </w:r>
                  <w:r>
                    <w:rPr>
                      <w:rFonts w:hint="eastAsia" w:ascii="宋体" w:hAnsi="宋体" w:eastAsia="宋体" w:cs="宋体"/>
                      <w:b w:val="0"/>
                      <w:bCs w:val="0"/>
                      <w:color w:val="auto"/>
                      <w:kern w:val="0"/>
                      <w:sz w:val="21"/>
                      <w:szCs w:val="21"/>
                      <w:lang w:val="en-US" w:eastAsia="zh-CN"/>
                    </w:rPr>
                    <w:t>教学内容</w:t>
                  </w:r>
                </w:p>
                <w:p w14:paraId="55DB3C2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绪论：</w:t>
                  </w:r>
                </w:p>
                <w:p w14:paraId="16B4594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项目导入</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理论知识</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46A8644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本课程的性质、任务和内容（理论知识）</w:t>
                  </w:r>
                  <w:r>
                    <w:rPr>
                      <w:rFonts w:hint="eastAsia" w:ascii="宋体" w:hAnsi="宋体" w:eastAsia="宋体" w:cs="宋体"/>
                      <w:b w:val="0"/>
                      <w:bCs w:val="0"/>
                      <w:color w:val="auto"/>
                      <w:sz w:val="21"/>
                      <w:szCs w:val="21"/>
                      <w:lang w:val="en-US" w:eastAsia="zh-CN"/>
                    </w:rPr>
                    <w:t>；</w:t>
                  </w:r>
                </w:p>
                <w:p w14:paraId="17D1940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机器、机构、构件和零件/机器</w:t>
                  </w:r>
                </w:p>
                <w:p w14:paraId="313419A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牛头刨床（三维仿真动画），</w:t>
                  </w:r>
                </w:p>
                <w:p w14:paraId="1981498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内燃机（三维仿真动画）；</w:t>
                  </w:r>
                </w:p>
                <w:p w14:paraId="565D247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机器、机构、构件和零件/机构</w:t>
                  </w:r>
                </w:p>
                <w:p w14:paraId="7E31C7E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牛头刨床（三维仿真动画），</w:t>
                  </w:r>
                </w:p>
                <w:p w14:paraId="14A9085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内燃机（三维仿真动画）；</w:t>
                  </w:r>
                </w:p>
                <w:p w14:paraId="5655C3A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机器、机构、构件和零件</w:t>
                  </w:r>
                </w:p>
                <w:p w14:paraId="6567716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构件（三维仿真模型），</w:t>
                  </w:r>
                </w:p>
                <w:p w14:paraId="7875760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机械传动的分类（三维仿真动画）；</w:t>
                  </w:r>
                </w:p>
                <w:p w14:paraId="2D56573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机器、机构、构件和零件/零件</w:t>
                  </w:r>
                </w:p>
                <w:p w14:paraId="14FC32F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零件的概念（三维仿真动画），</w:t>
                  </w:r>
                </w:p>
                <w:p w14:paraId="787EC40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齿轮（三维仿真模型），</w:t>
                  </w:r>
                </w:p>
                <w:p w14:paraId="7FE7D48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轴承（三维仿真模型），</w:t>
                  </w:r>
                </w:p>
                <w:p w14:paraId="0D88547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轴（三维仿真模型），</w:t>
                  </w:r>
                </w:p>
                <w:p w14:paraId="2CE15F3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弹簧（三维仿真模型），</w:t>
                  </w:r>
                </w:p>
                <w:p w14:paraId="750D66A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螺钉（三维仿真模型），</w:t>
                  </w:r>
                </w:p>
                <w:p w14:paraId="6CDD887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键（三维仿真模型）；</w:t>
                  </w:r>
                </w:p>
                <w:p w14:paraId="3B6D2EA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机器、机构、构件和零件/运动副</w:t>
                  </w:r>
                </w:p>
                <w:p w14:paraId="1355500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转动副（三维仿真动画），</w:t>
                  </w:r>
                </w:p>
                <w:p w14:paraId="0B278C4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移动副（三维仿真动画），</w:t>
                  </w:r>
                </w:p>
                <w:p w14:paraId="1B954AE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高副（三维仿真动画），</w:t>
                  </w:r>
                </w:p>
                <w:p w14:paraId="4810976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空间运动副（三维仿真动画）；</w:t>
                  </w:r>
                </w:p>
                <w:p w14:paraId="62E30B4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机械零件的标准化</w:t>
                  </w:r>
                </w:p>
                <w:p w14:paraId="21285AB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标准化的概念（三维仿真模型），</w:t>
                  </w:r>
                </w:p>
                <w:p w14:paraId="1212245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机械零件标准化的含义（三维仿真模型），</w:t>
                  </w:r>
                </w:p>
                <w:p w14:paraId="03B93E6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机械零件标准化的意义（三维仿真模型）；</w:t>
                  </w:r>
                </w:p>
                <w:p w14:paraId="39ECC24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机械零件的标准化/机械要件标准化的分类</w:t>
                  </w:r>
                </w:p>
                <w:p w14:paraId="22F9C53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标准件（三维仿真动画），</w:t>
                  </w:r>
                </w:p>
                <w:p w14:paraId="62F34EC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常用件（三维仿真动画），</w:t>
                  </w:r>
                </w:p>
                <w:p w14:paraId="09E94C4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一般零件（三维仿真动画）；</w:t>
                  </w:r>
                </w:p>
                <w:p w14:paraId="6EFD8D1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摩擦转动：</w:t>
                  </w:r>
                </w:p>
                <w:p w14:paraId="0D7F63E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项目导入</w:t>
                  </w:r>
                </w:p>
                <w:p w14:paraId="03194BD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传送带（三维仿真动画），</w:t>
                  </w:r>
                </w:p>
                <w:p w14:paraId="41798D5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跑步机（三维仿真模型）；</w:t>
                  </w:r>
                </w:p>
                <w:p w14:paraId="116F5CA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摩擦轮传动</w:t>
                  </w:r>
                </w:p>
                <w:p w14:paraId="265D4CF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摩擦轮传动概述（三维仿真动画），</w:t>
                  </w:r>
                </w:p>
                <w:p w14:paraId="16F6828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摩擦轮传动的特点（三维仿真动画），</w:t>
                  </w:r>
                </w:p>
                <w:p w14:paraId="6280CC3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摩擦轮传动的工作原理（三维仿真动画），</w:t>
                  </w:r>
                </w:p>
                <w:p w14:paraId="064DF54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传动比（三维仿真动画）；</w:t>
                  </w:r>
                </w:p>
                <w:p w14:paraId="21E6B42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摩擦轮传动</w:t>
                  </w:r>
                  <w:r>
                    <w:rPr>
                      <w:rFonts w:hint="eastAsia" w:ascii="宋体" w:hAnsi="宋体" w:eastAsia="宋体" w:cs="宋体"/>
                      <w:b w:val="0"/>
                      <w:bCs w:val="0"/>
                      <w:color w:val="auto"/>
                      <w:kern w:val="0"/>
                      <w:sz w:val="21"/>
                      <w:szCs w:val="21"/>
                      <w:lang w:val="en-US" w:eastAsia="zh-CN"/>
                    </w:rPr>
                    <w:t>/摩擦轮传动的类型和应用场合</w:t>
                  </w:r>
                </w:p>
                <w:p w14:paraId="47FA060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摩擦轮传动的类型（三维仿真动画），</w:t>
                  </w:r>
                </w:p>
                <w:p w14:paraId="5524BBC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两轴平行的摩擦轮（三维仿真动画），</w:t>
                  </w:r>
                </w:p>
                <w:p w14:paraId="253AEE6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两轴相交的摩擦轮传动（三维仿真动画）；</w:t>
                  </w:r>
                </w:p>
                <w:p w14:paraId="738A2F3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带传动的组成、原理及类型</w:t>
                  </w:r>
                </w:p>
                <w:p w14:paraId="4A1DF31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任务引入（三维仿真动画），</w:t>
                  </w:r>
                </w:p>
                <w:p w14:paraId="07C0005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带传动的组成（三维仿真动画），</w:t>
                  </w:r>
                </w:p>
                <w:p w14:paraId="35C4525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带传动的工作原理（三维仿真动画）；</w:t>
                  </w:r>
                </w:p>
                <w:p w14:paraId="70F8D5B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带传动的组成、原理及类型</w:t>
                  </w:r>
                  <w:r>
                    <w:rPr>
                      <w:rFonts w:hint="eastAsia" w:ascii="宋体" w:hAnsi="宋体" w:eastAsia="宋体" w:cs="宋体"/>
                      <w:b w:val="0"/>
                      <w:bCs w:val="0"/>
                      <w:color w:val="auto"/>
                      <w:kern w:val="0"/>
                      <w:sz w:val="21"/>
                      <w:szCs w:val="21"/>
                      <w:lang w:val="en-US" w:eastAsia="zh-CN"/>
                    </w:rPr>
                    <w:t>/带传动的类型</w:t>
                  </w:r>
                </w:p>
                <w:p w14:paraId="5839030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同步带（三维仿真模型），</w:t>
                  </w:r>
                </w:p>
                <w:p w14:paraId="1E9D5D3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平带（三维仿真模型），</w:t>
                  </w:r>
                </w:p>
                <w:p w14:paraId="537DF95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V带（三维仿真模型），</w:t>
                  </w:r>
                </w:p>
                <w:p w14:paraId="4DD7D3C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圆带（三维仿真模型）；</w:t>
                  </w:r>
                </w:p>
                <w:p w14:paraId="42DA2D9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V型带传动</w:t>
                  </w:r>
                </w:p>
                <w:p w14:paraId="121B48E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V带传动的主要参数（三维仿真动画）；</w:t>
                  </w:r>
                </w:p>
                <w:p w14:paraId="5FC0E4F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V型带传动</w:t>
                  </w:r>
                  <w:r>
                    <w:rPr>
                      <w:rFonts w:hint="eastAsia" w:ascii="宋体" w:hAnsi="宋体" w:eastAsia="宋体" w:cs="宋体"/>
                      <w:b w:val="0"/>
                      <w:bCs w:val="0"/>
                      <w:color w:val="auto"/>
                      <w:kern w:val="0"/>
                      <w:sz w:val="21"/>
                      <w:szCs w:val="21"/>
                      <w:lang w:val="en-US" w:eastAsia="zh-CN"/>
                    </w:rPr>
                    <w:t>/V带及带轮</w:t>
                  </w:r>
                </w:p>
                <w:p w14:paraId="73C8B9F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V带及带轮（三维仿真动画），</w:t>
                  </w:r>
                </w:p>
                <w:p w14:paraId="0F694C6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V带常用结构（三维仿真动画）；</w:t>
                  </w:r>
                </w:p>
                <w:p w14:paraId="38A59C1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V型带传动</w:t>
                  </w:r>
                  <w:r>
                    <w:rPr>
                      <w:rFonts w:hint="eastAsia" w:ascii="宋体" w:hAnsi="宋体" w:eastAsia="宋体" w:cs="宋体"/>
                      <w:b w:val="0"/>
                      <w:bCs w:val="0"/>
                      <w:color w:val="auto"/>
                      <w:kern w:val="0"/>
                      <w:sz w:val="21"/>
                      <w:szCs w:val="21"/>
                      <w:lang w:val="en-US" w:eastAsia="zh-CN"/>
                    </w:rPr>
                    <w:t>/V带传动的张紧装置</w:t>
                  </w:r>
                </w:p>
                <w:p w14:paraId="5437B67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定期张紧装置（三维仿真动画），</w:t>
                  </w:r>
                </w:p>
                <w:p w14:paraId="69E56C5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自动张紧装置（三维仿真动画），</w:t>
                  </w:r>
                </w:p>
                <w:p w14:paraId="6667D2F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张紧轮张紧装置（三维仿真动画）；</w:t>
                  </w:r>
                </w:p>
                <w:p w14:paraId="7B9EEE7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kern w:val="0"/>
                      <w:sz w:val="21"/>
                      <w:szCs w:val="21"/>
                    </w:rPr>
                    <w:t>其他带传动简介（三维仿真动画）</w:t>
                  </w:r>
                  <w:r>
                    <w:rPr>
                      <w:rFonts w:hint="eastAsia" w:ascii="宋体" w:hAnsi="宋体" w:eastAsia="宋体" w:cs="宋体"/>
                      <w:b w:val="0"/>
                      <w:bCs w:val="0"/>
                      <w:color w:val="auto"/>
                      <w:sz w:val="21"/>
                      <w:szCs w:val="21"/>
                      <w:lang w:val="en-US" w:eastAsia="zh-CN"/>
                    </w:rPr>
                    <w:t>；</w:t>
                  </w:r>
                </w:p>
                <w:p w14:paraId="7B54C83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螺旋传动：</w:t>
                  </w:r>
                </w:p>
                <w:p w14:paraId="4AE2420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项目导入（三维仿真动画）；</w:t>
                  </w:r>
                </w:p>
                <w:p w14:paraId="3E89885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螺纹的种类及应用</w:t>
                  </w:r>
                </w:p>
                <w:p w14:paraId="3FE2C6F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螺纹的类型及应用（三维仿真模型），</w:t>
                  </w:r>
                </w:p>
                <w:p w14:paraId="3547512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螺纹的形成（三维仿真动画）；</w:t>
                  </w:r>
                </w:p>
                <w:p w14:paraId="27FEB4A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螺纹连接</w:t>
                  </w:r>
                </w:p>
                <w:p w14:paraId="5DF57F5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螺纹的主要参数（三维仿真模型），</w:t>
                  </w:r>
                </w:p>
                <w:p w14:paraId="62C2764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螺纹连接的基本类型（三维仿真动画）；</w:t>
                  </w:r>
                </w:p>
                <w:p w14:paraId="3FC2E41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螺旋传动的应用</w:t>
                  </w:r>
                  <w:r>
                    <w:rPr>
                      <w:rFonts w:hint="eastAsia" w:ascii="宋体" w:hAnsi="宋体" w:eastAsia="宋体" w:cs="宋体"/>
                      <w:b w:val="0"/>
                      <w:bCs w:val="0"/>
                      <w:color w:val="auto"/>
                      <w:kern w:val="0"/>
                      <w:sz w:val="21"/>
                      <w:szCs w:val="21"/>
                      <w:lang w:eastAsia="zh-CN"/>
                    </w:rPr>
                    <w:t>形式</w:t>
                  </w:r>
                </w:p>
                <w:p w14:paraId="1A0EFEF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普通螺旋传动（三维仿真动画），</w:t>
                  </w:r>
                </w:p>
                <w:p w14:paraId="601640F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双螺旋传动（三维仿真动画）；</w:t>
                  </w:r>
                </w:p>
                <w:p w14:paraId="7DBB464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链传动：</w:t>
                  </w:r>
                </w:p>
                <w:p w14:paraId="28AD22E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项目导入</w:t>
                  </w:r>
                </w:p>
                <w:p w14:paraId="0F271ED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自行车运动（三维仿真动画），</w:t>
                  </w:r>
                </w:p>
                <w:p w14:paraId="2A39274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链传动（三维仿真动画）；</w:t>
                  </w:r>
                </w:p>
                <w:p w14:paraId="39F78BE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链传动及应用（三维仿真动画）；</w:t>
                  </w:r>
                </w:p>
                <w:p w14:paraId="79AADA7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kern w:val="0"/>
                      <w:sz w:val="21"/>
                      <w:szCs w:val="21"/>
                    </w:rPr>
                    <w:t>链传动的类型</w:t>
                  </w:r>
                </w:p>
                <w:p w14:paraId="29F75E9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滚子链（三维仿真模型）；</w:t>
                  </w:r>
                </w:p>
                <w:p w14:paraId="3F406F0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链传动的类型/齿形链</w:t>
                  </w:r>
                </w:p>
                <w:p w14:paraId="13EC84F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内导板齿形链（三维仿真模型），</w:t>
                  </w:r>
                </w:p>
                <w:p w14:paraId="1B10884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外导板齿形链（三维仿真模型）；</w:t>
                  </w:r>
                </w:p>
                <w:p w14:paraId="74F45EE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齿轮传动：</w:t>
                  </w:r>
                </w:p>
                <w:p w14:paraId="22AE08B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项目导入（三维仿真动画）</w:t>
                  </w:r>
                  <w:r>
                    <w:rPr>
                      <w:rFonts w:hint="eastAsia" w:ascii="宋体" w:hAnsi="宋体" w:eastAsia="宋体" w:cs="宋体"/>
                      <w:b w:val="0"/>
                      <w:bCs w:val="0"/>
                      <w:color w:val="auto"/>
                      <w:sz w:val="21"/>
                      <w:szCs w:val="21"/>
                      <w:lang w:eastAsia="zh-CN"/>
                    </w:rPr>
                    <w:t>；</w:t>
                  </w:r>
                </w:p>
                <w:p w14:paraId="751D548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齿轮传动的类型及</w:t>
                  </w:r>
                  <w:r>
                    <w:rPr>
                      <w:rFonts w:hint="eastAsia" w:ascii="宋体" w:hAnsi="宋体" w:eastAsia="宋体" w:cs="宋体"/>
                      <w:b w:val="0"/>
                      <w:bCs w:val="0"/>
                      <w:color w:val="auto"/>
                      <w:sz w:val="21"/>
                      <w:szCs w:val="21"/>
                      <w:lang w:eastAsia="zh-CN"/>
                    </w:rPr>
                    <w:t>应用</w:t>
                  </w:r>
                </w:p>
                <w:p w14:paraId="342EBFC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齿轮副（三维仿真模型），</w:t>
                  </w:r>
                </w:p>
                <w:p w14:paraId="4BE7873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齿轮传动（三维仿真模型），</w:t>
                  </w:r>
                </w:p>
                <w:p w14:paraId="12552EA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齿轮传动特点（三维仿真模型），</w:t>
                  </w:r>
                </w:p>
                <w:p w14:paraId="7F2F339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齿轮传动的工作过程（三维仿真动画），</w:t>
                  </w:r>
                </w:p>
                <w:p w14:paraId="3CD3F70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传动比（三维仿真动画），</w:t>
                  </w:r>
                </w:p>
                <w:p w14:paraId="3CDB124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齿轮传动的基本要求（三维仿真动画），</w:t>
                  </w:r>
                </w:p>
                <w:p w14:paraId="08CE7AE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对照内啮合齿轮泵结构认知齿轮传动（三维仿真模型），</w:t>
                  </w:r>
                </w:p>
                <w:p w14:paraId="2C31D63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齿轮产业的市场分析（三维仿真动画）；</w:t>
                  </w:r>
                </w:p>
                <w:p w14:paraId="000766E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齿轮传动的类型及应用</w:t>
                  </w:r>
                  <w:r>
                    <w:rPr>
                      <w:rFonts w:hint="eastAsia" w:ascii="宋体" w:hAnsi="宋体" w:eastAsia="宋体" w:cs="宋体"/>
                      <w:b w:val="0"/>
                      <w:bCs w:val="0"/>
                      <w:color w:val="auto"/>
                      <w:sz w:val="21"/>
                      <w:szCs w:val="21"/>
                      <w:lang w:val="en-US" w:eastAsia="zh-CN"/>
                    </w:rPr>
                    <w:t>/齿轮</w:t>
                  </w:r>
                </w:p>
                <w:p w14:paraId="3A411EF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外啮合直齿圆柱齿轮传动（三维仿真动画），</w:t>
                  </w:r>
                </w:p>
                <w:p w14:paraId="2AD08EF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内啮合直齿圆柱齿轮传动（三维仿真动画），</w:t>
                  </w:r>
                </w:p>
                <w:p w14:paraId="4A06263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齿轮齿条啮合直齿圆柱齿轮传动（三维仿真动画），</w:t>
                  </w:r>
                </w:p>
                <w:p w14:paraId="6352575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斜齿圆柱齿轮传动（三维仿真动画），</w:t>
                  </w:r>
                </w:p>
                <w:p w14:paraId="3035C80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人字齿轮传动（三维仿真动画），</w:t>
                  </w:r>
                </w:p>
                <w:p w14:paraId="42B8DE6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直齿圆锥齿轮传动（三维仿真动画），</w:t>
                  </w:r>
                </w:p>
                <w:p w14:paraId="0F6E051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斜齿圆锥齿轮传动（三维仿真动画），</w:t>
                  </w:r>
                </w:p>
                <w:p w14:paraId="69414A9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曲齿圆锥齿轮传动（三维仿真动画），</w:t>
                  </w:r>
                </w:p>
                <w:p w14:paraId="1FFABB6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交错轴斜齿轮传动（三维仿真动画），</w:t>
                  </w:r>
                </w:p>
                <w:p w14:paraId="1FE0BD6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两轴线交错蜗杆传动（三维仿真动画）；</w:t>
                  </w:r>
                </w:p>
                <w:p w14:paraId="5C9DEBE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齿轮传动的类型及应用/齿轮传动的类型</w:t>
                  </w:r>
                </w:p>
                <w:p w14:paraId="7F1E168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两轴线平行（三维仿真动画），</w:t>
                  </w:r>
                </w:p>
                <w:p w14:paraId="2EC561F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两轴线相交（三维仿真动画），</w:t>
                  </w:r>
                </w:p>
                <w:p w14:paraId="7F0B3CD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两轴线交错（三维仿真动画）；</w:t>
                  </w:r>
                </w:p>
                <w:p w14:paraId="041EED5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渐开线齿廓</w:t>
                  </w:r>
                </w:p>
                <w:p w14:paraId="06373D8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渐开线的形成（三维仿真动画），</w:t>
                  </w:r>
                </w:p>
                <w:p w14:paraId="2B199D8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渐开线的性质（三维仿真动画），</w:t>
                  </w:r>
                </w:p>
                <w:p w14:paraId="2D29085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齿轮齿廓的基本要求（三维仿真动画），</w:t>
                  </w:r>
                </w:p>
                <w:p w14:paraId="6F5B42B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渐开线齿廓的啮合特性（三维仿真动画），</w:t>
                  </w:r>
                </w:p>
                <w:p w14:paraId="1763BA0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对照内啮合齿轮泵中齿轮传动认知渐开线齿廓特性（三维仿真动画）</w:t>
                  </w:r>
                </w:p>
                <w:p w14:paraId="0C95F93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直齿圆</w:t>
                  </w:r>
                  <w:r>
                    <w:rPr>
                      <w:rFonts w:hint="eastAsia" w:ascii="宋体" w:hAnsi="宋体" w:eastAsia="宋体" w:cs="宋体"/>
                      <w:b w:val="0"/>
                      <w:bCs w:val="0"/>
                      <w:color w:val="auto"/>
                      <w:sz w:val="21"/>
                      <w:szCs w:val="21"/>
                    </w:rPr>
                    <w:t>柱齿轮的基</w:t>
                  </w:r>
                  <w:r>
                    <w:rPr>
                      <w:rFonts w:hint="eastAsia" w:ascii="宋体" w:hAnsi="宋体" w:eastAsia="宋体" w:cs="宋体"/>
                      <w:b w:val="0"/>
                      <w:bCs w:val="0"/>
                      <w:color w:val="auto"/>
                      <w:sz w:val="21"/>
                      <w:szCs w:val="21"/>
                      <w:lang w:eastAsia="zh-CN"/>
                    </w:rPr>
                    <w:t>本</w:t>
                  </w:r>
                  <w:r>
                    <w:rPr>
                      <w:rFonts w:hint="eastAsia" w:ascii="宋体" w:hAnsi="宋体" w:eastAsia="宋体" w:cs="宋体"/>
                      <w:b w:val="0"/>
                      <w:bCs w:val="0"/>
                      <w:color w:val="auto"/>
                      <w:sz w:val="21"/>
                      <w:szCs w:val="21"/>
                    </w:rPr>
                    <w:t>参数和几何尺寸计算</w:t>
                  </w:r>
                </w:p>
                <w:p w14:paraId="255854D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直齿圆柱齿轮各部分名称（三维仿真模型），</w:t>
                  </w:r>
                </w:p>
                <w:p w14:paraId="3A28195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渐开线标准直齿圆柱的基本参数（三维仿真动画），</w:t>
                  </w:r>
                </w:p>
                <w:p w14:paraId="2067D6E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外啮合标准直齿圆柱齿轮的几何尺寸计算（</w:t>
                  </w:r>
                  <w:r>
                    <w:rPr>
                      <w:rFonts w:hint="eastAsia" w:ascii="宋体" w:hAnsi="宋体" w:eastAsia="宋体" w:cs="宋体"/>
                      <w:b w:val="0"/>
                      <w:bCs w:val="0"/>
                      <w:color w:val="auto"/>
                      <w:sz w:val="21"/>
                      <w:szCs w:val="21"/>
                      <w:lang w:val="en-US" w:eastAsia="zh-CN"/>
                    </w:rPr>
                    <w:t>理论知识</w:t>
                  </w:r>
                  <w:r>
                    <w:rPr>
                      <w:rFonts w:hint="eastAsia" w:ascii="宋体" w:hAnsi="宋体" w:eastAsia="宋体" w:cs="宋体"/>
                      <w:b w:val="0"/>
                      <w:bCs w:val="0"/>
                      <w:color w:val="auto"/>
                      <w:sz w:val="21"/>
                      <w:szCs w:val="21"/>
                      <w:lang w:eastAsia="zh-CN"/>
                    </w:rPr>
                    <w:t>），</w:t>
                  </w:r>
                </w:p>
                <w:p w14:paraId="7351842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渐开线直齿圆柱齿轮传动正确啮合条件和无侧隙（三维仿真动画），</w:t>
                  </w:r>
                </w:p>
                <w:p w14:paraId="2A271A6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外啮合标准直齿圆柱齿轮参数计算及选配（三维仿真动画）；</w:t>
                  </w:r>
                </w:p>
                <w:p w14:paraId="6614421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其他常用</w:t>
                  </w:r>
                  <w:r>
                    <w:rPr>
                      <w:rFonts w:hint="eastAsia" w:ascii="宋体" w:hAnsi="宋体" w:eastAsia="宋体" w:cs="宋体"/>
                      <w:b w:val="0"/>
                      <w:bCs w:val="0"/>
                      <w:color w:val="auto"/>
                      <w:sz w:val="21"/>
                      <w:szCs w:val="21"/>
                    </w:rPr>
                    <w:t>齿轮及传</w:t>
                  </w:r>
                  <w:r>
                    <w:rPr>
                      <w:rFonts w:hint="eastAsia" w:ascii="宋体" w:hAnsi="宋体" w:eastAsia="宋体" w:cs="宋体"/>
                      <w:b w:val="0"/>
                      <w:bCs w:val="0"/>
                      <w:color w:val="auto"/>
                      <w:sz w:val="21"/>
                      <w:szCs w:val="21"/>
                      <w:lang w:eastAsia="zh-CN"/>
                    </w:rPr>
                    <w:t>动</w:t>
                  </w:r>
                </w:p>
                <w:p w14:paraId="4FE10C0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斜齿圆柱齿轮传动（三维仿真动画），</w:t>
                  </w:r>
                </w:p>
                <w:p w14:paraId="086EB24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直齿锥齿轮传动（三维仿真动画），</w:t>
                  </w:r>
                </w:p>
                <w:p w14:paraId="2E99988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齿轮齿条传动（三维仿真动画），</w:t>
                  </w:r>
                </w:p>
                <w:p w14:paraId="3DD5DB6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斜齿圆柱齿轮的主要参数（三维仿真动画）；</w:t>
                  </w:r>
                </w:p>
                <w:p w14:paraId="258121F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渐开线齿轮的加工与变位齿轮</w:t>
                  </w:r>
                  <w:r>
                    <w:rPr>
                      <w:rFonts w:hint="eastAsia" w:ascii="宋体" w:hAnsi="宋体" w:eastAsia="宋体" w:cs="宋体"/>
                      <w:b w:val="0"/>
                      <w:bCs w:val="0"/>
                      <w:color w:val="auto"/>
                      <w:sz w:val="21"/>
                      <w:szCs w:val="21"/>
                      <w:lang w:val="en-US" w:eastAsia="zh-CN"/>
                    </w:rPr>
                    <w:t>/常用齿形加工方法</w:t>
                  </w:r>
                </w:p>
                <w:p w14:paraId="0DFC1EC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盘状铣刀铣切直齿轮（三维仿真动画）</w:t>
                  </w:r>
                  <w:r>
                    <w:rPr>
                      <w:rFonts w:hint="eastAsia" w:ascii="宋体" w:hAnsi="宋体" w:eastAsia="宋体" w:cs="宋体"/>
                      <w:b w:val="0"/>
                      <w:bCs w:val="0"/>
                      <w:color w:val="auto"/>
                      <w:sz w:val="21"/>
                      <w:szCs w:val="21"/>
                      <w:lang w:eastAsia="zh-CN"/>
                    </w:rPr>
                    <w:t>，</w:t>
                  </w:r>
                </w:p>
                <w:p w14:paraId="31CB9BB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指状铣</w:t>
                  </w:r>
                  <w:r>
                    <w:rPr>
                      <w:rFonts w:hint="eastAsia" w:ascii="宋体" w:hAnsi="宋体" w:eastAsia="宋体" w:cs="宋体"/>
                      <w:b w:val="0"/>
                      <w:bCs w:val="0"/>
                      <w:color w:val="auto"/>
                      <w:sz w:val="21"/>
                      <w:szCs w:val="21"/>
                      <w:lang w:eastAsia="zh-CN"/>
                    </w:rPr>
                    <w:t>刀铣</w:t>
                  </w:r>
                  <w:r>
                    <w:rPr>
                      <w:rFonts w:hint="eastAsia" w:ascii="宋体" w:hAnsi="宋体" w:eastAsia="宋体" w:cs="宋体"/>
                      <w:b w:val="0"/>
                      <w:bCs w:val="0"/>
                      <w:color w:val="auto"/>
                      <w:sz w:val="21"/>
                      <w:szCs w:val="21"/>
                    </w:rPr>
                    <w:t>切直齿轮（三维仿真动画），</w:t>
                  </w:r>
                </w:p>
                <w:p w14:paraId="5679F0A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滚齿加工直齿轮（三维仿真动画），</w:t>
                  </w:r>
                </w:p>
                <w:p w14:paraId="347BDA1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齿轮插刀插齿加工直齿轮（三维仿真动画），</w:t>
                  </w:r>
                </w:p>
                <w:p w14:paraId="7416929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齿条插刀插齿加工直齿轮（三维仿真动画）；</w:t>
                  </w:r>
                </w:p>
                <w:p w14:paraId="4F0AD71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渐开线齿轮的加工</w:t>
                  </w:r>
                  <w:r>
                    <w:rPr>
                      <w:rFonts w:hint="eastAsia" w:ascii="宋体" w:hAnsi="宋体" w:eastAsia="宋体" w:cs="宋体"/>
                      <w:b w:val="0"/>
                      <w:bCs w:val="0"/>
                      <w:color w:val="auto"/>
                      <w:sz w:val="21"/>
                      <w:szCs w:val="21"/>
                      <w:lang w:eastAsia="zh-CN"/>
                    </w:rPr>
                    <w:t>与变位齿轮</w:t>
                  </w:r>
                </w:p>
                <w:p w14:paraId="13CA8B9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eastAsia="zh-CN"/>
                    </w:rPr>
                    <w:t>变位齿轮及其传动简</w:t>
                  </w:r>
                  <w:r>
                    <w:rPr>
                      <w:rFonts w:hint="eastAsia" w:ascii="宋体" w:hAnsi="宋体" w:eastAsia="宋体" w:cs="宋体"/>
                      <w:b w:val="0"/>
                      <w:bCs w:val="0"/>
                      <w:color w:val="auto"/>
                      <w:sz w:val="21"/>
                      <w:szCs w:val="21"/>
                      <w:lang w:val="en-US" w:eastAsia="zh-CN"/>
                    </w:rPr>
                    <w:t>介（三维仿真模型），</w:t>
                  </w:r>
                </w:p>
                <w:p w14:paraId="7495ECC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齿轮的根切现象和最少齿数（三维仿真动画），</w:t>
                  </w:r>
                </w:p>
                <w:p w14:paraId="6BFFEB0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齿轮加工方法（</w:t>
                  </w:r>
                  <w:r>
                    <w:rPr>
                      <w:rFonts w:hint="eastAsia" w:ascii="宋体" w:hAnsi="宋体" w:eastAsia="宋体" w:cs="宋体"/>
                      <w:b w:val="0"/>
                      <w:bCs w:val="0"/>
                      <w:color w:val="auto"/>
                      <w:sz w:val="21"/>
                      <w:szCs w:val="21"/>
                      <w:lang w:val="en-US" w:eastAsia="zh-CN"/>
                    </w:rPr>
                    <w:t>视频</w:t>
                  </w:r>
                  <w:r>
                    <w:rPr>
                      <w:rFonts w:hint="eastAsia" w:ascii="宋体" w:hAnsi="宋体" w:eastAsia="宋体" w:cs="宋体"/>
                      <w:b w:val="0"/>
                      <w:bCs w:val="0"/>
                      <w:color w:val="auto"/>
                      <w:sz w:val="21"/>
                      <w:szCs w:val="21"/>
                      <w:lang w:eastAsia="zh-CN"/>
                    </w:rPr>
                    <w:t>）；</w:t>
                  </w:r>
                </w:p>
                <w:p w14:paraId="37BDC59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渐开线圆柱齿轮精度简介</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理论知识</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69C374C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齿轮轮齿的失效</w:t>
                  </w:r>
                  <w:r>
                    <w:rPr>
                      <w:rFonts w:hint="eastAsia" w:ascii="宋体" w:hAnsi="宋体" w:eastAsia="宋体" w:cs="宋体"/>
                      <w:b w:val="0"/>
                      <w:bCs w:val="0"/>
                      <w:color w:val="auto"/>
                      <w:sz w:val="21"/>
                      <w:szCs w:val="21"/>
                      <w:lang w:eastAsia="zh-CN"/>
                    </w:rPr>
                    <w:t>形式</w:t>
                  </w:r>
                </w:p>
                <w:p w14:paraId="619BA65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齿面点蚀（三维仿真动画），</w:t>
                  </w:r>
                </w:p>
                <w:p w14:paraId="77573A0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齿面磨损（三维仿真动画），</w:t>
                  </w:r>
                </w:p>
                <w:p w14:paraId="05D4D59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齿面胶合（三维仿真动画），</w:t>
                  </w:r>
                </w:p>
                <w:p w14:paraId="0ED4766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齿面塑性变形（三维仿真动画），</w:t>
                  </w:r>
                </w:p>
                <w:p w14:paraId="2C21770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轮齿折断（三维仿真动画）；</w:t>
                  </w:r>
                </w:p>
                <w:p w14:paraId="483263E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蜗杆传动：</w:t>
                  </w:r>
                </w:p>
                <w:p w14:paraId="293B279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项目导入（三维仿真动画）；</w:t>
                  </w:r>
                </w:p>
                <w:p w14:paraId="669257A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蜗杆传动的种类及</w:t>
                  </w:r>
                  <w:r>
                    <w:rPr>
                      <w:rFonts w:hint="eastAsia" w:ascii="宋体" w:hAnsi="宋体" w:eastAsia="宋体" w:cs="宋体"/>
                      <w:b w:val="0"/>
                      <w:bCs w:val="0"/>
                      <w:color w:val="auto"/>
                      <w:kern w:val="0"/>
                      <w:sz w:val="21"/>
                      <w:szCs w:val="21"/>
                      <w:lang w:eastAsia="zh-CN"/>
                    </w:rPr>
                    <w:t>特点</w:t>
                  </w:r>
                </w:p>
                <w:p w14:paraId="723F975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蜗杆传动的组成及类型（三维仿真动画），</w:t>
                  </w:r>
                </w:p>
                <w:p w14:paraId="1124B63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蜗轮减速器的结构（三维仿真模型）；</w:t>
                  </w:r>
                </w:p>
                <w:p w14:paraId="2491D0B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蜗杆传动的种类及特点</w:t>
                  </w:r>
                  <w:r>
                    <w:rPr>
                      <w:rFonts w:hint="eastAsia" w:ascii="宋体" w:hAnsi="宋体" w:eastAsia="宋体" w:cs="宋体"/>
                      <w:b w:val="0"/>
                      <w:bCs w:val="0"/>
                      <w:color w:val="auto"/>
                      <w:kern w:val="0"/>
                      <w:sz w:val="21"/>
                      <w:szCs w:val="21"/>
                      <w:lang w:val="en-US" w:eastAsia="zh-CN"/>
                    </w:rPr>
                    <w:t>/蜗杆传动的特点</w:t>
                  </w:r>
                </w:p>
                <w:p w14:paraId="3225BE7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圆柱蜗杆传动、圆环面蜗杆传动和锥面</w:t>
                  </w:r>
                  <w:r>
                    <w:rPr>
                      <w:rFonts w:hint="eastAsia" w:ascii="宋体" w:hAnsi="宋体" w:eastAsia="宋体" w:cs="宋体"/>
                      <w:b w:val="0"/>
                      <w:bCs w:val="0"/>
                      <w:color w:val="auto"/>
                      <w:kern w:val="0"/>
                      <w:sz w:val="21"/>
                      <w:szCs w:val="21"/>
                      <w:lang w:val="en-US" w:eastAsia="zh-CN"/>
                    </w:rPr>
                    <w:t>蜗</w:t>
                  </w:r>
                  <w:r>
                    <w:rPr>
                      <w:rFonts w:hint="eastAsia" w:ascii="宋体" w:hAnsi="宋体" w:eastAsia="宋体" w:cs="宋体"/>
                      <w:b w:val="0"/>
                      <w:bCs w:val="0"/>
                      <w:color w:val="auto"/>
                      <w:kern w:val="0"/>
                      <w:sz w:val="21"/>
                      <w:szCs w:val="21"/>
                      <w:lang w:eastAsia="zh-CN"/>
                    </w:rPr>
                    <w:t>杆传动（三维仿真动画），</w:t>
                  </w:r>
                </w:p>
                <w:p w14:paraId="7A86052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圆环面蜗杆传动（三维仿真模型），</w:t>
                  </w:r>
                </w:p>
                <w:p w14:paraId="02CB975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锥面蜗杆传动（三维仿真模型）；</w:t>
                  </w:r>
                </w:p>
                <w:p w14:paraId="42690E4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蜗杆传动的主要参数和几何尺寸</w:t>
                  </w:r>
                </w:p>
                <w:p w14:paraId="1498007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蜗杆传动的基本参数（三维仿真动画），</w:t>
                  </w:r>
                </w:p>
                <w:p w14:paraId="1272F6C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蜗杆传动的几何尺寸（三维仿真动画）；</w:t>
                  </w:r>
                </w:p>
                <w:p w14:paraId="1C39614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蜗杆传动的主要参数和几何尺寸</w:t>
                  </w:r>
                  <w:r>
                    <w:rPr>
                      <w:rFonts w:hint="eastAsia" w:ascii="宋体" w:hAnsi="宋体" w:eastAsia="宋体" w:cs="宋体"/>
                      <w:b w:val="0"/>
                      <w:bCs w:val="0"/>
                      <w:color w:val="auto"/>
                      <w:kern w:val="0"/>
                      <w:sz w:val="21"/>
                      <w:szCs w:val="21"/>
                      <w:lang w:val="en-US" w:eastAsia="zh-CN"/>
                    </w:rPr>
                    <w:t>/蜗杆传动机构的装配</w:t>
                  </w:r>
                </w:p>
                <w:p w14:paraId="493ACDF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rPr>
                    <w:t>▲</w:t>
                  </w:r>
                  <w:r>
                    <w:rPr>
                      <w:rFonts w:hint="eastAsia" w:ascii="宋体" w:hAnsi="宋体" w:eastAsia="宋体" w:cs="宋体"/>
                      <w:b w:val="0"/>
                      <w:bCs w:val="0"/>
                      <w:color w:val="auto"/>
                      <w:kern w:val="0"/>
                      <w:sz w:val="21"/>
                      <w:szCs w:val="21"/>
                    </w:rPr>
                    <w:t>蜗轮减速器的结构拆卸（三维仿真动画）</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t>需提供拆卸过程截图至少3张）</w:t>
                  </w:r>
                </w:p>
                <w:p w14:paraId="53AD697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rPr>
                    <w:t>▲</w:t>
                  </w:r>
                  <w:r>
                    <w:rPr>
                      <w:rFonts w:hint="eastAsia" w:ascii="宋体" w:hAnsi="宋体" w:eastAsia="宋体" w:cs="宋体"/>
                      <w:b w:val="0"/>
                      <w:bCs w:val="0"/>
                      <w:color w:val="auto"/>
                      <w:kern w:val="0"/>
                      <w:sz w:val="21"/>
                      <w:szCs w:val="21"/>
                    </w:rPr>
                    <w:t>蜗轮减速器的结构安装（三维仿真动画）</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t>需提供安装过程截图至少3张）</w:t>
                  </w:r>
                </w:p>
                <w:p w14:paraId="2EFE65F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蜗杆传动的材料</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结构和失效形式</w:t>
                  </w:r>
                  <w:r>
                    <w:rPr>
                      <w:rFonts w:hint="eastAsia" w:ascii="宋体" w:hAnsi="宋体" w:eastAsia="宋体" w:cs="宋体"/>
                      <w:b w:val="0"/>
                      <w:bCs w:val="0"/>
                      <w:color w:val="auto"/>
                      <w:kern w:val="0"/>
                      <w:sz w:val="21"/>
                      <w:szCs w:val="21"/>
                      <w:lang w:val="en-US" w:eastAsia="zh-CN"/>
                    </w:rPr>
                    <w:t>/蜗杆传动的结构</w:t>
                  </w:r>
                </w:p>
                <w:p w14:paraId="380D780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蜗杆传动的结构（三维仿真动画），</w:t>
                  </w:r>
                </w:p>
                <w:p w14:paraId="6DF749C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蜗杆传动（三维仿真模型）；</w:t>
                  </w:r>
                </w:p>
                <w:p w14:paraId="1BEFDFD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蜗杆传动的材料</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结构和失效形式</w:t>
                  </w:r>
                </w:p>
                <w:p w14:paraId="0C6F856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蜗杆传动的失效形式（三维仿真动画），</w:t>
                  </w:r>
                </w:p>
                <w:p w14:paraId="68ABA17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更换蜗杆减速器箱内润滑油</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lang w:val="en-US" w:eastAsia="zh-CN"/>
                    </w:rPr>
                    <w:t>理论知识</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w:t>
                  </w:r>
                </w:p>
                <w:p w14:paraId="2086C0D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轮系：</w:t>
                  </w:r>
                </w:p>
                <w:p w14:paraId="430F68E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项目导入</w:t>
                  </w:r>
                  <w:r>
                    <w:rPr>
                      <w:rFonts w:hint="eastAsia" w:ascii="宋体" w:hAnsi="宋体" w:eastAsia="宋体" w:cs="宋体"/>
                      <w:b w:val="0"/>
                      <w:bCs w:val="0"/>
                      <w:color w:val="auto"/>
                      <w:kern w:val="0"/>
                      <w:sz w:val="21"/>
                      <w:szCs w:val="21"/>
                      <w:lang w:eastAsia="zh-CN"/>
                    </w:rPr>
                    <w:t>；</w:t>
                  </w:r>
                </w:p>
                <w:p w14:paraId="7622F40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轮系的类型和应用特点</w:t>
                  </w:r>
                  <w:r>
                    <w:rPr>
                      <w:rFonts w:hint="eastAsia" w:ascii="宋体" w:hAnsi="宋体" w:eastAsia="宋体" w:cs="宋体"/>
                      <w:b w:val="0"/>
                      <w:bCs w:val="0"/>
                      <w:color w:val="auto"/>
                      <w:kern w:val="0"/>
                      <w:sz w:val="21"/>
                      <w:szCs w:val="21"/>
                      <w:lang w:val="en-US" w:eastAsia="zh-CN"/>
                    </w:rPr>
                    <w:t>/轮系的分类</w:t>
                  </w:r>
                </w:p>
                <w:p w14:paraId="678FC51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定轴轮系（三维仿真动画），</w:t>
                  </w:r>
                </w:p>
                <w:p w14:paraId="480AE5A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周转轮系（三维仿真动画），</w:t>
                  </w:r>
                </w:p>
                <w:p w14:paraId="372163B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复合轮系（三维仿真动画）；</w:t>
                  </w:r>
                </w:p>
                <w:p w14:paraId="568CFDB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轮系的类型和应用特点</w:t>
                  </w:r>
                </w:p>
                <w:p w14:paraId="7388FDE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轮系的应用特点（三维仿真动画），</w:t>
                  </w:r>
                </w:p>
                <w:p w14:paraId="4845321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牛头刨床内轮系结构的认知（三维仿真动画）；</w:t>
                  </w:r>
                </w:p>
                <w:p w14:paraId="5C2DE1F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定轴轮系传动比计</w:t>
                  </w:r>
                  <w:r>
                    <w:rPr>
                      <w:rFonts w:hint="eastAsia" w:ascii="宋体" w:hAnsi="宋体" w:eastAsia="宋体" w:cs="宋体"/>
                      <w:b w:val="0"/>
                      <w:bCs w:val="0"/>
                      <w:color w:val="auto"/>
                      <w:kern w:val="0"/>
                      <w:sz w:val="21"/>
                      <w:szCs w:val="21"/>
                      <w:lang w:eastAsia="zh-CN"/>
                    </w:rPr>
                    <w:t>算</w:t>
                  </w:r>
                </w:p>
                <w:p w14:paraId="0DA46FB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定轴轮系中各轮转向的确定（三维仿真模型），</w:t>
                  </w:r>
                </w:p>
                <w:p w14:paraId="2B3F030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定轴轮系传动比（三维仿真动画），</w:t>
                  </w:r>
                </w:p>
                <w:p w14:paraId="4E57F21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惰轮的应用（三维仿真动画）；</w:t>
                  </w:r>
                </w:p>
                <w:p w14:paraId="6E7DB8B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周转轮系传动比计</w:t>
                  </w:r>
                  <w:r>
                    <w:rPr>
                      <w:rFonts w:hint="eastAsia" w:ascii="宋体" w:hAnsi="宋体" w:eastAsia="宋体" w:cs="宋体"/>
                      <w:b w:val="0"/>
                      <w:bCs w:val="0"/>
                      <w:color w:val="auto"/>
                      <w:kern w:val="0"/>
                      <w:sz w:val="21"/>
                      <w:szCs w:val="21"/>
                      <w:lang w:eastAsia="zh-CN"/>
                    </w:rPr>
                    <w:t>算</w:t>
                  </w:r>
                </w:p>
                <w:p w14:paraId="2C35E01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lang w:eastAsia="zh-CN"/>
                    </w:rPr>
                    <w:t>行星减速机安装（三维仿真动画）；</w:t>
                  </w:r>
                </w:p>
                <w:p w14:paraId="4E92029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平面连杆机：</w:t>
                  </w:r>
                </w:p>
                <w:p w14:paraId="32C7B3A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项目导入</w:t>
                  </w:r>
                </w:p>
                <w:p w14:paraId="7622D54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飞机起落架（三维仿真动画），</w:t>
                  </w:r>
                </w:p>
                <w:p w14:paraId="7C2C64A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雷达天线机构（三维仿真动画），</w:t>
                  </w:r>
                </w:p>
                <w:p w14:paraId="082D091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缝纫机的踏板机构（三维仿真动画），</w:t>
                  </w:r>
                </w:p>
                <w:p w14:paraId="4DCAD4E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起重机（三维仿真动画）；</w:t>
                  </w:r>
                </w:p>
                <w:p w14:paraId="4FD0854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平面运动副及简图</w:t>
                  </w:r>
                </w:p>
                <w:p w14:paraId="1E8EB1A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运动副（视频+三维仿真动画），</w:t>
                  </w:r>
                </w:p>
                <w:p w14:paraId="2DF4D91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低副（三维仿真动画），</w:t>
                  </w:r>
                </w:p>
                <w:p w14:paraId="4BF948B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高副（三维仿真动画），</w:t>
                  </w:r>
                </w:p>
                <w:p w14:paraId="464A4BA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机构运动简图的概念（三维仿真动画），</w:t>
                  </w:r>
                </w:p>
                <w:p w14:paraId="6DA9FBA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机构的组成（三维仿真动画），</w:t>
                  </w:r>
                </w:p>
                <w:p w14:paraId="51AFE19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机构运动简图符号（三维仿真动画），</w:t>
                  </w:r>
                </w:p>
                <w:p w14:paraId="03B78D3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绘制如图所示颚式破碎机主体机构的运动简图（三维仿真动画），</w:t>
                  </w:r>
                </w:p>
                <w:p w14:paraId="1E3C844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绘制机构运动简图的步骤（</w:t>
                  </w:r>
                  <w:r>
                    <w:rPr>
                      <w:rFonts w:hint="eastAsia" w:ascii="宋体" w:hAnsi="宋体" w:eastAsia="宋体" w:cs="宋体"/>
                      <w:b w:val="0"/>
                      <w:bCs w:val="0"/>
                      <w:color w:val="auto"/>
                      <w:sz w:val="21"/>
                      <w:szCs w:val="21"/>
                      <w:lang w:val="en-US" w:eastAsia="zh-CN"/>
                    </w:rPr>
                    <w:t>视频</w:t>
                  </w:r>
                  <w:r>
                    <w:rPr>
                      <w:rFonts w:hint="eastAsia" w:ascii="宋体" w:hAnsi="宋体" w:eastAsia="宋体" w:cs="宋体"/>
                      <w:b w:val="0"/>
                      <w:bCs w:val="0"/>
                      <w:color w:val="auto"/>
                      <w:sz w:val="21"/>
                      <w:szCs w:val="21"/>
                      <w:lang w:eastAsia="zh-CN"/>
                    </w:rPr>
                    <w:t>），</w:t>
                  </w:r>
                </w:p>
                <w:p w14:paraId="77B4A9D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拓展知识（视频）；</w:t>
                  </w:r>
                </w:p>
                <w:p w14:paraId="01A9887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铰链四杆机构的基本类型</w:t>
                  </w:r>
                </w:p>
                <w:p w14:paraId="5530B0A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平面连杆机构（三维仿真动画），</w:t>
                  </w:r>
                </w:p>
                <w:p w14:paraId="149C8DA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▲铰链四杆机构的组成（三维仿真动画）（</w:t>
                  </w:r>
                  <w:r>
                    <w:rPr>
                      <w:rFonts w:hint="eastAsia" w:ascii="宋体" w:hAnsi="宋体" w:eastAsia="宋体" w:cs="宋体"/>
                      <w:b w:val="0"/>
                      <w:bCs w:val="0"/>
                      <w:color w:val="auto"/>
                      <w:sz w:val="21"/>
                      <w:szCs w:val="21"/>
                      <w:lang w:val="en-US" w:eastAsia="zh-CN"/>
                    </w:rPr>
                    <w:t>需提供动画过程截图至少3张）</w:t>
                  </w:r>
                </w:p>
                <w:p w14:paraId="4FBD8C6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铰链四杆机构的基本类型</w:t>
                  </w:r>
                  <w:r>
                    <w:rPr>
                      <w:rFonts w:hint="eastAsia" w:ascii="宋体" w:hAnsi="宋体" w:eastAsia="宋体" w:cs="宋体"/>
                      <w:b w:val="0"/>
                      <w:bCs w:val="0"/>
                      <w:color w:val="auto"/>
                      <w:sz w:val="21"/>
                      <w:szCs w:val="21"/>
                      <w:lang w:val="en-US" w:eastAsia="zh-CN"/>
                    </w:rPr>
                    <w:t>/铰链四杆机构的基本形式</w:t>
                  </w:r>
                </w:p>
                <w:p w14:paraId="7467ECA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曲柄摇杆机构（三维仿真动画），</w:t>
                  </w:r>
                </w:p>
                <w:p w14:paraId="01D766E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雷达天线机构（三维仿真动画），</w:t>
                  </w:r>
                </w:p>
                <w:p w14:paraId="41BF5E7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缝纫机的踏板机构（三维仿真动画），</w:t>
                  </w:r>
                </w:p>
                <w:p w14:paraId="78318E8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双曲柄机构（三维仿真动画），</w:t>
                  </w:r>
                </w:p>
                <w:p w14:paraId="77DD323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惯性筛（三维仿真动画），</w:t>
                  </w:r>
                </w:p>
                <w:p w14:paraId="3682A13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平行双曲柄机构（三维仿真动画），</w:t>
                  </w:r>
                </w:p>
                <w:p w14:paraId="6DC3792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机车车轮联动机构（三维仿真动画），</w:t>
                  </w:r>
                </w:p>
                <w:p w14:paraId="14F3DEF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双摇杆机构（三维仿真动画），</w:t>
                  </w:r>
                </w:p>
                <w:p w14:paraId="1D670F9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港口起重机（三维仿真动画）；</w:t>
                  </w:r>
                </w:p>
                <w:p w14:paraId="303015B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铰链四杆机构的基本类型</w:t>
                  </w:r>
                  <w:r>
                    <w:rPr>
                      <w:rFonts w:hint="eastAsia" w:ascii="宋体" w:hAnsi="宋体" w:eastAsia="宋体" w:cs="宋体"/>
                      <w:b w:val="0"/>
                      <w:bCs w:val="0"/>
                      <w:color w:val="auto"/>
                      <w:sz w:val="21"/>
                      <w:szCs w:val="21"/>
                      <w:lang w:val="en-US" w:eastAsia="zh-CN"/>
                    </w:rPr>
                    <w:t>/铰链四杆机构的基本性质</w:t>
                  </w:r>
                </w:p>
                <w:p w14:paraId="3E6E132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四杆机构的判别（三维仿真动画），</w:t>
                  </w:r>
                </w:p>
                <w:p w14:paraId="48FD9AA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传动特性和牛头刨床的动画（三维仿真动画），</w:t>
                  </w:r>
                </w:p>
                <w:p w14:paraId="68A2B90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死点位置（三维仿真动画），</w:t>
                  </w:r>
                </w:p>
                <w:p w14:paraId="56143C7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死点位置中的缝纫机踏板机构（三维仿真动画），</w:t>
                  </w:r>
                </w:p>
                <w:p w14:paraId="30B08BA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▲飞机起落架（三维仿真动画）（</w:t>
                  </w:r>
                  <w:r>
                    <w:rPr>
                      <w:rFonts w:hint="eastAsia" w:ascii="宋体" w:hAnsi="宋体" w:eastAsia="宋体" w:cs="宋体"/>
                      <w:b w:val="0"/>
                      <w:bCs w:val="0"/>
                      <w:color w:val="auto"/>
                      <w:sz w:val="21"/>
                      <w:szCs w:val="21"/>
                      <w:lang w:val="en-US" w:eastAsia="zh-CN"/>
                    </w:rPr>
                    <w:t>需提供动画过程截图至少3张）</w:t>
                  </w:r>
                </w:p>
                <w:p w14:paraId="4DB4B01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夹具（三维仿真动画），</w:t>
                  </w:r>
                </w:p>
                <w:p w14:paraId="0F5864A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死点位置（三维仿真动画）；</w:t>
                  </w:r>
                </w:p>
                <w:p w14:paraId="02284E8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曲柄滑块机构</w:t>
                  </w:r>
                </w:p>
                <w:p w14:paraId="49CCEE2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分析内燃机的机构特点，绘制内燃机的机构简图（三维仿真动画），</w:t>
                  </w:r>
                </w:p>
                <w:p w14:paraId="4D3CE17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曲柄滑块机构（三维仿真动画）；</w:t>
                  </w:r>
                </w:p>
                <w:p w14:paraId="331C0E2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导杆机构</w:t>
                  </w:r>
                </w:p>
                <w:p w14:paraId="00AA65A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导杆机构（三维仿真动画），</w:t>
                  </w:r>
                </w:p>
                <w:p w14:paraId="07A41E6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导杆机构结构（三维仿真动画），</w:t>
                  </w:r>
                </w:p>
                <w:p w14:paraId="359F52D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分析自卸汽车的卸料机</w:t>
                  </w:r>
                  <w:r>
                    <w:rPr>
                      <w:rFonts w:hint="eastAsia" w:ascii="宋体" w:hAnsi="宋体" w:eastAsia="宋体" w:cs="宋体"/>
                      <w:b w:val="0"/>
                      <w:bCs w:val="0"/>
                      <w:color w:val="auto"/>
                      <w:sz w:val="21"/>
                      <w:szCs w:val="21"/>
                      <w:lang w:val="en-US" w:eastAsia="zh-CN"/>
                    </w:rPr>
                    <w:t>构</w:t>
                  </w:r>
                  <w:r>
                    <w:rPr>
                      <w:rFonts w:hint="eastAsia" w:ascii="宋体" w:hAnsi="宋体" w:eastAsia="宋体" w:cs="宋体"/>
                      <w:b w:val="0"/>
                      <w:bCs w:val="0"/>
                      <w:color w:val="auto"/>
                      <w:sz w:val="21"/>
                      <w:szCs w:val="21"/>
                    </w:rPr>
                    <w:t>，绘制卸料机构的机构简</w:t>
                  </w:r>
                  <w:r>
                    <w:rPr>
                      <w:rFonts w:hint="eastAsia" w:ascii="宋体" w:hAnsi="宋体" w:eastAsia="宋体" w:cs="宋体"/>
                      <w:b w:val="0"/>
                      <w:bCs w:val="0"/>
                      <w:color w:val="auto"/>
                      <w:sz w:val="21"/>
                      <w:szCs w:val="21"/>
                      <w:lang w:val="en-US" w:eastAsia="zh-CN"/>
                    </w:rPr>
                    <w:t>图（三维仿真动画）</w:t>
                  </w:r>
                </w:p>
                <w:p w14:paraId="304CF1E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导杆机构</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铰链四杆机构的基本性质</w:t>
                  </w:r>
                </w:p>
                <w:p w14:paraId="0C10A42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四杆机构的判别（三维仿真动画），</w:t>
                  </w:r>
                </w:p>
                <w:p w14:paraId="1007C0B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传动特性和牛头刨床的动画（三维仿真动画），</w:t>
                  </w:r>
                </w:p>
                <w:p w14:paraId="6724C0A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死点位置（三维仿真动画），</w:t>
                  </w:r>
                </w:p>
                <w:p w14:paraId="3835E16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死点位置中的缝纫机踏板机构（三维仿真动画），</w:t>
                  </w:r>
                </w:p>
                <w:p w14:paraId="4B576FC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飞机起落架（三维仿真动画），</w:t>
                  </w:r>
                </w:p>
                <w:p w14:paraId="09330ED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夹具（三维仿真动画），</w:t>
                  </w:r>
                </w:p>
                <w:p w14:paraId="2F5DC2B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死点位置（三维仿真动画）；</w:t>
                  </w:r>
                </w:p>
                <w:p w14:paraId="5B41A52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凸轮机构：</w:t>
                  </w:r>
                </w:p>
                <w:p w14:paraId="5A37EFE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项目导入（三维仿真动画）；</w:t>
                  </w:r>
                </w:p>
                <w:p w14:paraId="7AF9F11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凸轮机构分类及应</w:t>
                  </w:r>
                  <w:r>
                    <w:rPr>
                      <w:rFonts w:hint="eastAsia" w:ascii="宋体" w:hAnsi="宋体" w:eastAsia="宋体" w:cs="宋体"/>
                      <w:b w:val="0"/>
                      <w:bCs w:val="0"/>
                      <w:color w:val="auto"/>
                      <w:sz w:val="21"/>
                      <w:szCs w:val="21"/>
                      <w:lang w:eastAsia="zh-CN"/>
                    </w:rPr>
                    <w:t>用</w:t>
                  </w:r>
                </w:p>
                <w:p w14:paraId="31DF776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凸轮机构的组成（三维仿真动画），</w:t>
                  </w:r>
                </w:p>
                <w:p w14:paraId="0BD40F6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指出自动电阻压帽机凸轮机构的运用及所属类型（三维仿真动画）；</w:t>
                  </w:r>
                </w:p>
                <w:p w14:paraId="4ADBD43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凸轮机构分类及应用</w:t>
                  </w:r>
                  <w:r>
                    <w:rPr>
                      <w:rFonts w:hint="eastAsia" w:ascii="宋体" w:hAnsi="宋体" w:eastAsia="宋体" w:cs="宋体"/>
                      <w:b w:val="0"/>
                      <w:bCs w:val="0"/>
                      <w:color w:val="auto"/>
                      <w:sz w:val="21"/>
                      <w:szCs w:val="21"/>
                      <w:lang w:val="en-US" w:eastAsia="zh-CN"/>
                    </w:rPr>
                    <w:t>/凸轮机构的应用</w:t>
                  </w:r>
                </w:p>
                <w:p w14:paraId="0FBFF36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自动车床进刀机构（三维仿真动画），</w:t>
                  </w:r>
                </w:p>
                <w:p w14:paraId="376E3D1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内燃机配气凸轮机构（三维仿真动画），</w:t>
                  </w:r>
                </w:p>
                <w:p w14:paraId="536AC6E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自动送料机构（三维仿真动画）；</w:t>
                  </w:r>
                </w:p>
                <w:p w14:paraId="759D24E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凸轮机构分类及应用</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lang w:eastAsia="zh-CN"/>
                    </w:rPr>
                    <w:t>凸轮机构的分类</w:t>
                  </w:r>
                </w:p>
                <w:p w14:paraId="19BFD9E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凸轮机构（三维仿真动画），</w:t>
                  </w:r>
                </w:p>
                <w:p w14:paraId="32C6D2E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按凸轮的形状分类（三维仿真动画），</w:t>
                  </w:r>
                </w:p>
                <w:p w14:paraId="681C2A1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按从动件运动副元素的形状分类（三维仿真动画），</w:t>
                  </w:r>
                </w:p>
                <w:p w14:paraId="426639E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按从动件的运动形式分类（三维仿真动画），</w:t>
                  </w:r>
                </w:p>
                <w:p w14:paraId="0B780DF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按凸轮与从动件维持高度接触（封闭）的方式分类（三维仿真动画），</w:t>
                  </w:r>
                </w:p>
                <w:p w14:paraId="3E418FE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力封闭型凸轮机（三维仿真动画），</w:t>
                  </w:r>
                </w:p>
                <w:p w14:paraId="38B50FB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形封闭型凸轮机构（三维仿真动画）；</w:t>
                  </w:r>
                </w:p>
                <w:p w14:paraId="721998B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从动件运动规律</w:t>
                  </w:r>
                </w:p>
                <w:p w14:paraId="57D8DC5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凸轮机构运动过程（三维仿真动画），</w:t>
                  </w:r>
                </w:p>
                <w:p w14:paraId="2E9DF5A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从动件运动规律（三维仿真动画），</w:t>
                  </w:r>
                </w:p>
                <w:p w14:paraId="1AEC9BD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试以作图法设计—偏置直动滚子推杆盘形凸轮机构推杆的位移线图（三维仿真动画）</w:t>
                  </w:r>
                </w:p>
                <w:p w14:paraId="345805B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凸轮机构主要</w:t>
                  </w:r>
                  <w:r>
                    <w:rPr>
                      <w:rFonts w:hint="eastAsia" w:ascii="宋体" w:hAnsi="宋体" w:eastAsia="宋体" w:cs="宋体"/>
                      <w:b w:val="0"/>
                      <w:bCs w:val="0"/>
                      <w:color w:val="auto"/>
                      <w:sz w:val="21"/>
                      <w:szCs w:val="21"/>
                      <w:lang w:eastAsia="zh-CN"/>
                    </w:rPr>
                    <w:t>参</w:t>
                  </w:r>
                  <w:r>
                    <w:rPr>
                      <w:rFonts w:hint="eastAsia" w:ascii="宋体" w:hAnsi="宋体" w:eastAsia="宋体" w:cs="宋体"/>
                      <w:b w:val="0"/>
                      <w:bCs w:val="0"/>
                      <w:color w:val="auto"/>
                      <w:sz w:val="21"/>
                      <w:szCs w:val="21"/>
                    </w:rPr>
                    <w:t>数</w:t>
                  </w:r>
                </w:p>
                <w:p w14:paraId="7A5953A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凸轮机构的压力角（三维仿真动画），</w:t>
                  </w:r>
                </w:p>
                <w:p w14:paraId="662842C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凸轮基圆半径的确定（三维仿真动画），</w:t>
                  </w:r>
                </w:p>
                <w:p w14:paraId="4012911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偏置方位和偏距e的确定（三维仿真动画），</w:t>
                  </w:r>
                </w:p>
                <w:p w14:paraId="0F4815A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滚子半径的选择（三维仿真动画），</w:t>
                  </w:r>
                </w:p>
                <w:p w14:paraId="6F537C5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分别标出三种凸轮机构在图示位置的压力角</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凸轮转向如箭头所示</w:t>
                  </w:r>
                  <w:r>
                    <w:rPr>
                      <w:rFonts w:hint="eastAsia" w:ascii="宋体" w:hAnsi="宋体" w:eastAsia="宋体" w:cs="宋体"/>
                      <w:b w:val="0"/>
                      <w:bCs w:val="0"/>
                      <w:color w:val="auto"/>
                      <w:sz w:val="21"/>
                      <w:szCs w:val="21"/>
                      <w:lang w:eastAsia="zh-CN"/>
                    </w:rPr>
                    <w:t>）（三维仿真动画），</w:t>
                  </w:r>
                </w:p>
                <w:p w14:paraId="1921CAA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诺模图（三维仿真动画）；</w:t>
                  </w:r>
                </w:p>
                <w:p w14:paraId="4CE5A86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其他常用机构：</w:t>
                  </w:r>
                </w:p>
                <w:p w14:paraId="6B5F275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项目导入</w:t>
                  </w:r>
                </w:p>
                <w:p w14:paraId="06376CD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牛头刨床（三维仿真动画），</w:t>
                  </w:r>
                </w:p>
                <w:p w14:paraId="625901E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电影放映机送片运动（三维仿真动画）；</w:t>
                  </w:r>
                </w:p>
                <w:p w14:paraId="0337146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间歇</w:t>
                  </w:r>
                  <w:r>
                    <w:rPr>
                      <w:rFonts w:hint="eastAsia" w:ascii="宋体" w:hAnsi="宋体" w:eastAsia="宋体" w:cs="宋体"/>
                      <w:b w:val="0"/>
                      <w:bCs w:val="0"/>
                      <w:color w:val="auto"/>
                      <w:sz w:val="21"/>
                      <w:szCs w:val="21"/>
                    </w:rPr>
                    <w:t>运动机构</w:t>
                  </w:r>
                </w:p>
                <w:p w14:paraId="19F8E2A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棘轮机构概述（三维仿真动画），</w:t>
                  </w:r>
                </w:p>
                <w:p w14:paraId="6360F00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棘轮机构特点（三维仿真动画），</w:t>
                  </w:r>
                </w:p>
                <w:p w14:paraId="7276546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常用棘轮机构（三维仿真动画），</w:t>
                  </w:r>
                </w:p>
                <w:p w14:paraId="3888719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槽轮机构（三维仿真动画），</w:t>
                  </w:r>
                </w:p>
                <w:p w14:paraId="6158718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槽轮机构特点（三维仿真动画），</w:t>
                  </w:r>
                </w:p>
                <w:p w14:paraId="22D6A7D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不完全齿轮机构（三维仿真动画），</w:t>
                  </w:r>
                </w:p>
                <w:p w14:paraId="7C36033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不完全齿轮机构特点（三维仿真动画）；</w:t>
                  </w:r>
                </w:p>
                <w:p w14:paraId="45F1183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变速机构</w:t>
                  </w:r>
                </w:p>
                <w:p w14:paraId="01568CA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变速机构概述（三维仿真动画），</w:t>
                  </w:r>
                </w:p>
                <w:p w14:paraId="145556A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有级变速机构的分类（三维仿真动画），</w:t>
                  </w:r>
                </w:p>
                <w:p w14:paraId="09783E7A">
                  <w:pPr>
                    <w:keepNext w:val="0"/>
                    <w:keepLines w:val="0"/>
                    <w:pageBreakBefore w:val="0"/>
                    <w:widowControl/>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▲有级变速机构的特点（三维仿真动画）</w:t>
                  </w:r>
                  <w:r>
                    <w:rPr>
                      <w:rFonts w:hint="eastAsia" w:ascii="宋体" w:hAnsi="宋体" w:eastAsia="宋体" w:cs="宋体"/>
                      <w:color w:val="auto"/>
                      <w:sz w:val="21"/>
                      <w:szCs w:val="21"/>
                      <w:lang w:eastAsia="zh-CN"/>
                    </w:rPr>
                    <w:t>（</w:t>
                  </w:r>
                  <w:r>
                    <w:rPr>
                      <w:rFonts w:hint="eastAsia" w:ascii="宋体" w:hAnsi="宋体" w:eastAsia="宋体" w:cs="宋体"/>
                      <w:i w:val="0"/>
                      <w:iCs w:val="0"/>
                      <w:color w:val="auto"/>
                      <w:kern w:val="0"/>
                      <w:sz w:val="21"/>
                      <w:szCs w:val="21"/>
                      <w:u w:val="none"/>
                      <w:lang w:val="en-US" w:eastAsia="zh-CN" w:bidi="ar"/>
                    </w:rPr>
                    <w:t>需提供动画过程截图至少3张）</w:t>
                  </w:r>
                  <w:r>
                    <w:rPr>
                      <w:rFonts w:hint="eastAsia" w:ascii="宋体" w:hAnsi="宋体" w:eastAsia="宋体" w:cs="宋体"/>
                      <w:b w:val="0"/>
                      <w:bCs w:val="0"/>
                      <w:color w:val="auto"/>
                      <w:sz w:val="21"/>
                      <w:szCs w:val="21"/>
                      <w:lang w:eastAsia="zh-CN"/>
                    </w:rPr>
                    <w:t>，</w:t>
                  </w:r>
                </w:p>
                <w:p w14:paraId="74EA1B9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无级变速机构的原理（三维仿真动画），</w:t>
                  </w:r>
                </w:p>
                <w:p w14:paraId="6A10AB8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无级变速机构的特点（三维仿真动画）；</w:t>
                  </w:r>
                </w:p>
                <w:p w14:paraId="36B2E07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变速机构</w:t>
                  </w:r>
                  <w:r>
                    <w:rPr>
                      <w:rFonts w:hint="eastAsia" w:ascii="宋体" w:hAnsi="宋体" w:eastAsia="宋体" w:cs="宋体"/>
                      <w:b w:val="0"/>
                      <w:bCs w:val="0"/>
                      <w:color w:val="auto"/>
                      <w:sz w:val="21"/>
                      <w:szCs w:val="21"/>
                      <w:lang w:val="en-US" w:eastAsia="zh-CN"/>
                    </w:rPr>
                    <w:t>/无级变速机构的分类</w:t>
                  </w:r>
                </w:p>
                <w:p w14:paraId="1BD4B1B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滚子平盘式无级变速机构（三维仿真动画），</w:t>
                  </w:r>
                </w:p>
                <w:p w14:paraId="6B85D56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▲锥轮端面盘式无级变速机构（三维仿真动画）（</w:t>
                  </w:r>
                  <w:r>
                    <w:rPr>
                      <w:rFonts w:hint="eastAsia" w:ascii="宋体" w:hAnsi="宋体" w:eastAsia="宋体" w:cs="宋体"/>
                      <w:b w:val="0"/>
                      <w:bCs w:val="0"/>
                      <w:color w:val="auto"/>
                      <w:sz w:val="21"/>
                      <w:szCs w:val="21"/>
                      <w:lang w:val="en-US" w:eastAsia="zh-CN"/>
                    </w:rPr>
                    <w:t>需提供动画过程截图至少3张）</w:t>
                  </w:r>
                </w:p>
                <w:p w14:paraId="536150C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变向机构</w:t>
                  </w:r>
                </w:p>
                <w:p w14:paraId="363392F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变向机构概述（三维仿真动画），</w:t>
                  </w:r>
                </w:p>
                <w:p w14:paraId="29209EF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变向机构分类（三维仿真动画</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4435590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三星齿轮换向机构原理分析（三维仿真动画）；</w:t>
                  </w:r>
                </w:p>
                <w:p w14:paraId="1C7F559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轴：</w:t>
                  </w:r>
                </w:p>
                <w:p w14:paraId="570EBD4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项目导入（三维仿真动画）</w:t>
                  </w:r>
                  <w:r>
                    <w:rPr>
                      <w:rFonts w:hint="eastAsia" w:ascii="宋体" w:hAnsi="宋体" w:eastAsia="宋体" w:cs="宋体"/>
                      <w:b w:val="0"/>
                      <w:bCs w:val="0"/>
                      <w:color w:val="auto"/>
                      <w:sz w:val="21"/>
                      <w:szCs w:val="21"/>
                      <w:lang w:val="en-US" w:eastAsia="zh-CN"/>
                    </w:rPr>
                    <w:t>；</w:t>
                  </w:r>
                </w:p>
                <w:p w14:paraId="73F8EB6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轴的结构与类型[</w:t>
                  </w:r>
                </w:p>
                <w:p w14:paraId="0F5A7E8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轴的应用（三维仿真动画），</w:t>
                  </w:r>
                </w:p>
                <w:p w14:paraId="62FA633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轴的分类（三维仿真动画），</w:t>
                  </w:r>
                </w:p>
                <w:p w14:paraId="7E438EB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直轴的类型（三维仿真动画）；</w:t>
                  </w:r>
                </w:p>
                <w:p w14:paraId="517CE03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轴上零件的</w:t>
                  </w:r>
                  <w:r>
                    <w:rPr>
                      <w:rFonts w:hint="eastAsia" w:ascii="宋体" w:hAnsi="宋体" w:eastAsia="宋体" w:cs="宋体"/>
                      <w:b w:val="0"/>
                      <w:bCs w:val="0"/>
                      <w:color w:val="auto"/>
                      <w:sz w:val="21"/>
                      <w:szCs w:val="21"/>
                      <w:lang w:eastAsia="zh-CN"/>
                    </w:rPr>
                    <w:t>固定</w:t>
                  </w:r>
                </w:p>
                <w:p w14:paraId="6A32051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轴上零件的轴向固定（三维仿真动画），</w:t>
                  </w:r>
                </w:p>
                <w:p w14:paraId="1C8D90B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轴上零件的周向固定（三维仿真动画）；</w:t>
                  </w:r>
                </w:p>
                <w:p w14:paraId="1B9694B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轴上零件的回定</w:t>
                  </w:r>
                  <w:r>
                    <w:rPr>
                      <w:rFonts w:hint="eastAsia" w:ascii="宋体" w:hAnsi="宋体" w:eastAsia="宋体" w:cs="宋体"/>
                      <w:b w:val="0"/>
                      <w:bCs w:val="0"/>
                      <w:color w:val="auto"/>
                      <w:sz w:val="21"/>
                      <w:szCs w:val="21"/>
                      <w:lang w:val="en-US" w:eastAsia="zh-CN"/>
                    </w:rPr>
                    <w:t>/圆柱齿轮减速器的拆装</w:t>
                  </w:r>
                </w:p>
                <w:p w14:paraId="3FDE7FB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▲圆柱齿轮减速器安装（三维仿真实训）</w:t>
                  </w:r>
                  <w:r>
                    <w:rPr>
                      <w:rFonts w:hint="eastAsia" w:ascii="宋体" w:hAnsi="宋体" w:eastAsia="宋体" w:cs="宋体"/>
                      <w:b w:val="0"/>
                      <w:bCs w:val="0"/>
                      <w:i w:val="0"/>
                      <w:iCs w:val="0"/>
                      <w:color w:val="auto"/>
                      <w:kern w:val="0"/>
                      <w:sz w:val="21"/>
                      <w:szCs w:val="21"/>
                      <w:u w:val="none"/>
                      <w:lang w:val="en-US" w:eastAsia="zh-CN" w:bidi="ar"/>
                    </w:rPr>
                    <w:t>（需提供通过智能导学功能演示实训步骤截图至少5张）</w:t>
                  </w:r>
                </w:p>
                <w:p w14:paraId="093DF5E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▲圆柱齿轮减速器拆卸（三维仿真实训）</w:t>
                  </w:r>
                  <w:r>
                    <w:rPr>
                      <w:rFonts w:hint="eastAsia" w:ascii="宋体" w:hAnsi="宋体" w:eastAsia="宋体" w:cs="宋体"/>
                      <w:b w:val="0"/>
                      <w:bCs w:val="0"/>
                      <w:i w:val="0"/>
                      <w:iCs w:val="0"/>
                      <w:color w:val="auto"/>
                      <w:kern w:val="0"/>
                      <w:sz w:val="21"/>
                      <w:szCs w:val="21"/>
                      <w:u w:val="none"/>
                      <w:lang w:val="en-US" w:eastAsia="zh-CN" w:bidi="ar"/>
                    </w:rPr>
                    <w:t>（需提供通过智能导学功能演示实训步骤截图至少5张）</w:t>
                  </w:r>
                </w:p>
                <w:p w14:paraId="40A3D9F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键、销及其连接：</w:t>
                  </w:r>
                </w:p>
                <w:p w14:paraId="27ABF30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项目导入</w:t>
                  </w:r>
                </w:p>
                <w:p w14:paraId="28EFCC3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常见连接形式（三维仿真动画），</w:t>
                  </w:r>
                </w:p>
                <w:p w14:paraId="2A5A9A0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减速器中齿轮与轴的拆卸过程（三维仿真动画）；</w:t>
                  </w:r>
                </w:p>
                <w:p w14:paraId="59588EB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松键连接</w:t>
                  </w:r>
                  <w:r>
                    <w:rPr>
                      <w:rFonts w:hint="eastAsia" w:ascii="宋体" w:hAnsi="宋体" w:eastAsia="宋体" w:cs="宋体"/>
                      <w:b w:val="0"/>
                      <w:bCs w:val="0"/>
                      <w:color w:val="auto"/>
                      <w:sz w:val="21"/>
                      <w:szCs w:val="21"/>
                      <w:lang w:val="en-US" w:eastAsia="zh-CN"/>
                    </w:rPr>
                    <w:t>/平键连接</w:t>
                  </w:r>
                </w:p>
                <w:p w14:paraId="729BE58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普通平键（三维仿真动画），</w:t>
                  </w:r>
                </w:p>
                <w:p w14:paraId="2536004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导向平键（三维仿真动画），</w:t>
                  </w:r>
                </w:p>
                <w:p w14:paraId="1799268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滑键（三维仿真动画</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w:t>
                  </w:r>
                </w:p>
                <w:p w14:paraId="007D83A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松键连接</w:t>
                  </w:r>
                </w:p>
                <w:p w14:paraId="62512B0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半圆键连接（三维仿真动画），</w:t>
                  </w:r>
                </w:p>
                <w:p w14:paraId="02C6280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花键连接（三维仿真动画），</w:t>
                  </w:r>
                </w:p>
                <w:p w14:paraId="55E3E1C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数控车床键连接装配及其装配步骤（三维仿真动画）；</w:t>
                  </w:r>
                </w:p>
                <w:p w14:paraId="2B90B42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轴承：</w:t>
                  </w:r>
                </w:p>
                <w:p w14:paraId="690368E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项目导入</w:t>
                  </w:r>
                </w:p>
                <w:p w14:paraId="3973E21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轴承（三维仿真动画），</w:t>
                  </w:r>
                </w:p>
                <w:p w14:paraId="45365CD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滚动轴承（三维仿真动画），</w:t>
                  </w:r>
                </w:p>
                <w:p w14:paraId="5BDCC02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滑动轴承（三维仿真动画）；</w:t>
                  </w:r>
                </w:p>
                <w:p w14:paraId="07B4251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滑动轴承</w:t>
                  </w:r>
                  <w:r>
                    <w:rPr>
                      <w:rFonts w:hint="eastAsia" w:ascii="宋体" w:hAnsi="宋体" w:eastAsia="宋体" w:cs="宋体"/>
                      <w:b w:val="0"/>
                      <w:bCs w:val="0"/>
                      <w:color w:val="auto"/>
                      <w:sz w:val="21"/>
                      <w:szCs w:val="21"/>
                      <w:lang w:val="en-US" w:eastAsia="zh-CN"/>
                    </w:rPr>
                    <w:t>/滑动轴承</w:t>
                  </w:r>
                </w:p>
                <w:p w14:paraId="07973E3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对开式径向滑动轴承（三维仿真动画），</w:t>
                  </w:r>
                </w:p>
                <w:p w14:paraId="21858B1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整体式径向滑动轴承（三维仿真动画）；</w:t>
                  </w:r>
                </w:p>
                <w:p w14:paraId="52C9DB9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滑动轴承</w:t>
                  </w:r>
                </w:p>
                <w:p w14:paraId="013A3BD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轴瓦（三维仿真动画），</w:t>
                  </w:r>
                </w:p>
                <w:p w14:paraId="6FA83B9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滑动轴承润滑（三维仿真动画），</w:t>
                  </w:r>
                </w:p>
                <w:p w14:paraId="481FA62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滑动轴承的安装和维护（三维仿真动画）；</w:t>
                  </w:r>
                </w:p>
                <w:p w14:paraId="76F29B4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滚动轴承结构和分</w:t>
                  </w:r>
                  <w:r>
                    <w:rPr>
                      <w:rFonts w:hint="eastAsia" w:ascii="宋体" w:hAnsi="宋体" w:eastAsia="宋体" w:cs="宋体"/>
                      <w:b w:val="0"/>
                      <w:bCs w:val="0"/>
                      <w:color w:val="auto"/>
                      <w:sz w:val="21"/>
                      <w:szCs w:val="21"/>
                      <w:lang w:eastAsia="zh-CN"/>
                    </w:rPr>
                    <w:t>类</w:t>
                  </w:r>
                </w:p>
                <w:p w14:paraId="66BFD1F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滚动轴承（三维仿真动画）；</w:t>
                  </w:r>
                </w:p>
                <w:p w14:paraId="6BA8371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滚动轴承的安装、</w:t>
                  </w:r>
                  <w:r>
                    <w:rPr>
                      <w:rFonts w:hint="eastAsia" w:ascii="宋体" w:hAnsi="宋体" w:eastAsia="宋体" w:cs="宋体"/>
                      <w:b w:val="0"/>
                      <w:bCs w:val="0"/>
                      <w:color w:val="auto"/>
                      <w:sz w:val="21"/>
                      <w:szCs w:val="21"/>
                      <w:lang w:eastAsia="zh-CN"/>
                    </w:rPr>
                    <w:t>润滑与密封</w:t>
                  </w:r>
                </w:p>
                <w:p w14:paraId="50A1606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轴承的轴向固定（三维仿真动画）；</w:t>
                  </w:r>
                </w:p>
                <w:p w14:paraId="3A3CE8C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联轴器、离合器和制动器：</w:t>
                  </w:r>
                </w:p>
                <w:p w14:paraId="4DC9996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项目导入（三维仿真动画）；</w:t>
                  </w:r>
                </w:p>
                <w:p w14:paraId="67AD7E0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联轴器</w:t>
                  </w:r>
                </w:p>
                <w:p w14:paraId="1BAD510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凸缘联轴器的拆装（三维仿真模型）；</w:t>
                  </w:r>
                </w:p>
                <w:p w14:paraId="71411F2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联轴器</w:t>
                  </w:r>
                  <w:r>
                    <w:rPr>
                      <w:rFonts w:hint="eastAsia" w:ascii="宋体" w:hAnsi="宋体" w:eastAsia="宋体" w:cs="宋体"/>
                      <w:b w:val="0"/>
                      <w:bCs w:val="0"/>
                      <w:color w:val="auto"/>
                      <w:sz w:val="21"/>
                      <w:szCs w:val="21"/>
                      <w:lang w:val="en-US" w:eastAsia="zh-CN"/>
                    </w:rPr>
                    <w:t>/常用联轴器的结构、特点和应用</w:t>
                  </w:r>
                </w:p>
                <w:p w14:paraId="3B5B84D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套筒联轴器（三维仿真动画）</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t>需提供动画过程截图至少3张）</w:t>
                  </w:r>
                </w:p>
                <w:p w14:paraId="01502D4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凸缘联轴器（三维仿真模型），</w:t>
                  </w:r>
                </w:p>
                <w:p w14:paraId="652CDB7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十字滑块联轴器（三维仿真动画），</w:t>
                  </w:r>
                </w:p>
                <w:p w14:paraId="45537F3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万向联轴器（三维仿真动画）；</w:t>
                  </w:r>
                </w:p>
                <w:p w14:paraId="76B5285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离合器</w:t>
                  </w:r>
                </w:p>
                <w:p w14:paraId="3836D99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离合器的分类（三维仿真模型），</w:t>
                  </w:r>
                </w:p>
                <w:p w14:paraId="2E5DA4B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离合器的拆装（三维仿真模型）；</w:t>
                  </w:r>
                </w:p>
                <w:p w14:paraId="6074E99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制动器</w:t>
                  </w:r>
                </w:p>
                <w:p w14:paraId="7A525C4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制动器的分类（三维仿真模型）；</w:t>
                  </w:r>
                </w:p>
                <w:p w14:paraId="2A80BE9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制动器</w:t>
                  </w:r>
                  <w:r>
                    <w:rPr>
                      <w:rFonts w:hint="eastAsia" w:ascii="宋体" w:hAnsi="宋体" w:eastAsia="宋体" w:cs="宋体"/>
                      <w:b w:val="0"/>
                      <w:bCs w:val="0"/>
                      <w:color w:val="auto"/>
                      <w:sz w:val="21"/>
                      <w:szCs w:val="21"/>
                      <w:lang w:val="en-US" w:eastAsia="zh-CN"/>
                    </w:rPr>
                    <w:t>/汽车制动器的拆装</w:t>
                  </w:r>
                </w:p>
                <w:p w14:paraId="1070FFC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鼓式制动器（三维仿真模型），</w:t>
                  </w:r>
                </w:p>
                <w:p w14:paraId="48AB61A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盘式制动器（三维仿真动画）；</w:t>
                  </w:r>
                </w:p>
                <w:p w14:paraId="27C8839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液压传动基本概念：</w:t>
                  </w:r>
                </w:p>
                <w:p w14:paraId="23AD679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导入项目（三维仿真动画）；</w:t>
                  </w:r>
                </w:p>
                <w:p w14:paraId="3DF8FE0B">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平面磨床工作台原理（</w:t>
                  </w:r>
                  <w:r>
                    <w:rPr>
                      <w:rFonts w:hint="eastAsia" w:ascii="宋体" w:hAnsi="宋体" w:eastAsia="宋体" w:cs="宋体"/>
                      <w:b w:val="0"/>
                      <w:bCs w:val="0"/>
                      <w:color w:val="auto"/>
                      <w:sz w:val="21"/>
                      <w:szCs w:val="21"/>
                      <w:lang w:val="en-US" w:eastAsia="zh-CN"/>
                    </w:rPr>
                    <w:t>理论知识</w:t>
                  </w:r>
                  <w:r>
                    <w:rPr>
                      <w:rFonts w:hint="eastAsia" w:ascii="宋体" w:hAnsi="宋体" w:eastAsia="宋体" w:cs="宋体"/>
                      <w:b w:val="0"/>
                      <w:bCs w:val="0"/>
                      <w:color w:val="auto"/>
                      <w:sz w:val="21"/>
                      <w:szCs w:val="21"/>
                      <w:lang w:eastAsia="zh-CN"/>
                    </w:rPr>
                    <w:t>）；</w:t>
                  </w:r>
                </w:p>
                <w:p w14:paraId="655475E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液压元件：</w:t>
                  </w:r>
                </w:p>
                <w:p w14:paraId="16870EF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液压传动系统动力</w:t>
                  </w:r>
                </w:p>
                <w:p w14:paraId="2E25A2C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外啮合齿轮泵的拆装（三维仿真动画）；</w:t>
                  </w:r>
                </w:p>
                <w:p w14:paraId="18F4971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液压传动系统动力</w:t>
                  </w:r>
                  <w:r>
                    <w:rPr>
                      <w:rFonts w:hint="eastAsia" w:ascii="宋体" w:hAnsi="宋体" w:eastAsia="宋体" w:cs="宋体"/>
                      <w:b w:val="0"/>
                      <w:bCs w:val="0"/>
                      <w:color w:val="auto"/>
                      <w:sz w:val="21"/>
                      <w:szCs w:val="21"/>
                      <w:lang w:val="en-US" w:eastAsia="zh-CN"/>
                    </w:rPr>
                    <w:t>/液压泵的种类、结构</w:t>
                  </w:r>
                </w:p>
                <w:p w14:paraId="0256D44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单作用叶片泵（三维仿真动画），</w:t>
                  </w:r>
                </w:p>
                <w:p w14:paraId="2614DC3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双作用叶片泵（三维仿真模型），</w:t>
                  </w:r>
                </w:p>
                <w:p w14:paraId="056BE47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轴向柱塞（三维仿真动画）；</w:t>
                  </w:r>
                </w:p>
                <w:p w14:paraId="619F727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液压传动系统执行元件</w:t>
                  </w:r>
                </w:p>
                <w:p w14:paraId="7A6D7FA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液压缸的拆装（三维仿真动画）；</w:t>
                  </w:r>
                </w:p>
                <w:p w14:paraId="4C8C921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液压传动系统控制元件</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lang w:eastAsia="zh-CN"/>
                    </w:rPr>
                    <w:t>方向控制阀</w:t>
                  </w:r>
                </w:p>
                <w:p w14:paraId="28DE3E8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单向阀（三维仿真动画），</w:t>
                  </w:r>
                </w:p>
                <w:p w14:paraId="249B7EF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换向阀（三维仿真动画）；</w:t>
                  </w:r>
                </w:p>
                <w:p w14:paraId="747DD26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液压传动系统控制元件/压力控制阀</w:t>
                  </w:r>
                </w:p>
                <w:p w14:paraId="701F0B4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溢流阀（三维仿真模型），</w:t>
                  </w:r>
                </w:p>
                <w:p w14:paraId="7A879EA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减压阀（三维仿真模型），</w:t>
                  </w:r>
                </w:p>
                <w:p w14:paraId="668D52C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顺序阀（三维仿真动画）；</w:t>
                  </w:r>
                </w:p>
                <w:p w14:paraId="0C7979A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液压传动系统控制元件/流量控制阀</w:t>
                  </w:r>
                </w:p>
                <w:p w14:paraId="4071CB9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节流阀（三维仿真动画），</w:t>
                  </w:r>
                </w:p>
                <w:p w14:paraId="7F35F5B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调速阀（三维仿真动画）；</w:t>
                  </w:r>
                </w:p>
                <w:p w14:paraId="4274B59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液压传动系统控制元件/液压控制元件的拆装</w:t>
                  </w:r>
                </w:p>
                <w:p w14:paraId="3492082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单向阀拆装（三维仿真模型），</w:t>
                  </w:r>
                </w:p>
                <w:p w14:paraId="3CE65E2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溢流阀拆装（三维仿真模型），</w:t>
                  </w:r>
                </w:p>
                <w:p w14:paraId="5019FB5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节流阀拆装（三维仿真模型）；</w:t>
                  </w:r>
                </w:p>
                <w:p w14:paraId="11F1189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液压系统基本回路：</w:t>
                  </w:r>
                </w:p>
                <w:p w14:paraId="3369D32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方向控制回路</w:t>
                  </w:r>
                </w:p>
                <w:p w14:paraId="0DDBCCE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锁紧回路（三维仿真动画），</w:t>
                  </w:r>
                </w:p>
                <w:p w14:paraId="4499F98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换向回路（三维仿真动画）；</w:t>
                  </w:r>
                </w:p>
                <w:p w14:paraId="205B4D3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压力控制回路</w:t>
                  </w:r>
                </w:p>
                <w:p w14:paraId="6986C53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单级调压回路（三维仿真动画），</w:t>
                  </w:r>
                </w:p>
                <w:p w14:paraId="122BDB2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远程调压回路（三维仿真动画），</w:t>
                  </w:r>
                </w:p>
                <w:p w14:paraId="2BBF047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多级调压回路（三维仿真动画）；</w:t>
                  </w:r>
                </w:p>
                <w:p w14:paraId="6159BF5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速度控制回路</w:t>
                  </w:r>
                </w:p>
                <w:p w14:paraId="19B31FE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调速回路（三维仿真动画），</w:t>
                  </w:r>
                </w:p>
                <w:p w14:paraId="33CFB856">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速度换接回路（三维仿真动画）；</w:t>
                  </w:r>
                </w:p>
                <w:p w14:paraId="403A041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顺序动作控制回路</w:t>
                  </w:r>
                </w:p>
                <w:p w14:paraId="2675706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行程阀控制的顺序回路（三维仿真动画），</w:t>
                  </w:r>
                </w:p>
                <w:p w14:paraId="30AE1EF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行程开关控制的顺序回路（三维仿真动画），</w:t>
                  </w:r>
                </w:p>
                <w:p w14:paraId="3A4D2C4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顺序阀控制的顺序动作回路（三维仿真动画），</w:t>
                  </w:r>
                </w:p>
                <w:p w14:paraId="6AFF821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压力继电器控制的顺序动作回路（三维仿真动画）；</w:t>
                  </w:r>
                </w:p>
                <w:p w14:paraId="3DA43111">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传动实例（三维仿真模型）；</w:t>
                  </w:r>
                </w:p>
                <w:p w14:paraId="311C94DD">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气压传动：</w:t>
                  </w:r>
                </w:p>
                <w:p w14:paraId="42CC10F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气压传动的工作原理</w:t>
                  </w:r>
                </w:p>
                <w:p w14:paraId="252AED0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气动剪切机的工作原理（</w:t>
                  </w:r>
                  <w:r>
                    <w:rPr>
                      <w:rFonts w:hint="eastAsia" w:ascii="宋体" w:hAnsi="宋体" w:eastAsia="宋体" w:cs="宋体"/>
                      <w:b w:val="0"/>
                      <w:bCs w:val="0"/>
                      <w:color w:val="auto"/>
                      <w:sz w:val="21"/>
                      <w:szCs w:val="21"/>
                      <w:lang w:val="en-US" w:eastAsia="zh-CN"/>
                    </w:rPr>
                    <w:t>视频</w:t>
                  </w:r>
                  <w:r>
                    <w:rPr>
                      <w:rFonts w:hint="eastAsia" w:ascii="宋体" w:hAnsi="宋体" w:eastAsia="宋体" w:cs="宋体"/>
                      <w:b w:val="0"/>
                      <w:bCs w:val="0"/>
                      <w:color w:val="auto"/>
                      <w:sz w:val="21"/>
                      <w:szCs w:val="21"/>
                      <w:lang w:eastAsia="zh-CN"/>
                    </w:rPr>
                    <w:t>）；</w:t>
                  </w:r>
                </w:p>
                <w:p w14:paraId="4FE6F81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eastAsia="zh-CN"/>
                    </w:rPr>
                    <w:t>气压传动常用元件简介</w:t>
                  </w:r>
                  <w:r>
                    <w:rPr>
                      <w:rFonts w:hint="eastAsia" w:ascii="宋体" w:hAnsi="宋体" w:eastAsia="宋体" w:cs="宋体"/>
                      <w:b w:val="0"/>
                      <w:bCs w:val="0"/>
                      <w:color w:val="auto"/>
                      <w:sz w:val="21"/>
                      <w:szCs w:val="21"/>
                      <w:lang w:val="en-US" w:eastAsia="zh-CN"/>
                    </w:rPr>
                    <w:t>/气动执行元件</w:t>
                  </w:r>
                </w:p>
                <w:p w14:paraId="494083D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摆动缸（三维仿真动画），</w:t>
                  </w:r>
                </w:p>
                <w:p w14:paraId="0A1A32E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气动马达（三维仿真动画）；</w:t>
                  </w:r>
                </w:p>
                <w:p w14:paraId="08C113B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气压传动常用元件简介/气动执行元件/气缸</w:t>
                  </w:r>
                </w:p>
                <w:p w14:paraId="6D58BE1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单作用气缸（三维仿真动画），</w:t>
                  </w:r>
                </w:p>
                <w:p w14:paraId="7506ABA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双作用气缸（三维仿真动画）；</w:t>
                  </w:r>
                </w:p>
                <w:p w14:paraId="2A9C69BA">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气压传动常用元件简介/气动控制元件/方向控制阀</w:t>
                  </w:r>
                </w:p>
                <w:p w14:paraId="271E138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方向控制阀（三维仿真模型），</w:t>
                  </w:r>
                </w:p>
                <w:p w14:paraId="664B3E2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单向阀（三维仿真动画）；</w:t>
                  </w:r>
                </w:p>
                <w:p w14:paraId="011A74F4">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气压传动常用元件简介/气动控制元件/方向控制阀/换向阀</w:t>
                  </w:r>
                </w:p>
                <w:p w14:paraId="3068269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人控换向阀（三维仿真模型），</w:t>
                  </w:r>
                </w:p>
                <w:p w14:paraId="005CAC7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行程换向阀（三维仿真模型），</w:t>
                  </w:r>
                </w:p>
                <w:p w14:paraId="5C1367E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气控换向阀（三维仿真模型），</w:t>
                  </w:r>
                </w:p>
                <w:p w14:paraId="4EA87D55">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电磁换向阀（三维仿真模型）；</w:t>
                  </w:r>
                </w:p>
                <w:p w14:paraId="2C99458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气压传动常用元件简介/气动控制元件/压力控制阀</w:t>
                  </w:r>
                </w:p>
                <w:p w14:paraId="10FD212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减压阀（三维仿真动画），</w:t>
                  </w:r>
                </w:p>
                <w:p w14:paraId="73A7A4A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溢流阀（三维仿真动画），</w:t>
                  </w:r>
                </w:p>
                <w:p w14:paraId="3BDB6A3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顺序阀（三维仿真动画）；</w:t>
                  </w:r>
                </w:p>
                <w:p w14:paraId="5297A8C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气压传动常用元件简介/气动控制元件/流量控制阀</w:t>
                  </w:r>
                </w:p>
                <w:p w14:paraId="22F79CE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节流阀（三维仿真模型），</w:t>
                  </w:r>
                </w:p>
                <w:p w14:paraId="398628E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单向节流阀（三维仿真动画），</w:t>
                  </w:r>
                </w:p>
                <w:p w14:paraId="30317E6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排气节流阀（三维仿真动画）</w:t>
                  </w:r>
                </w:p>
                <w:p w14:paraId="3273AF0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二、虚拟现实三维互动教学平台功能</w:t>
                  </w:r>
                </w:p>
                <w:p w14:paraId="433E760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 总体要求：</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平台是一套包含教学系统、实训系统、考核管理系统等为一体的综合平台。系统基于“Web3D虚拟现实平台”运行的网络虚拟实验3D环境，采用虚拟现实技术制作各种实验设备及其部件，并具有逼真3D互动虚拟实验、3D动画演示与相关原理文字自动同步显示等功能。另外，通过平台可以动手对实验设备进行虚拟仿真操作。系统以3D互动方式直观展现各类三维模型。</w:t>
                  </w:r>
                </w:p>
                <w:p w14:paraId="2CBC9CB5">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 功能要求：</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2.1、基础教学功能模块</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（1）智能搜索引擎</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智能搜索引擎可通过关键字搜索资源、课程等平台内所有内容，搜索结果可分类显示课件、图片、视频、音频、Flash、Word、PPT、三维等类型的资源。搜索结果可显示贡献者和发布时间，并具有预览功能。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（2）课程管理模块</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A、学生可对课程进行收藏。</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B、课程内容编辑功能可对课程目录进行添加、编辑、排序和删除。</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C、可设置一位教师负责课程，相应教师会得到课程管理的权限。课程发布后，教师可在学习该课程的学生中查看学生的学习进度。</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（3）题库、作业、考核模块</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A、题目类型包含填空题、单选题、多选题、判断题、问答题、实操题，题库可以逐一录入题目，也可以批量导入和导出题目。题库可对各种题型进行分类管理，支持分类筛选和搜索功能。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B、智能组卷功能，可自定义题目难易度、数量和分值，根据课程内容范围，从题库中智能抽选题目组成试卷。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C、在线考试功能，可设定考试时间、考试时长和参加考试的学员，可从试卷库中抽选试卷进行考试。</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D、智能评阅功能，学员在规定时间内完成作业或考试后，平台自动对作业或试卷进行智能评阅。智能评阅不仅能判断答题的对错情况，并可进行智能评分，以及反馈标准答案。</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E、学生可查阅批阅后的作业和试卷，查看内容包括答题情况、分数、点评、解析，并可根据教师设定重做习题或重新考试。</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（4）个人中心模块</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A、我的收藏，保存用户收藏的课程</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B、学习记录，记录用户学习的课程进度记录，可快速进入课程继续学习</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C、资料修改，可修改用户个人资料，包括个人资料、头像、修改密码等</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D、好友管理，具有好友列表，可查看发出请求、好友请求、添加好友</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（5）教学辅助模块</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A、平台具有课程讨论功能，用户可查看帖子和发帖，可回复他人的发帖，讨论与本课程相关的问题进行师生互动。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B、平台具有随堂笔记功能，用户可对自己课程的知识内容进行实时记录。</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（6）用户管理模块</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A、平台具有用户管理功能，可添加新用户，查询、详情、编辑用户信息。</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B、平台可向用户发送密码重置。</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C、平台可记录用户登录日志，可按时间段、用户名、邮箱来搜索查看用户的登录。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（7）智能导学</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 xml:space="preserve">平台具有智能导学功能，可为用户提供实时的智能指导。在用户学习课程遇到困难时，智能导学功能可通过文字信息，实时指导用户下一步操作，进而完成该课程的学习。可实时跟踪和记录客户当前的操作。    </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color w:val="auto"/>
                      <w:sz w:val="21"/>
                      <w:szCs w:val="21"/>
                    </w:rPr>
                    <w:t>▲</w:t>
                  </w:r>
                  <w:r>
                    <w:rPr>
                      <w:rFonts w:hint="eastAsia" w:ascii="宋体" w:hAnsi="宋体" w:eastAsia="宋体" w:cs="宋体"/>
                      <w:b w:val="0"/>
                      <w:bCs w:val="0"/>
                      <w:i w:val="0"/>
                      <w:iCs w:val="0"/>
                      <w:color w:val="auto"/>
                      <w:kern w:val="0"/>
                      <w:sz w:val="21"/>
                      <w:szCs w:val="21"/>
                      <w:u w:val="none"/>
                      <w:lang w:val="en-US" w:eastAsia="zh-CN" w:bidi="ar"/>
                    </w:rPr>
                    <w:t>（8）3D可视化编辑器</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平台内置Web3D可视化编辑器，可支持用户可自行开发课件内容、三维模型及制作三维动画，或对平台现有的三维模型和动画进行编辑修改。平台内置Web3D可视化编辑器支持UG、PRO/E、3DMAX等多种文件的转换与应用（需提供截图演示用自主知识产权的web3D三维建模及三维动画制作编辑工具创建一个三维模型）</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2.2、性能指标：</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（1）平台采用C/S模式（Client/Server，客户端/服务器模式），基于校园网/因特网实现。在用户浏览器中嵌入虚拟现实三维互动引擎完成3D虚拟现实场景的渲染显示与实验互动操作，3D图形底层渲染支持OpenGL, DirectX, 以及软件渲染，并采用多线程socket实现动态3D数据传送，同时通过与PHP动态网页相结合的方式，实现整个客户端的浏览与操作界面。</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（2）平台具有完善的权限管理与安全管理，可以通过权限控制进行用户管理，按权限将用户分为教师、学生和管理员角色；不同角色的操作权限也不一样。</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color w:val="auto"/>
                      <w:sz w:val="21"/>
                      <w:szCs w:val="21"/>
                    </w:rPr>
                    <w:t>▲</w:t>
                  </w:r>
                  <w:r>
                    <w:rPr>
                      <w:rFonts w:hint="eastAsia" w:ascii="宋体" w:hAnsi="宋体" w:eastAsia="宋体" w:cs="宋体"/>
                      <w:b w:val="0"/>
                      <w:bCs w:val="0"/>
                      <w:i w:val="0"/>
                      <w:iCs w:val="0"/>
                      <w:color w:val="auto"/>
                      <w:kern w:val="0"/>
                      <w:sz w:val="21"/>
                      <w:szCs w:val="21"/>
                      <w:u w:val="none"/>
                      <w:lang w:val="en-US" w:eastAsia="zh-CN" w:bidi="ar"/>
                    </w:rPr>
                    <w:t>（3）采用基于Web3D虚拟现实三维互动技术，能实现智能互动拆装及虚拟仿真实验操作、能够智能判断用户在3D场景中的操作，并做出实时智能反应（用户可以对</w:t>
                  </w:r>
                  <w:r>
                    <w:rPr>
                      <w:rFonts w:hint="eastAsia" w:ascii="宋体" w:hAnsi="宋体" w:eastAsia="宋体" w:cs="宋体"/>
                      <w:b w:val="0"/>
                      <w:bCs w:val="0"/>
                      <w:color w:val="auto"/>
                      <w:sz w:val="21"/>
                      <w:szCs w:val="21"/>
                      <w:lang w:eastAsia="zh-CN"/>
                    </w:rPr>
                    <w:t>离合器的拆装</w:t>
                  </w:r>
                  <w:r>
                    <w:rPr>
                      <w:rFonts w:hint="eastAsia" w:ascii="宋体" w:hAnsi="宋体" w:eastAsia="宋体" w:cs="宋体"/>
                      <w:b w:val="0"/>
                      <w:bCs w:val="0"/>
                      <w:i w:val="0"/>
                      <w:iCs w:val="0"/>
                      <w:color w:val="auto"/>
                      <w:kern w:val="0"/>
                      <w:sz w:val="21"/>
                      <w:szCs w:val="21"/>
                      <w:u w:val="none"/>
                      <w:lang w:val="en-US" w:eastAsia="zh-CN" w:bidi="ar"/>
                    </w:rPr>
                    <w:t>三维模型进行修改编辑并提供相关截图）</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教学资源中的三维模型具有数据量小的特点，如至少含有500个零部件的逼真设备或三维虚拟实训场景的三维模型数据量小于1MB，能够满足大量虚拟仿真三维模型的快速通过互联网传送到学生终端计算机的效果，并实现与三维仿真场景的实时互动操作。</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▲（5）平台具有虚拟现实三维互动教学平台与引擎， 教师可根据教学需要对平台上的所有教学资源进行个性化修改或二次开发（需提供自主知识产权的虚拟现实三维互动教学平台、演示对教学资源二次开发功能，对</w:t>
                  </w:r>
                  <w:r>
                    <w:rPr>
                      <w:rFonts w:hint="eastAsia" w:ascii="宋体" w:hAnsi="宋体" w:eastAsia="宋体" w:cs="宋体"/>
                      <w:b w:val="0"/>
                      <w:bCs w:val="0"/>
                      <w:color w:val="auto"/>
                      <w:sz w:val="21"/>
                      <w:szCs w:val="21"/>
                      <w:lang w:eastAsia="zh-CN"/>
                    </w:rPr>
                    <w:t>凸缘联轴器</w:t>
                  </w:r>
                  <w:r>
                    <w:rPr>
                      <w:rFonts w:hint="eastAsia" w:ascii="宋体" w:hAnsi="宋体" w:eastAsia="宋体" w:cs="宋体"/>
                      <w:b w:val="0"/>
                      <w:bCs w:val="0"/>
                      <w:i w:val="0"/>
                      <w:iCs w:val="0"/>
                      <w:color w:val="auto"/>
                      <w:kern w:val="0"/>
                      <w:sz w:val="21"/>
                      <w:szCs w:val="21"/>
                      <w:u w:val="none"/>
                      <w:lang w:val="en-US" w:eastAsia="zh-CN" w:bidi="ar"/>
                    </w:rPr>
                    <w:t>三维模型修改成对应的三维原理动画演示截图）</w:t>
                  </w:r>
                </w:p>
                <w:p w14:paraId="232139EC">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（为保证正版软件，签署合同前需提供软件著作权证书原件、并做教学软件功能演示）</w:t>
                  </w:r>
                </w:p>
              </w:tc>
            </w:tr>
            <w:tr w14:paraId="01F6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pct"/>
                  <w:shd w:val="clear" w:color="auto" w:fill="auto"/>
                  <w:vAlign w:val="center"/>
                </w:tcPr>
                <w:p w14:paraId="4A01C432">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spacing w:val="-2"/>
                      <w:sz w:val="21"/>
                      <w:szCs w:val="21"/>
                      <w:lang w:val="en-US" w:eastAsia="zh-CN"/>
                    </w:rPr>
                  </w:pPr>
                  <w:r>
                    <w:rPr>
                      <w:rFonts w:hint="eastAsia" w:ascii="宋体" w:hAnsi="宋体" w:eastAsia="宋体" w:cs="宋体"/>
                      <w:i w:val="0"/>
                      <w:iCs w:val="0"/>
                      <w:color w:val="000000"/>
                      <w:kern w:val="0"/>
                      <w:sz w:val="21"/>
                      <w:szCs w:val="21"/>
                      <w:u w:val="none"/>
                      <w:lang w:val="en-US" w:eastAsia="zh-CN" w:bidi="ar"/>
                    </w:rPr>
                    <w:t>机械设备装配与调试教学系统</w:t>
                  </w:r>
                </w:p>
              </w:tc>
              <w:tc>
                <w:tcPr>
                  <w:tcW w:w="4380" w:type="pct"/>
                  <w:shd w:val="clear" w:color="auto" w:fill="auto"/>
                  <w:vAlign w:val="center"/>
                </w:tcPr>
                <w:p w14:paraId="1D99B02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一、</w:t>
                  </w:r>
                  <w:r>
                    <w:rPr>
                      <w:rFonts w:hint="eastAsia" w:ascii="宋体" w:hAnsi="宋体" w:eastAsia="宋体" w:cs="宋体"/>
                      <w:b w:val="0"/>
                      <w:i w:val="0"/>
                      <w:iCs w:val="0"/>
                      <w:strike w:val="0"/>
                      <w:color w:val="auto"/>
                      <w:kern w:val="0"/>
                      <w:sz w:val="21"/>
                      <w:szCs w:val="21"/>
                      <w:u w:val="none"/>
                      <w:lang w:val="en-US" w:eastAsia="zh-CN" w:bidi="ar"/>
                    </w:rPr>
                    <w:t>教学内容部分</w:t>
                  </w:r>
                </w:p>
                <w:p w14:paraId="124A07E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w:t>
                  </w:r>
                  <w:r>
                    <w:rPr>
                      <w:rFonts w:hint="eastAsia" w:ascii="宋体" w:hAnsi="宋体" w:eastAsia="宋体" w:cs="宋体"/>
                      <w:b w:val="0"/>
                      <w:i w:val="0"/>
                      <w:iCs w:val="0"/>
                      <w:strike w:val="0"/>
                      <w:color w:val="auto"/>
                      <w:kern w:val="0"/>
                      <w:sz w:val="21"/>
                      <w:szCs w:val="21"/>
                      <w:u w:val="none"/>
                      <w:lang w:val="en-US" w:eastAsia="zh-CN" w:bidi="ar"/>
                    </w:rPr>
                    <w:t>机械设备装配基础：</w:t>
                  </w:r>
                </w:p>
                <w:p w14:paraId="4466615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w:t>
                  </w:r>
                  <w:r>
                    <w:rPr>
                      <w:rFonts w:hint="eastAsia" w:ascii="宋体" w:hAnsi="宋体" w:eastAsia="宋体" w:cs="宋体"/>
                      <w:b w:val="0"/>
                      <w:i w:val="0"/>
                      <w:iCs w:val="0"/>
                      <w:strike w:val="0"/>
                      <w:color w:val="auto"/>
                      <w:kern w:val="0"/>
                      <w:sz w:val="21"/>
                      <w:szCs w:val="21"/>
                      <w:u w:val="none"/>
                      <w:lang w:val="en-US" w:eastAsia="zh-CN" w:bidi="ar"/>
                    </w:rPr>
                    <w:t>零件拆卸与清洗（理论知识），</w:t>
                  </w:r>
                </w:p>
                <w:p w14:paraId="17FD573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w:t>
                  </w:r>
                  <w:r>
                    <w:rPr>
                      <w:rFonts w:hint="eastAsia" w:ascii="宋体" w:hAnsi="宋体" w:eastAsia="宋体" w:cs="宋体"/>
                      <w:b w:val="0"/>
                      <w:i w:val="0"/>
                      <w:iCs w:val="0"/>
                      <w:strike w:val="0"/>
                      <w:color w:val="auto"/>
                      <w:kern w:val="0"/>
                      <w:sz w:val="21"/>
                      <w:szCs w:val="21"/>
                      <w:u w:val="none"/>
                      <w:lang w:val="en-US" w:eastAsia="zh-CN" w:bidi="ar"/>
                    </w:rPr>
                    <w:t>零部件装配（理论知识），</w:t>
                  </w:r>
                </w:p>
                <w:p w14:paraId="37896C2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w:t>
                  </w:r>
                  <w:r>
                    <w:rPr>
                      <w:rFonts w:hint="eastAsia" w:ascii="宋体" w:hAnsi="宋体" w:eastAsia="宋体" w:cs="宋体"/>
                      <w:b w:val="0"/>
                      <w:i w:val="0"/>
                      <w:iCs w:val="0"/>
                      <w:strike w:val="0"/>
                      <w:color w:val="auto"/>
                      <w:kern w:val="0"/>
                      <w:sz w:val="21"/>
                      <w:szCs w:val="21"/>
                      <w:u w:val="none"/>
                      <w:lang w:val="en-US" w:eastAsia="zh-CN" w:bidi="ar"/>
                    </w:rPr>
                    <w:t>装配工艺过程（理论知识），</w:t>
                  </w:r>
                </w:p>
                <w:p w14:paraId="0864750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六、</w:t>
                  </w:r>
                  <w:r>
                    <w:rPr>
                      <w:rFonts w:hint="eastAsia" w:ascii="宋体" w:hAnsi="宋体" w:eastAsia="宋体" w:cs="宋体"/>
                      <w:b w:val="0"/>
                      <w:i w:val="0"/>
                      <w:iCs w:val="0"/>
                      <w:strike w:val="0"/>
                      <w:color w:val="auto"/>
                      <w:kern w:val="0"/>
                      <w:sz w:val="21"/>
                      <w:szCs w:val="21"/>
                      <w:u w:val="none"/>
                      <w:lang w:val="en-US" w:eastAsia="zh-CN" w:bidi="ar"/>
                    </w:rPr>
                    <w:t>装配技术术语与装配工艺规程（理论知识）；</w:t>
                  </w:r>
                </w:p>
                <w:p w14:paraId="120FC83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七、</w:t>
                  </w:r>
                  <w:r>
                    <w:rPr>
                      <w:rFonts w:hint="eastAsia" w:ascii="宋体" w:hAnsi="宋体" w:eastAsia="宋体" w:cs="宋体"/>
                      <w:b w:val="0"/>
                      <w:i w:val="0"/>
                      <w:iCs w:val="0"/>
                      <w:strike w:val="0"/>
                      <w:color w:val="auto"/>
                      <w:kern w:val="0"/>
                      <w:sz w:val="21"/>
                      <w:szCs w:val="21"/>
                      <w:u w:val="none"/>
                      <w:lang w:val="en-US" w:eastAsia="zh-CN" w:bidi="ar"/>
                    </w:rPr>
                    <w:t>装配方法</w:t>
                  </w:r>
                </w:p>
                <w:p w14:paraId="38B45B7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八、</w:t>
                  </w:r>
                  <w:r>
                    <w:rPr>
                      <w:rFonts w:hint="eastAsia" w:ascii="宋体" w:hAnsi="宋体" w:eastAsia="宋体" w:cs="宋体"/>
                      <w:b w:val="0"/>
                      <w:i w:val="0"/>
                      <w:iCs w:val="0"/>
                      <w:strike w:val="0"/>
                      <w:color w:val="auto"/>
                      <w:kern w:val="0"/>
                      <w:sz w:val="21"/>
                      <w:szCs w:val="21"/>
                      <w:u w:val="none"/>
                      <w:lang w:val="en-US" w:eastAsia="zh-CN" w:bidi="ar"/>
                    </w:rPr>
                    <w:t>完全互换装配法（理论知识），</w:t>
                  </w:r>
                </w:p>
                <w:p w14:paraId="0D322BB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九、</w:t>
                  </w:r>
                  <w:r>
                    <w:rPr>
                      <w:rFonts w:hint="eastAsia" w:ascii="宋体" w:hAnsi="宋体" w:eastAsia="宋体" w:cs="宋体"/>
                      <w:b w:val="0"/>
                      <w:i w:val="0"/>
                      <w:iCs w:val="0"/>
                      <w:strike w:val="0"/>
                      <w:color w:val="auto"/>
                      <w:kern w:val="0"/>
                      <w:sz w:val="21"/>
                      <w:szCs w:val="21"/>
                      <w:u w:val="none"/>
                      <w:lang w:val="en-US" w:eastAsia="zh-CN" w:bidi="ar"/>
                    </w:rPr>
                    <w:t>不完全互换装配法（理论知识），</w:t>
                  </w:r>
                </w:p>
                <w:p w14:paraId="4FDF036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w:t>
                  </w:r>
                  <w:r>
                    <w:rPr>
                      <w:rFonts w:hint="eastAsia" w:ascii="宋体" w:hAnsi="宋体" w:eastAsia="宋体" w:cs="宋体"/>
                      <w:b w:val="0"/>
                      <w:i w:val="0"/>
                      <w:iCs w:val="0"/>
                      <w:strike w:val="0"/>
                      <w:color w:val="auto"/>
                      <w:kern w:val="0"/>
                      <w:sz w:val="21"/>
                      <w:szCs w:val="21"/>
                      <w:u w:val="none"/>
                      <w:lang w:val="en-US" w:eastAsia="zh-CN" w:bidi="ar"/>
                    </w:rPr>
                    <w:t>选择装配法（理论知识），</w:t>
                  </w:r>
                </w:p>
                <w:p w14:paraId="60CA90F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十一、</w:t>
                  </w:r>
                  <w:r>
                    <w:rPr>
                      <w:rFonts w:hint="eastAsia" w:ascii="宋体" w:hAnsi="宋体" w:eastAsia="宋体" w:cs="宋体"/>
                      <w:b w:val="0"/>
                      <w:i w:val="0"/>
                      <w:iCs w:val="0"/>
                      <w:strike w:val="0"/>
                      <w:color w:val="auto"/>
                      <w:kern w:val="0"/>
                      <w:sz w:val="21"/>
                      <w:szCs w:val="21"/>
                      <w:u w:val="none"/>
                      <w:lang w:val="en-US" w:eastAsia="zh-CN" w:bidi="ar"/>
                    </w:rPr>
                    <w:t>修配法（理论知识），</w:t>
                  </w:r>
                </w:p>
                <w:p w14:paraId="6A276E5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十二、</w:t>
                  </w:r>
                  <w:r>
                    <w:rPr>
                      <w:rFonts w:hint="eastAsia" w:ascii="宋体" w:hAnsi="宋体" w:eastAsia="宋体" w:cs="宋体"/>
                      <w:b w:val="0"/>
                      <w:i w:val="0"/>
                      <w:iCs w:val="0"/>
                      <w:strike w:val="0"/>
                      <w:color w:val="auto"/>
                      <w:kern w:val="0"/>
                      <w:sz w:val="21"/>
                      <w:szCs w:val="21"/>
                      <w:u w:val="none"/>
                      <w:lang w:val="en-US" w:eastAsia="zh-CN" w:bidi="ar"/>
                    </w:rPr>
                    <w:t>调整法（理论知识）；</w:t>
                  </w:r>
                </w:p>
                <w:p w14:paraId="3186A96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十三、</w:t>
                  </w:r>
                  <w:r>
                    <w:rPr>
                      <w:rFonts w:hint="eastAsia" w:ascii="宋体" w:hAnsi="宋体" w:eastAsia="宋体" w:cs="宋体"/>
                      <w:b w:val="0"/>
                      <w:i w:val="0"/>
                      <w:iCs w:val="0"/>
                      <w:strike w:val="0"/>
                      <w:color w:val="auto"/>
                      <w:kern w:val="0"/>
                      <w:sz w:val="21"/>
                      <w:szCs w:val="21"/>
                      <w:u w:val="none"/>
                      <w:lang w:val="en-US" w:eastAsia="zh-CN" w:bidi="ar"/>
                    </w:rPr>
                    <w:t>通用机械零件拆卸与装配：</w:t>
                  </w:r>
                </w:p>
                <w:p w14:paraId="0457507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十四、</w:t>
                  </w:r>
                  <w:r>
                    <w:rPr>
                      <w:rFonts w:hint="eastAsia" w:ascii="宋体" w:hAnsi="宋体" w:eastAsia="宋体" w:cs="宋体"/>
                      <w:b w:val="0"/>
                      <w:i w:val="0"/>
                      <w:iCs w:val="0"/>
                      <w:strike w:val="0"/>
                      <w:color w:val="auto"/>
                      <w:kern w:val="0"/>
                      <w:sz w:val="21"/>
                      <w:szCs w:val="21"/>
                      <w:u w:val="none"/>
                      <w:lang w:val="en-US" w:eastAsia="zh-CN" w:bidi="ar"/>
                    </w:rPr>
                    <w:t>机械固定连接件的拆卸与装配</w:t>
                  </w:r>
                </w:p>
                <w:p w14:paraId="1909613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十五、</w:t>
                  </w:r>
                  <w:r>
                    <w:rPr>
                      <w:rFonts w:hint="eastAsia" w:ascii="宋体" w:hAnsi="宋体" w:eastAsia="宋体" w:cs="宋体"/>
                      <w:b w:val="0"/>
                      <w:i w:val="0"/>
                      <w:iCs w:val="0"/>
                      <w:strike w:val="0"/>
                      <w:color w:val="auto"/>
                      <w:kern w:val="0"/>
                      <w:sz w:val="21"/>
                      <w:szCs w:val="21"/>
                      <w:u w:val="none"/>
                      <w:lang w:val="en-US" w:eastAsia="zh-CN" w:bidi="ar"/>
                    </w:rPr>
                    <w:t>拆装螺纹连接拆装技术要求及拆装要点（理论知识），</w:t>
                  </w:r>
                </w:p>
                <w:p w14:paraId="3C0CF5F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十六、</w:t>
                  </w:r>
                  <w:r>
                    <w:rPr>
                      <w:rFonts w:hint="eastAsia" w:ascii="宋体" w:hAnsi="宋体" w:eastAsia="宋体" w:cs="宋体"/>
                      <w:b w:val="0"/>
                      <w:i w:val="0"/>
                      <w:iCs w:val="0"/>
                      <w:strike w:val="0"/>
                      <w:color w:val="auto"/>
                      <w:kern w:val="0"/>
                      <w:sz w:val="21"/>
                      <w:szCs w:val="21"/>
                      <w:u w:val="none"/>
                      <w:lang w:val="en-US" w:eastAsia="zh-CN" w:bidi="ar"/>
                    </w:rPr>
                    <w:t>拆装键连接拆装技术要求及拆装要点（理论知识），</w:t>
                  </w:r>
                </w:p>
                <w:p w14:paraId="6857F8C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十七、</w:t>
                  </w:r>
                  <w:r>
                    <w:rPr>
                      <w:rFonts w:hint="eastAsia" w:ascii="宋体" w:hAnsi="宋体" w:eastAsia="宋体" w:cs="宋体"/>
                      <w:b w:val="0"/>
                      <w:i w:val="0"/>
                      <w:iCs w:val="0"/>
                      <w:strike w:val="0"/>
                      <w:color w:val="auto"/>
                      <w:kern w:val="0"/>
                      <w:sz w:val="21"/>
                      <w:szCs w:val="21"/>
                      <w:u w:val="none"/>
                      <w:lang w:val="en-US" w:eastAsia="zh-CN" w:bidi="ar"/>
                    </w:rPr>
                    <w:t>拆装销连接件拆装技术要求及拆装要点（理论知识），</w:t>
                  </w:r>
                </w:p>
                <w:p w14:paraId="7418697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十八、</w:t>
                  </w:r>
                  <w:r>
                    <w:rPr>
                      <w:rFonts w:hint="eastAsia" w:ascii="宋体" w:hAnsi="宋体" w:eastAsia="宋体" w:cs="宋体"/>
                      <w:b w:val="0"/>
                      <w:i w:val="0"/>
                      <w:iCs w:val="0"/>
                      <w:strike w:val="0"/>
                      <w:color w:val="auto"/>
                      <w:kern w:val="0"/>
                      <w:sz w:val="21"/>
                      <w:szCs w:val="21"/>
                      <w:u w:val="none"/>
                      <w:lang w:val="en-US" w:eastAsia="zh-CN" w:bidi="ar"/>
                    </w:rPr>
                    <w:t>管道连接的拆装技术要求及拆装方法（理论知识）；</w:t>
                  </w:r>
                </w:p>
                <w:p w14:paraId="1D4CBED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十九、</w:t>
                  </w:r>
                  <w:r>
                    <w:rPr>
                      <w:rFonts w:hint="eastAsia" w:ascii="宋体" w:hAnsi="宋体" w:eastAsia="宋体" w:cs="宋体"/>
                      <w:b w:val="0"/>
                      <w:i w:val="0"/>
                      <w:iCs w:val="0"/>
                      <w:strike w:val="0"/>
                      <w:color w:val="auto"/>
                      <w:kern w:val="0"/>
                      <w:sz w:val="21"/>
                      <w:szCs w:val="21"/>
                      <w:u w:val="none"/>
                      <w:lang w:val="en-US" w:eastAsia="zh-CN" w:bidi="ar"/>
                    </w:rPr>
                    <w:t>滚动轴承拆卸与装配拆装技术要求及拆装要点（理论知识），</w:t>
                  </w:r>
                </w:p>
                <w:p w14:paraId="3CFD987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w:t>
                  </w:r>
                  <w:r>
                    <w:rPr>
                      <w:rFonts w:hint="eastAsia" w:ascii="宋体" w:hAnsi="宋体" w:eastAsia="宋体" w:cs="宋体"/>
                      <w:b w:val="0"/>
                      <w:i w:val="0"/>
                      <w:iCs w:val="0"/>
                      <w:strike w:val="0"/>
                      <w:color w:val="auto"/>
                      <w:kern w:val="0"/>
                      <w:sz w:val="21"/>
                      <w:szCs w:val="21"/>
                      <w:u w:val="none"/>
                      <w:lang w:val="en-US" w:eastAsia="zh-CN" w:bidi="ar"/>
                    </w:rPr>
                    <w:t>联轴器拆卸与装配拆装技术要求及拆装要点（理论知识），</w:t>
                  </w:r>
                </w:p>
                <w:p w14:paraId="7D90E55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二十一、</w:t>
                  </w:r>
                  <w:r>
                    <w:rPr>
                      <w:rFonts w:hint="eastAsia" w:ascii="宋体" w:hAnsi="宋体" w:eastAsia="宋体" w:cs="宋体"/>
                      <w:b w:val="0"/>
                      <w:i w:val="0"/>
                      <w:iCs w:val="0"/>
                      <w:strike w:val="0"/>
                      <w:color w:val="auto"/>
                      <w:kern w:val="0"/>
                      <w:sz w:val="21"/>
                      <w:szCs w:val="21"/>
                      <w:u w:val="none"/>
                      <w:lang w:val="en-US" w:eastAsia="zh-CN" w:bidi="ar"/>
                    </w:rPr>
                    <w:t>齿轮传动装置拆卸与装配拆装技术要求及拆装要点（理论知识）；</w:t>
                  </w:r>
                </w:p>
                <w:p w14:paraId="0826579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二十二、</w:t>
                  </w:r>
                  <w:r>
                    <w:rPr>
                      <w:rFonts w:hint="eastAsia" w:ascii="宋体" w:hAnsi="宋体" w:eastAsia="宋体" w:cs="宋体"/>
                      <w:b w:val="0"/>
                      <w:i w:val="0"/>
                      <w:iCs w:val="0"/>
                      <w:strike w:val="0"/>
                      <w:color w:val="auto"/>
                      <w:kern w:val="0"/>
                      <w:sz w:val="21"/>
                      <w:szCs w:val="21"/>
                      <w:u w:val="none"/>
                      <w:lang w:val="en-US" w:eastAsia="zh-CN" w:bidi="ar"/>
                    </w:rPr>
                    <w:t>密封件拆卸与装配</w:t>
                  </w:r>
                </w:p>
                <w:p w14:paraId="79A4132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二十三、</w:t>
                  </w:r>
                  <w:r>
                    <w:rPr>
                      <w:rFonts w:hint="eastAsia" w:ascii="宋体" w:hAnsi="宋体" w:eastAsia="宋体" w:cs="宋体"/>
                      <w:b w:val="0"/>
                      <w:i w:val="0"/>
                      <w:iCs w:val="0"/>
                      <w:strike w:val="0"/>
                      <w:color w:val="auto"/>
                      <w:kern w:val="0"/>
                      <w:sz w:val="21"/>
                      <w:szCs w:val="21"/>
                      <w:u w:val="none"/>
                      <w:lang w:val="en-US" w:eastAsia="zh-CN" w:bidi="ar"/>
                    </w:rPr>
                    <w:t>O型密封圈的拆卸与装配拆装技术要求及拆装要点（理论知识），</w:t>
                  </w:r>
                </w:p>
                <w:p w14:paraId="32C3627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二十四、</w:t>
                  </w:r>
                  <w:r>
                    <w:rPr>
                      <w:rFonts w:hint="eastAsia" w:ascii="宋体" w:hAnsi="宋体" w:eastAsia="宋体" w:cs="宋体"/>
                      <w:b w:val="0"/>
                      <w:i w:val="0"/>
                      <w:iCs w:val="0"/>
                      <w:strike w:val="0"/>
                      <w:color w:val="auto"/>
                      <w:kern w:val="0"/>
                      <w:sz w:val="21"/>
                      <w:szCs w:val="21"/>
                      <w:u w:val="none"/>
                      <w:lang w:val="en-US" w:eastAsia="zh-CN" w:bidi="ar"/>
                    </w:rPr>
                    <w:t>油封的拆卸与装配拆装技术要求及拆装要点（理论知识）；</w:t>
                  </w:r>
                </w:p>
                <w:p w14:paraId="40D24DC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二十五、</w:t>
                  </w:r>
                  <w:r>
                    <w:rPr>
                      <w:rFonts w:hint="eastAsia" w:ascii="宋体" w:hAnsi="宋体" w:eastAsia="宋体" w:cs="宋体"/>
                      <w:b w:val="0"/>
                      <w:i w:val="0"/>
                      <w:iCs w:val="0"/>
                      <w:strike w:val="0"/>
                      <w:color w:val="auto"/>
                      <w:kern w:val="0"/>
                      <w:sz w:val="21"/>
                      <w:szCs w:val="21"/>
                      <w:u w:val="none"/>
                      <w:lang w:val="en-US" w:eastAsia="zh-CN" w:bidi="ar"/>
                    </w:rPr>
                    <w:t>部件装配与调整：</w:t>
                  </w:r>
                </w:p>
                <w:p w14:paraId="387F3E3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二十六、</w:t>
                  </w:r>
                  <w:r>
                    <w:rPr>
                      <w:rFonts w:hint="eastAsia" w:ascii="宋体" w:hAnsi="宋体" w:eastAsia="宋体" w:cs="宋体"/>
                      <w:b w:val="0"/>
                      <w:i w:val="0"/>
                      <w:iCs w:val="0"/>
                      <w:strike w:val="0"/>
                      <w:color w:val="auto"/>
                      <w:kern w:val="0"/>
                      <w:sz w:val="21"/>
                      <w:szCs w:val="21"/>
                      <w:u w:val="none"/>
                      <w:lang w:val="en-US" w:eastAsia="zh-CN" w:bidi="ar"/>
                    </w:rPr>
                    <w:t>带传动机构的拆卸与装调（理论知识），</w:t>
                  </w:r>
                </w:p>
                <w:p w14:paraId="3BFDDE0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二十七、</w:t>
                  </w:r>
                  <w:r>
                    <w:rPr>
                      <w:rFonts w:hint="eastAsia" w:ascii="宋体" w:hAnsi="宋体" w:eastAsia="宋体" w:cs="宋体"/>
                      <w:b w:val="0"/>
                      <w:i w:val="0"/>
                      <w:iCs w:val="0"/>
                      <w:strike w:val="0"/>
                      <w:color w:val="auto"/>
                      <w:kern w:val="0"/>
                      <w:sz w:val="21"/>
                      <w:szCs w:val="21"/>
                      <w:u w:val="none"/>
                      <w:lang w:val="en-US" w:eastAsia="zh-CN" w:bidi="ar"/>
                    </w:rPr>
                    <w:t>链传动机构的拆卸与装调（理论知识），</w:t>
                  </w:r>
                </w:p>
                <w:p w14:paraId="4FFA5F3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二十八、</w:t>
                  </w:r>
                  <w:r>
                    <w:rPr>
                      <w:rFonts w:hint="eastAsia" w:ascii="宋体" w:hAnsi="宋体" w:eastAsia="宋体" w:cs="宋体"/>
                      <w:b w:val="0"/>
                      <w:i w:val="0"/>
                      <w:iCs w:val="0"/>
                      <w:strike w:val="0"/>
                      <w:color w:val="auto"/>
                      <w:kern w:val="0"/>
                      <w:sz w:val="21"/>
                      <w:szCs w:val="21"/>
                      <w:u w:val="none"/>
                      <w:lang w:val="en-US" w:eastAsia="zh-CN" w:bidi="ar"/>
                    </w:rPr>
                    <w:t>蜗轮蜗杆传动机构的拆卸与装调（理论知识），</w:t>
                  </w:r>
                </w:p>
                <w:p w14:paraId="0F12965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二十九、</w:t>
                  </w:r>
                  <w:r>
                    <w:rPr>
                      <w:rFonts w:hint="eastAsia" w:ascii="宋体" w:hAnsi="宋体" w:eastAsia="宋体" w:cs="宋体"/>
                      <w:b w:val="0"/>
                      <w:i w:val="0"/>
                      <w:iCs w:val="0"/>
                      <w:strike w:val="0"/>
                      <w:color w:val="auto"/>
                      <w:kern w:val="0"/>
                      <w:sz w:val="21"/>
                      <w:szCs w:val="21"/>
                      <w:u w:val="none"/>
                      <w:lang w:val="en-US" w:eastAsia="zh-CN" w:bidi="ar"/>
                    </w:rPr>
                    <w:t>丝杆螺母传动机构的拆卸与装调（理论知识），</w:t>
                  </w:r>
                </w:p>
                <w:p w14:paraId="7508460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w:t>
                  </w:r>
                  <w:r>
                    <w:rPr>
                      <w:rFonts w:hint="eastAsia" w:ascii="宋体" w:hAnsi="宋体" w:eastAsia="宋体" w:cs="宋体"/>
                      <w:b w:val="0"/>
                      <w:i w:val="0"/>
                      <w:iCs w:val="0"/>
                      <w:strike w:val="0"/>
                      <w:color w:val="auto"/>
                      <w:kern w:val="0"/>
                      <w:sz w:val="21"/>
                      <w:szCs w:val="21"/>
                      <w:u w:val="none"/>
                      <w:lang w:val="en-US" w:eastAsia="zh-CN" w:bidi="ar"/>
                    </w:rPr>
                    <w:t>离合器传动机构的拆卸与装调（理论知识），</w:t>
                  </w:r>
                </w:p>
                <w:p w14:paraId="718704F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三十一、</w:t>
                  </w:r>
                  <w:r>
                    <w:rPr>
                      <w:rFonts w:hint="eastAsia" w:ascii="宋体" w:hAnsi="宋体" w:eastAsia="宋体" w:cs="宋体"/>
                      <w:b w:val="0"/>
                      <w:i w:val="0"/>
                      <w:iCs w:val="0"/>
                      <w:strike w:val="0"/>
                      <w:color w:val="auto"/>
                      <w:kern w:val="0"/>
                      <w:sz w:val="21"/>
                      <w:szCs w:val="21"/>
                      <w:u w:val="none"/>
                      <w:lang w:val="en-US" w:eastAsia="zh-CN" w:bidi="ar"/>
                    </w:rPr>
                    <w:t>减速器的拆卸与装调（理论知识），</w:t>
                  </w:r>
                </w:p>
                <w:p w14:paraId="5203285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三十二、</w:t>
                  </w:r>
                  <w:r>
                    <w:rPr>
                      <w:rFonts w:hint="eastAsia" w:ascii="宋体" w:hAnsi="宋体" w:eastAsia="宋体" w:cs="宋体"/>
                      <w:b w:val="0"/>
                      <w:i w:val="0"/>
                      <w:iCs w:val="0"/>
                      <w:strike w:val="0"/>
                      <w:color w:val="auto"/>
                      <w:kern w:val="0"/>
                      <w:sz w:val="21"/>
                      <w:szCs w:val="21"/>
                      <w:u w:val="none"/>
                      <w:lang w:val="en-US" w:eastAsia="zh-CN" w:bidi="ar"/>
                    </w:rPr>
                    <w:t>电动刀架的拆卸与装调（理论知识），</w:t>
                  </w:r>
                </w:p>
                <w:p w14:paraId="7C30E1B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三十三、</w:t>
                  </w:r>
                  <w:r>
                    <w:rPr>
                      <w:rFonts w:hint="eastAsia" w:ascii="宋体" w:hAnsi="宋体" w:eastAsia="宋体" w:cs="宋体"/>
                      <w:b w:val="0"/>
                      <w:i w:val="0"/>
                      <w:iCs w:val="0"/>
                      <w:strike w:val="0"/>
                      <w:color w:val="auto"/>
                      <w:kern w:val="0"/>
                      <w:sz w:val="21"/>
                      <w:szCs w:val="21"/>
                      <w:u w:val="none"/>
                      <w:lang w:val="en-US" w:eastAsia="zh-CN" w:bidi="ar"/>
                    </w:rPr>
                    <w:t>车床尾座的拆卸与装调（理论知识）；</w:t>
                  </w:r>
                </w:p>
                <w:p w14:paraId="1FC7B22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三十四、</w:t>
                  </w:r>
                  <w:r>
                    <w:rPr>
                      <w:rFonts w:hint="eastAsia" w:ascii="宋体" w:hAnsi="宋体" w:eastAsia="宋体" w:cs="宋体"/>
                      <w:b w:val="0"/>
                      <w:i w:val="0"/>
                      <w:iCs w:val="0"/>
                      <w:strike w:val="0"/>
                      <w:color w:val="auto"/>
                      <w:kern w:val="0"/>
                      <w:sz w:val="21"/>
                      <w:szCs w:val="21"/>
                      <w:u w:val="none"/>
                      <w:lang w:val="en-US" w:eastAsia="zh-CN" w:bidi="ar"/>
                    </w:rPr>
                    <w:t>控制系统的装配与调试：</w:t>
                  </w:r>
                </w:p>
                <w:p w14:paraId="4023C20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三十五、</w:t>
                  </w:r>
                  <w:r>
                    <w:rPr>
                      <w:rFonts w:hint="eastAsia" w:ascii="宋体" w:hAnsi="宋体" w:eastAsia="宋体" w:cs="宋体"/>
                      <w:b w:val="0"/>
                      <w:i w:val="0"/>
                      <w:iCs w:val="0"/>
                      <w:strike w:val="0"/>
                      <w:color w:val="auto"/>
                      <w:kern w:val="0"/>
                      <w:sz w:val="21"/>
                      <w:szCs w:val="21"/>
                      <w:u w:val="none"/>
                      <w:lang w:val="en-US" w:eastAsia="zh-CN" w:bidi="ar"/>
                    </w:rPr>
                    <w:t>气压系统安装与调试（三维仿真动画）；</w:t>
                  </w:r>
                </w:p>
                <w:p w14:paraId="57B3F18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三十六、</w:t>
                  </w:r>
                  <w:r>
                    <w:rPr>
                      <w:rFonts w:hint="eastAsia" w:ascii="宋体" w:hAnsi="宋体" w:eastAsia="宋体" w:cs="宋体"/>
                      <w:b w:val="0"/>
                      <w:i w:val="0"/>
                      <w:iCs w:val="0"/>
                      <w:strike w:val="0"/>
                      <w:color w:val="auto"/>
                      <w:kern w:val="0"/>
                      <w:sz w:val="21"/>
                      <w:szCs w:val="21"/>
                      <w:u w:val="none"/>
                      <w:lang w:val="en-US" w:eastAsia="zh-CN" w:bidi="ar"/>
                    </w:rPr>
                    <w:t>液压系统的安装与调试</w:t>
                  </w:r>
                </w:p>
                <w:p w14:paraId="22A0CA6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三十七、</w:t>
                  </w:r>
                  <w:r>
                    <w:rPr>
                      <w:rFonts w:hint="eastAsia" w:ascii="宋体" w:hAnsi="宋体" w:eastAsia="宋体" w:cs="宋体"/>
                      <w:b w:val="0"/>
                      <w:i w:val="0"/>
                      <w:iCs w:val="0"/>
                      <w:strike w:val="0"/>
                      <w:color w:val="auto"/>
                      <w:kern w:val="0"/>
                      <w:sz w:val="21"/>
                      <w:szCs w:val="21"/>
                      <w:u w:val="none"/>
                      <w:lang w:val="en-US" w:eastAsia="zh-CN" w:bidi="ar"/>
                    </w:rPr>
                    <w:t>常用液压泵的种类、原理及规格（三维仿真模型），</w:t>
                  </w:r>
                </w:p>
                <w:p w14:paraId="757EEF7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三十八、</w:t>
                  </w:r>
                  <w:r>
                    <w:rPr>
                      <w:rFonts w:hint="eastAsia" w:ascii="宋体" w:hAnsi="宋体" w:eastAsia="宋体" w:cs="宋体"/>
                      <w:b w:val="0"/>
                      <w:i w:val="0"/>
                      <w:iCs w:val="0"/>
                      <w:strike w:val="0"/>
                      <w:color w:val="auto"/>
                      <w:kern w:val="0"/>
                      <w:sz w:val="21"/>
                      <w:szCs w:val="21"/>
                      <w:u w:val="none"/>
                      <w:lang w:val="en-US" w:eastAsia="zh-CN" w:bidi="ar"/>
                    </w:rPr>
                    <w:t>液压控制阀的种类及应用（三维仿真动画），</w:t>
                  </w:r>
                </w:p>
                <w:p w14:paraId="29E3E26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w:t>
                  </w:r>
                  <w:r>
                    <w:rPr>
                      <w:rFonts w:hint="eastAsia" w:ascii="宋体" w:hAnsi="宋体" w:eastAsia="宋体" w:cs="宋体"/>
                      <w:b w:val="0"/>
                      <w:i w:val="0"/>
                      <w:iCs w:val="0"/>
                      <w:strike w:val="0"/>
                      <w:color w:val="auto"/>
                      <w:kern w:val="0"/>
                      <w:sz w:val="21"/>
                      <w:szCs w:val="21"/>
                      <w:lang w:val="en-US" w:eastAsia="zh-CN" w:bidi="ar"/>
                    </w:rPr>
                    <w:t>三十九、</w:t>
                  </w:r>
                  <w:r>
                    <w:rPr>
                      <w:rFonts w:hint="eastAsia" w:ascii="宋体" w:hAnsi="宋体" w:eastAsia="宋体" w:cs="宋体"/>
                      <w:b w:val="0"/>
                      <w:i w:val="0"/>
                      <w:iCs w:val="0"/>
                      <w:strike w:val="0"/>
                      <w:color w:val="auto"/>
                      <w:kern w:val="0"/>
                      <w:sz w:val="21"/>
                      <w:szCs w:val="21"/>
                      <w:u w:val="none"/>
                      <w:lang w:val="en-US" w:eastAsia="zh-CN" w:bidi="ar"/>
                    </w:rPr>
                    <w:t>常用液压辅助元件的种类、图形符号及应用（三维仿真模型）</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t>需提供截图至少3张）</w:t>
                  </w:r>
                </w:p>
                <w:p w14:paraId="3037154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w:t>
                  </w:r>
                  <w:r>
                    <w:rPr>
                      <w:rFonts w:hint="eastAsia" w:ascii="宋体" w:hAnsi="宋体" w:eastAsia="宋体" w:cs="宋体"/>
                      <w:b w:val="0"/>
                      <w:i w:val="0"/>
                      <w:iCs w:val="0"/>
                      <w:strike w:val="0"/>
                      <w:color w:val="auto"/>
                      <w:kern w:val="0"/>
                      <w:sz w:val="21"/>
                      <w:szCs w:val="21"/>
                      <w:u w:val="none"/>
                      <w:lang w:val="en-US" w:eastAsia="zh-CN" w:bidi="ar"/>
                    </w:rPr>
                    <w:t>液压基本回路的原理及应用（理论知识），</w:t>
                  </w:r>
                </w:p>
                <w:p w14:paraId="11CC3E5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b w:val="0"/>
                      <w:i w:val="0"/>
                      <w:iCs w:val="0"/>
                      <w:strike w:val="0"/>
                      <w:color w:val="000000" w:themeColor="text1"/>
                      <w:kern w:val="0"/>
                      <w:sz w:val="21"/>
                      <w:szCs w:val="21"/>
                      <w:lang w:val="en-US" w:eastAsia="zh-CN" w:bidi="ar"/>
                      <w14:textFill>
                        <w14:solidFill>
                          <w14:schemeClr w14:val="tx1"/>
                        </w14:solidFill>
                      </w14:textFill>
                    </w:rPr>
                    <w:t>四十一、</w:t>
                  </w:r>
                  <w:r>
                    <w:rPr>
                      <w:rFonts w:hint="eastAsia" w:ascii="宋体" w:hAnsi="宋体" w:eastAsia="宋体" w:cs="宋体"/>
                      <w:b w:val="0"/>
                      <w:i w:val="0"/>
                      <w:iCs w:val="0"/>
                      <w:strike w:val="0"/>
                      <w:color w:val="000000" w:themeColor="text1"/>
                      <w:kern w:val="0"/>
                      <w:sz w:val="21"/>
                      <w:szCs w:val="21"/>
                      <w:u w:val="none"/>
                      <w:lang w:val="en-US" w:eastAsia="zh-CN" w:bidi="ar"/>
                      <w14:textFill>
                        <w14:solidFill>
                          <w14:schemeClr w14:val="tx1"/>
                        </w14:solidFill>
                      </w14:textFill>
                    </w:rPr>
                    <w:t>液压泵、液压缸、液压阀及管道连接的装配（三维仿真模型）</w:t>
                  </w:r>
                </w:p>
                <w:p w14:paraId="5F57DF2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四十二、</w:t>
                  </w:r>
                  <w:r>
                    <w:rPr>
                      <w:rFonts w:hint="eastAsia" w:ascii="宋体" w:hAnsi="宋体" w:eastAsia="宋体" w:cs="宋体"/>
                      <w:b w:val="0"/>
                      <w:i w:val="0"/>
                      <w:iCs w:val="0"/>
                      <w:strike w:val="0"/>
                      <w:color w:val="auto"/>
                      <w:kern w:val="0"/>
                      <w:sz w:val="21"/>
                      <w:szCs w:val="21"/>
                      <w:u w:val="none"/>
                      <w:lang w:val="en-US" w:eastAsia="zh-CN" w:bidi="ar"/>
                    </w:rPr>
                    <w:t>相关知识（理论知识）；</w:t>
                  </w:r>
                </w:p>
                <w:p w14:paraId="4AB8801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四十三、</w:t>
                  </w:r>
                  <w:r>
                    <w:rPr>
                      <w:rFonts w:hint="eastAsia" w:ascii="宋体" w:hAnsi="宋体" w:eastAsia="宋体" w:cs="宋体"/>
                      <w:b w:val="0"/>
                      <w:i w:val="0"/>
                      <w:iCs w:val="0"/>
                      <w:strike w:val="0"/>
                      <w:color w:val="auto"/>
                      <w:kern w:val="0"/>
                      <w:sz w:val="21"/>
                      <w:szCs w:val="21"/>
                      <w:u w:val="none"/>
                      <w:lang w:val="en-US" w:eastAsia="zh-CN" w:bidi="ar"/>
                    </w:rPr>
                    <w:t>机床安装与调试：</w:t>
                  </w:r>
                </w:p>
                <w:p w14:paraId="49BD786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四十四、</w:t>
                  </w:r>
                  <w:r>
                    <w:rPr>
                      <w:rFonts w:hint="eastAsia" w:ascii="宋体" w:hAnsi="宋体" w:eastAsia="宋体" w:cs="宋体"/>
                      <w:b w:val="0"/>
                      <w:i w:val="0"/>
                      <w:iCs w:val="0"/>
                      <w:strike w:val="0"/>
                      <w:color w:val="auto"/>
                      <w:kern w:val="0"/>
                      <w:sz w:val="21"/>
                      <w:szCs w:val="21"/>
                      <w:u w:val="none"/>
                      <w:lang w:val="en-US" w:eastAsia="zh-CN" w:bidi="ar"/>
                    </w:rPr>
                    <w:t>设备安装地基设计与施工（理论知识），</w:t>
                  </w:r>
                </w:p>
                <w:p w14:paraId="49495BA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四十五、</w:t>
                  </w:r>
                  <w:r>
                    <w:rPr>
                      <w:rFonts w:hint="eastAsia" w:ascii="宋体" w:hAnsi="宋体" w:eastAsia="宋体" w:cs="宋体"/>
                      <w:b w:val="0"/>
                      <w:i w:val="0"/>
                      <w:iCs w:val="0"/>
                      <w:strike w:val="0"/>
                      <w:color w:val="auto"/>
                      <w:kern w:val="0"/>
                      <w:sz w:val="21"/>
                      <w:szCs w:val="21"/>
                      <w:u w:val="none"/>
                      <w:lang w:val="en-US" w:eastAsia="zh-CN" w:bidi="ar"/>
                    </w:rPr>
                    <w:t>设备运输与吊装（三维仿真动画）；</w:t>
                  </w:r>
                </w:p>
                <w:p w14:paraId="59F9456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四十六、</w:t>
                  </w:r>
                  <w:r>
                    <w:rPr>
                      <w:rFonts w:hint="eastAsia" w:ascii="宋体" w:hAnsi="宋体" w:eastAsia="宋体" w:cs="宋体"/>
                      <w:b w:val="0"/>
                      <w:i w:val="0"/>
                      <w:iCs w:val="0"/>
                      <w:strike w:val="0"/>
                      <w:color w:val="auto"/>
                      <w:kern w:val="0"/>
                      <w:sz w:val="21"/>
                      <w:szCs w:val="21"/>
                      <w:u w:val="none"/>
                      <w:lang w:val="en-US" w:eastAsia="zh-CN" w:bidi="ar"/>
                    </w:rPr>
                    <w:t>设备就位与水平调整</w:t>
                  </w:r>
                </w:p>
                <w:p w14:paraId="75C0D9C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四十七、</w:t>
                  </w:r>
                  <w:r>
                    <w:rPr>
                      <w:rFonts w:hint="eastAsia" w:ascii="宋体" w:hAnsi="宋体" w:eastAsia="宋体" w:cs="宋体"/>
                      <w:b w:val="0"/>
                      <w:i w:val="0"/>
                      <w:iCs w:val="0"/>
                      <w:strike w:val="0"/>
                      <w:color w:val="auto"/>
                      <w:kern w:val="0"/>
                      <w:sz w:val="21"/>
                      <w:szCs w:val="21"/>
                      <w:u w:val="none"/>
                      <w:lang w:val="en-US" w:eastAsia="zh-CN" w:bidi="ar"/>
                    </w:rPr>
                    <w:t>设备就位与水平调整－理论知识（理论知识），</w:t>
                  </w:r>
                </w:p>
                <w:p w14:paraId="0D18D4B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四十八、</w:t>
                  </w:r>
                  <w:r>
                    <w:rPr>
                      <w:rFonts w:hint="eastAsia" w:ascii="宋体" w:hAnsi="宋体" w:eastAsia="宋体" w:cs="宋体"/>
                      <w:b w:val="0"/>
                      <w:i w:val="0"/>
                      <w:iCs w:val="0"/>
                      <w:strike w:val="0"/>
                      <w:color w:val="auto"/>
                      <w:kern w:val="0"/>
                      <w:sz w:val="21"/>
                      <w:szCs w:val="21"/>
                      <w:u w:val="none"/>
                      <w:lang w:val="en-US" w:eastAsia="zh-CN" w:bidi="ar"/>
                    </w:rPr>
                    <w:t>设备就位与水平调整－演示（三维仿真动画）；</w:t>
                  </w:r>
                </w:p>
                <w:p w14:paraId="58976FB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四十九、</w:t>
                  </w:r>
                  <w:r>
                    <w:rPr>
                      <w:rFonts w:hint="eastAsia" w:ascii="宋体" w:hAnsi="宋体" w:eastAsia="宋体" w:cs="宋体"/>
                      <w:b w:val="0"/>
                      <w:i w:val="0"/>
                      <w:iCs w:val="0"/>
                      <w:strike w:val="0"/>
                      <w:color w:val="auto"/>
                      <w:kern w:val="0"/>
                      <w:sz w:val="21"/>
                      <w:szCs w:val="21"/>
                      <w:u w:val="none"/>
                      <w:lang w:val="en-US" w:eastAsia="zh-CN" w:bidi="ar"/>
                    </w:rPr>
                    <w:t>设备精度检测与调整</w:t>
                  </w:r>
                </w:p>
                <w:p w14:paraId="7D70668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w:t>
                  </w:r>
                  <w:r>
                    <w:rPr>
                      <w:rFonts w:hint="eastAsia" w:ascii="宋体" w:hAnsi="宋体" w:eastAsia="宋体" w:cs="宋体"/>
                      <w:b w:val="0"/>
                      <w:i w:val="0"/>
                      <w:iCs w:val="0"/>
                      <w:strike w:val="0"/>
                      <w:color w:val="auto"/>
                      <w:kern w:val="0"/>
                      <w:sz w:val="21"/>
                      <w:szCs w:val="21"/>
                      <w:u w:val="none"/>
                      <w:lang w:val="en-US" w:eastAsia="zh-CN" w:bidi="ar"/>
                    </w:rPr>
                    <w:t>设备精度检测与调整－理论知识（理论知识），</w:t>
                  </w:r>
                </w:p>
                <w:p w14:paraId="30A92B6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w:t>
                  </w:r>
                  <w:r>
                    <w:rPr>
                      <w:rFonts w:hint="eastAsia" w:ascii="宋体" w:hAnsi="宋体" w:eastAsia="宋体" w:cs="宋体"/>
                      <w:b w:val="0"/>
                      <w:i w:val="0"/>
                      <w:iCs w:val="0"/>
                      <w:strike w:val="0"/>
                      <w:color w:val="auto"/>
                      <w:kern w:val="0"/>
                      <w:sz w:val="21"/>
                      <w:szCs w:val="21"/>
                      <w:lang w:val="en-US" w:eastAsia="zh-CN" w:bidi="ar"/>
                    </w:rPr>
                    <w:t>五十一、</w:t>
                  </w:r>
                  <w:r>
                    <w:rPr>
                      <w:rFonts w:hint="eastAsia" w:ascii="宋体" w:hAnsi="宋体" w:eastAsia="宋体" w:cs="宋体"/>
                      <w:b w:val="0"/>
                      <w:i w:val="0"/>
                      <w:iCs w:val="0"/>
                      <w:strike w:val="0"/>
                      <w:color w:val="auto"/>
                      <w:kern w:val="0"/>
                      <w:sz w:val="21"/>
                      <w:szCs w:val="21"/>
                      <w:u w:val="none"/>
                      <w:lang w:val="en-US" w:eastAsia="zh-CN" w:bidi="ar"/>
                    </w:rPr>
                    <w:t>设备精度检测与调整－演示（三维仿真动画）</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t>需提供动画过程截图至少3张）</w:t>
                  </w:r>
                </w:p>
                <w:p w14:paraId="25813BB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五十二、</w:t>
                  </w:r>
                  <w:r>
                    <w:rPr>
                      <w:rFonts w:hint="eastAsia" w:ascii="宋体" w:hAnsi="宋体" w:eastAsia="宋体" w:cs="宋体"/>
                      <w:b w:val="0"/>
                      <w:i w:val="0"/>
                      <w:iCs w:val="0"/>
                      <w:strike w:val="0"/>
                      <w:color w:val="auto"/>
                      <w:kern w:val="0"/>
                      <w:sz w:val="21"/>
                      <w:szCs w:val="21"/>
                      <w:u w:val="none"/>
                      <w:lang w:val="en-US" w:eastAsia="zh-CN" w:bidi="ar"/>
                    </w:rPr>
                    <w:t>设备试切与验收</w:t>
                  </w:r>
                </w:p>
                <w:p w14:paraId="598E976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五十三、</w:t>
                  </w:r>
                  <w:r>
                    <w:rPr>
                      <w:rFonts w:hint="eastAsia" w:ascii="宋体" w:hAnsi="宋体" w:eastAsia="宋体" w:cs="宋体"/>
                      <w:b w:val="0"/>
                      <w:i w:val="0"/>
                      <w:iCs w:val="0"/>
                      <w:strike w:val="0"/>
                      <w:color w:val="auto"/>
                      <w:kern w:val="0"/>
                      <w:sz w:val="21"/>
                      <w:szCs w:val="21"/>
                      <w:u w:val="none"/>
                      <w:lang w:val="en-US" w:eastAsia="zh-CN" w:bidi="ar"/>
                    </w:rPr>
                    <w:t>设备试切与验收－理论知识（理论知识），</w:t>
                  </w:r>
                </w:p>
                <w:p w14:paraId="15D91C9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五十四、</w:t>
                  </w:r>
                  <w:r>
                    <w:rPr>
                      <w:rFonts w:hint="eastAsia" w:ascii="宋体" w:hAnsi="宋体" w:eastAsia="宋体" w:cs="宋体"/>
                      <w:b w:val="0"/>
                      <w:i w:val="0"/>
                      <w:iCs w:val="0"/>
                      <w:strike w:val="0"/>
                      <w:color w:val="auto"/>
                      <w:kern w:val="0"/>
                      <w:sz w:val="21"/>
                      <w:szCs w:val="21"/>
                      <w:u w:val="none"/>
                      <w:lang w:val="en-US" w:eastAsia="zh-CN" w:bidi="ar"/>
                    </w:rPr>
                    <w:t>设备试切与验收－演示（三维仿真动画）；</w:t>
                  </w:r>
                </w:p>
                <w:p w14:paraId="669D29B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五十五、</w:t>
                  </w:r>
                  <w:r>
                    <w:rPr>
                      <w:rFonts w:hint="eastAsia" w:ascii="宋体" w:hAnsi="宋体" w:eastAsia="宋体" w:cs="宋体"/>
                      <w:b w:val="0"/>
                      <w:i w:val="0"/>
                      <w:iCs w:val="0"/>
                      <w:strike w:val="0"/>
                      <w:color w:val="auto"/>
                      <w:kern w:val="0"/>
                      <w:sz w:val="21"/>
                      <w:szCs w:val="21"/>
                      <w:u w:val="none"/>
                      <w:lang w:val="en-US" w:eastAsia="zh-CN" w:bidi="ar"/>
                    </w:rPr>
                    <w:t>数控机床验收</w:t>
                  </w:r>
                </w:p>
                <w:p w14:paraId="445960A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五十六、</w:t>
                  </w:r>
                  <w:r>
                    <w:rPr>
                      <w:rFonts w:hint="eastAsia" w:ascii="宋体" w:hAnsi="宋体" w:eastAsia="宋体" w:cs="宋体"/>
                      <w:b w:val="0"/>
                      <w:i w:val="0"/>
                      <w:iCs w:val="0"/>
                      <w:strike w:val="0"/>
                      <w:color w:val="auto"/>
                      <w:kern w:val="0"/>
                      <w:sz w:val="21"/>
                      <w:szCs w:val="21"/>
                      <w:u w:val="none"/>
                      <w:lang w:val="en-US" w:eastAsia="zh-CN" w:bidi="ar"/>
                    </w:rPr>
                    <w:t>数控机床验收－理论知识（理论知识），</w:t>
                  </w:r>
                </w:p>
                <w:p w14:paraId="6C5D39C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w:t>
                  </w:r>
                  <w:r>
                    <w:rPr>
                      <w:rFonts w:hint="eastAsia" w:ascii="宋体" w:hAnsi="宋体" w:eastAsia="宋体" w:cs="宋体"/>
                      <w:b w:val="0"/>
                      <w:i w:val="0"/>
                      <w:iCs w:val="0"/>
                      <w:strike w:val="0"/>
                      <w:color w:val="auto"/>
                      <w:kern w:val="0"/>
                      <w:sz w:val="21"/>
                      <w:szCs w:val="21"/>
                      <w:lang w:val="en-US" w:eastAsia="zh-CN" w:bidi="ar"/>
                    </w:rPr>
                    <w:t>五十七、</w:t>
                  </w:r>
                  <w:r>
                    <w:rPr>
                      <w:rFonts w:hint="eastAsia" w:ascii="宋体" w:hAnsi="宋体" w:eastAsia="宋体" w:cs="宋体"/>
                      <w:b w:val="0"/>
                      <w:i w:val="0"/>
                      <w:iCs w:val="0"/>
                      <w:strike w:val="0"/>
                      <w:color w:val="auto"/>
                      <w:kern w:val="0"/>
                      <w:sz w:val="21"/>
                      <w:szCs w:val="21"/>
                      <w:u w:val="none"/>
                      <w:lang w:val="en-US" w:eastAsia="zh-CN" w:bidi="ar"/>
                    </w:rPr>
                    <w:t>数控机床验收－演示（三维仿真动画）</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t>需提供动画过程截图至少3张）</w:t>
                  </w:r>
                </w:p>
                <w:p w14:paraId="27D939D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五十八、</w:t>
                  </w:r>
                  <w:r>
                    <w:rPr>
                      <w:rFonts w:hint="eastAsia" w:ascii="宋体" w:hAnsi="宋体" w:eastAsia="宋体" w:cs="宋体"/>
                      <w:b w:val="0"/>
                      <w:i w:val="0"/>
                      <w:iCs w:val="0"/>
                      <w:strike w:val="0"/>
                      <w:color w:val="auto"/>
                      <w:kern w:val="0"/>
                      <w:sz w:val="21"/>
                      <w:szCs w:val="21"/>
                      <w:u w:val="none"/>
                      <w:lang w:val="en-US" w:eastAsia="zh-CN" w:bidi="ar"/>
                    </w:rPr>
                    <w:t>实训内容部分</w:t>
                  </w:r>
                </w:p>
                <w:p w14:paraId="274DC58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五十九、</w:t>
                  </w:r>
                  <w:r>
                    <w:rPr>
                      <w:rFonts w:hint="eastAsia" w:ascii="宋体" w:hAnsi="宋体" w:eastAsia="宋体" w:cs="宋体"/>
                      <w:b w:val="0"/>
                      <w:i w:val="0"/>
                      <w:iCs w:val="0"/>
                      <w:strike w:val="0"/>
                      <w:color w:val="auto"/>
                      <w:kern w:val="0"/>
                      <w:sz w:val="21"/>
                      <w:szCs w:val="21"/>
                      <w:u w:val="none"/>
                      <w:lang w:val="en-US" w:eastAsia="zh-CN" w:bidi="ar"/>
                    </w:rPr>
                    <w:t>通用机械零件拆卸与装配：</w:t>
                  </w:r>
                </w:p>
                <w:p w14:paraId="2D304DE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六十、</w:t>
                  </w:r>
                  <w:r>
                    <w:rPr>
                      <w:rFonts w:hint="eastAsia" w:ascii="宋体" w:hAnsi="宋体" w:eastAsia="宋体" w:cs="宋体"/>
                      <w:b w:val="0"/>
                      <w:i w:val="0"/>
                      <w:iCs w:val="0"/>
                      <w:strike w:val="0"/>
                      <w:color w:val="auto"/>
                      <w:kern w:val="0"/>
                      <w:sz w:val="21"/>
                      <w:szCs w:val="21"/>
                      <w:u w:val="none"/>
                      <w:lang w:val="en-US" w:eastAsia="zh-CN" w:bidi="ar"/>
                    </w:rPr>
                    <w:t>机械固定连接件的拆卸与装配</w:t>
                  </w:r>
                </w:p>
                <w:p w14:paraId="3C684096">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 拆装螺纹连接拆装技术要求及拆装要点（三维仿真实训）（需提供通过智能导学功能演示实训步骤截图至少5张）</w:t>
                  </w:r>
                </w:p>
                <w:p w14:paraId="1A2122C6">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拆装键连接拆装技术要求及拆装要点（三维仿真实训），</w:t>
                  </w:r>
                </w:p>
                <w:p w14:paraId="5385B0E8">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管道连接的拆装技术要求及拆装方法（三维仿真实训）；</w:t>
                  </w:r>
                </w:p>
                <w:p w14:paraId="01812022">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▲滚动轴承拆卸与装配拆装技术要求及拆装要点（三维仿真实训）（需提供通过智能导学功能演示实训步骤截图至少5张）</w:t>
                  </w:r>
                </w:p>
                <w:p w14:paraId="3B315D58">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▲联轴器拆卸与装配拆装技术要求及拆装要点（三维仿真实训）（需提供通过智能导学功能演示实训步骤截图至少5张）</w:t>
                  </w:r>
                </w:p>
                <w:p w14:paraId="03131E27">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齿轮传动装置拆卸与装配拆装技术要求及拆装要点（三维仿真实训）；</w:t>
                  </w:r>
                </w:p>
                <w:p w14:paraId="5DA2EC35">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密封件拆卸与装配</w:t>
                  </w:r>
                </w:p>
                <w:p w14:paraId="6CE053B3">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▲O型密封圈的拆卸与装配拆装技术要求及拆装要点（三维仿真实训）（需提供通过智能导学功能演示实训步骤截图至少5张）</w:t>
                  </w:r>
                </w:p>
                <w:p w14:paraId="7B84BF8F">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油封的拆卸与装配拆装技术要求及拆装要点（三维仿真实训）；</w:t>
                  </w:r>
                </w:p>
                <w:p w14:paraId="444DD0B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部件装配与调整：</w:t>
                  </w:r>
                </w:p>
                <w:p w14:paraId="1566C43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带传动机构的拆卸与装调（三维仿真实训），</w:t>
                  </w:r>
                </w:p>
                <w:p w14:paraId="2CDD4024">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▲链传动机构的拆卸与装调（三维仿真实训）（需提供通过智能导学功能演示实训步骤截图至少5张）</w:t>
                  </w:r>
                </w:p>
                <w:p w14:paraId="62198B5F">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蜗轮蜗杆传动机构的拆卸与装调（三维仿真实训），</w:t>
                  </w:r>
                </w:p>
                <w:p w14:paraId="25AD65AB">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丝杆螺母传动机构的拆卸与装调（三维仿真实训），</w:t>
                  </w:r>
                </w:p>
                <w:p w14:paraId="3229AF2C">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▲离合器传动机构的拆卸与装调（三维仿真实训）（需提供通过智能导学功能演示实训步骤截图至少5张）</w:t>
                  </w:r>
                </w:p>
                <w:p w14:paraId="4C838D1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减速器的拆卸与装调（三维仿真实训），</w:t>
                  </w:r>
                </w:p>
                <w:p w14:paraId="71303ABA">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电动刀架的拆卸与装调（三维仿真实训），</w:t>
                  </w:r>
                </w:p>
                <w:p w14:paraId="5C466A72">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▲车床尾座的拆卸与装调（三维仿真实训）（需提供通过智能导学功能演示实训步骤截图至少5张）</w:t>
                  </w:r>
                </w:p>
                <w:p w14:paraId="29E6E489">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实训模块功能参数</w:t>
                  </w:r>
                </w:p>
                <w:p w14:paraId="4ECE4FE2">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通用机械零件拆卸与装配：</w:t>
                  </w:r>
                </w:p>
                <w:p w14:paraId="50553F7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lang w:val="en-US" w:eastAsia="zh-CN" w:bidi="ar"/>
                    </w:rPr>
                    <w:t>（1）</w:t>
                  </w:r>
                  <w:r>
                    <w:rPr>
                      <w:rFonts w:hint="eastAsia" w:ascii="宋体" w:hAnsi="宋体" w:eastAsia="宋体" w:cs="宋体"/>
                      <w:b w:val="0"/>
                      <w:i w:val="0"/>
                      <w:iCs w:val="0"/>
                      <w:strike w:val="0"/>
                      <w:color w:val="auto"/>
                      <w:kern w:val="0"/>
                      <w:sz w:val="21"/>
                      <w:szCs w:val="21"/>
                      <w:u w:val="none"/>
                      <w:lang w:val="en-US" w:eastAsia="zh-CN" w:bidi="ar"/>
                    </w:rPr>
                    <w:t>进入装配区场景，可进行通用机械零件拆卸与装配实训操作；▲</w:t>
                  </w:r>
                  <w:r>
                    <w:rPr>
                      <w:rFonts w:hint="eastAsia" w:ascii="宋体" w:hAnsi="宋体" w:cs="宋体"/>
                      <w:b w:val="0"/>
                      <w:i w:val="0"/>
                      <w:iCs w:val="0"/>
                      <w:strike w:val="0"/>
                      <w:color w:val="auto"/>
                      <w:kern w:val="0"/>
                      <w:sz w:val="21"/>
                      <w:szCs w:val="21"/>
                      <w:u w:val="none"/>
                      <w:lang w:val="en-US" w:eastAsia="zh-CN" w:bidi="ar"/>
                    </w:rPr>
                    <w:t>（2）</w:t>
                  </w:r>
                  <w:r>
                    <w:rPr>
                      <w:rFonts w:hint="eastAsia" w:ascii="宋体" w:hAnsi="宋体" w:eastAsia="宋体" w:cs="宋体"/>
                      <w:b w:val="0"/>
                      <w:i w:val="0"/>
                      <w:iCs w:val="0"/>
                      <w:strike w:val="0"/>
                      <w:color w:val="auto"/>
                      <w:kern w:val="0"/>
                      <w:sz w:val="21"/>
                      <w:szCs w:val="21"/>
                      <w:u w:val="none"/>
                      <w:lang w:val="en-US" w:eastAsia="zh-CN" w:bidi="ar"/>
                    </w:rPr>
                    <w:t>三维机械机构模型及其部件模型能够任意方向旋转及视点切换，可360度全方位观看，具有直观立体，真实互动的效果；</w:t>
                  </w:r>
                  <w:r>
                    <w:rPr>
                      <w:rFonts w:hint="eastAsia" w:ascii="宋体" w:hAnsi="宋体" w:cs="宋体"/>
                      <w:b w:val="0"/>
                      <w:i w:val="0"/>
                      <w:iCs w:val="0"/>
                      <w:strike w:val="0"/>
                      <w:color w:val="auto"/>
                      <w:kern w:val="0"/>
                      <w:sz w:val="21"/>
                      <w:szCs w:val="21"/>
                      <w:u w:val="none"/>
                      <w:lang w:val="en-US" w:eastAsia="zh-CN" w:bidi="ar"/>
                    </w:rPr>
                    <w:t>（提供此功能界面截图）</w:t>
                  </w:r>
                </w:p>
                <w:p w14:paraId="74E876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w:t>
                  </w:r>
                  <w:r>
                    <w:rPr>
                      <w:rFonts w:hint="eastAsia" w:ascii="宋体" w:hAnsi="宋体" w:eastAsia="宋体" w:cs="宋体"/>
                      <w:b w:val="0"/>
                      <w:i w:val="0"/>
                      <w:iCs w:val="0"/>
                      <w:strike w:val="0"/>
                      <w:color w:val="auto"/>
                      <w:kern w:val="0"/>
                      <w:sz w:val="21"/>
                      <w:szCs w:val="21"/>
                      <w:lang w:val="en-US" w:eastAsia="zh-CN" w:bidi="ar"/>
                    </w:rPr>
                    <w:t>（</w:t>
                  </w:r>
                  <w:r>
                    <w:rPr>
                      <w:rFonts w:hint="eastAsia" w:ascii="宋体" w:hAnsi="宋体" w:cs="宋体"/>
                      <w:b w:val="0"/>
                      <w:i w:val="0"/>
                      <w:iCs w:val="0"/>
                      <w:strike w:val="0"/>
                      <w:color w:val="auto"/>
                      <w:kern w:val="0"/>
                      <w:sz w:val="21"/>
                      <w:szCs w:val="21"/>
                      <w:lang w:val="en-US" w:eastAsia="zh-CN" w:bidi="ar"/>
                    </w:rPr>
                    <w:t>3</w:t>
                  </w:r>
                  <w:r>
                    <w:rPr>
                      <w:rFonts w:hint="eastAsia" w:ascii="宋体" w:hAnsi="宋体" w:eastAsia="宋体" w:cs="宋体"/>
                      <w:b w:val="0"/>
                      <w:i w:val="0"/>
                      <w:iCs w:val="0"/>
                      <w:strike w:val="0"/>
                      <w:color w:val="auto"/>
                      <w:kern w:val="0"/>
                      <w:sz w:val="21"/>
                      <w:szCs w:val="21"/>
                      <w:lang w:val="en-US" w:eastAsia="zh-CN" w:bidi="ar"/>
                    </w:rPr>
                    <w:t>）</w:t>
                  </w:r>
                  <w:r>
                    <w:rPr>
                      <w:rFonts w:hint="eastAsia" w:ascii="宋体" w:hAnsi="宋体" w:eastAsia="宋体" w:cs="宋体"/>
                      <w:b w:val="0"/>
                      <w:i w:val="0"/>
                      <w:iCs w:val="0"/>
                      <w:strike w:val="0"/>
                      <w:color w:val="auto"/>
                      <w:kern w:val="0"/>
                      <w:sz w:val="21"/>
                      <w:szCs w:val="21"/>
                      <w:u w:val="none"/>
                      <w:lang w:val="en-US" w:eastAsia="zh-CN" w:bidi="ar"/>
                    </w:rPr>
                    <w:t>支持鼠标左键双击零件模型进行单一模型展示，并支持使用鼠标放大缩小、旋转等操作；</w:t>
                  </w:r>
                  <w:r>
                    <w:rPr>
                      <w:rFonts w:hint="eastAsia" w:ascii="宋体" w:hAnsi="宋体" w:cs="宋体"/>
                      <w:b w:val="0"/>
                      <w:i w:val="0"/>
                      <w:iCs w:val="0"/>
                      <w:strike w:val="0"/>
                      <w:color w:val="auto"/>
                      <w:kern w:val="0"/>
                      <w:sz w:val="21"/>
                      <w:szCs w:val="21"/>
                      <w:u w:val="none"/>
                      <w:lang w:val="en-US" w:eastAsia="zh-CN" w:bidi="ar"/>
                    </w:rPr>
                    <w:t>（提供此功能界面截图）</w:t>
                  </w:r>
                </w:p>
                <w:p w14:paraId="2F8DAD8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▲（4）用户通过鼠标点击场景中需装配的零件，其次再在装配区，点击相应的装配位置，开始执行相应零部件的安装、拆卸，用户可通过点击“装配图”按钮查看装配图。</w:t>
                  </w:r>
                  <w:r>
                    <w:rPr>
                      <w:rFonts w:hint="eastAsia" w:ascii="宋体" w:hAnsi="宋体" w:cs="宋体"/>
                      <w:b w:val="0"/>
                      <w:i w:val="0"/>
                      <w:iCs w:val="0"/>
                      <w:strike w:val="0"/>
                      <w:color w:val="auto"/>
                      <w:kern w:val="0"/>
                      <w:sz w:val="21"/>
                      <w:szCs w:val="21"/>
                      <w:u w:val="none"/>
                      <w:lang w:val="en-US" w:eastAsia="zh-CN" w:bidi="ar"/>
                    </w:rPr>
                    <w:t>（提供此功能界面截图）</w:t>
                  </w:r>
                </w:p>
                <w:p w14:paraId="63B9F81D">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部件装配与调整：</w:t>
                  </w:r>
                </w:p>
                <w:p w14:paraId="313FD73F">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进入装配区场景，可进行部件装配与调整实训操作；</w:t>
                  </w:r>
                </w:p>
                <w:p w14:paraId="5D7EBAD5">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jc w:val="left"/>
                    <w:rPr>
                      <w:rFonts w:hint="eastAsia" w:ascii="宋体" w:hAnsi="宋体" w:eastAsia="宋体" w:cs="宋体"/>
                      <w:b w:val="0"/>
                      <w:i w:val="0"/>
                      <w:iCs w:val="0"/>
                      <w:strike w:val="0"/>
                      <w:color w:val="auto"/>
                      <w:kern w:val="0"/>
                      <w:sz w:val="21"/>
                      <w:szCs w:val="21"/>
                      <w:u w:val="none"/>
                      <w:lang w:val="en-US" w:eastAsia="zh-CN" w:bidi="ar"/>
                    </w:rPr>
                  </w:pPr>
                  <w:r>
                    <w:rPr>
                      <w:rFonts w:hint="eastAsia" w:ascii="宋体" w:hAnsi="宋体" w:eastAsia="宋体" w:cs="宋体"/>
                      <w:b w:val="0"/>
                      <w:i w:val="0"/>
                      <w:iCs w:val="0"/>
                      <w:strike w:val="0"/>
                      <w:color w:val="auto"/>
                      <w:kern w:val="0"/>
                      <w:sz w:val="21"/>
                      <w:szCs w:val="21"/>
                      <w:u w:val="none"/>
                      <w:lang w:val="en-US" w:eastAsia="zh-CN" w:bidi="ar"/>
                    </w:rPr>
                    <w:t>参数与“通用机械零件拆卸与装配”模块功能参数一致；</w:t>
                  </w:r>
                </w:p>
                <w:p w14:paraId="5DEFF172">
                  <w:pPr>
                    <w:keepNext w:val="0"/>
                    <w:keepLines w:val="0"/>
                    <w:pageBreakBefore w:val="0"/>
                    <w:widowControl w:val="0"/>
                    <w:kinsoku/>
                    <w:wordWrap/>
                    <w:overflowPunct/>
                    <w:topLinePunct w:val="0"/>
                    <w:autoSpaceDE/>
                    <w:autoSpaceDN/>
                    <w:bidi w:val="0"/>
                    <w:adjustRightInd/>
                    <w:snapToGrid/>
                    <w:spacing w:line="400" w:lineRule="exact"/>
                    <w:ind w:left="0"/>
                    <w:jc w:val="left"/>
                    <w:rPr>
                      <w:rFonts w:hint="eastAsia" w:ascii="宋体" w:hAnsi="宋体" w:eastAsia="宋体" w:cs="宋体"/>
                      <w:b w:val="0"/>
                      <w:i w:val="0"/>
                      <w:strike w:val="0"/>
                      <w:color w:val="auto"/>
                      <w:spacing w:val="-2"/>
                      <w:sz w:val="21"/>
                      <w:szCs w:val="21"/>
                      <w:u w:val="none"/>
                    </w:rPr>
                  </w:pPr>
                </w:p>
              </w:tc>
            </w:tr>
          </w:tbl>
          <w:p w14:paraId="5A6D9831">
            <w:pPr>
              <w:keepNext w:val="0"/>
              <w:keepLines w:val="0"/>
              <w:pageBreakBefore w:val="0"/>
              <w:widowControl w:val="0"/>
              <w:kinsoku/>
              <w:wordWrap/>
              <w:overflowPunct/>
              <w:topLinePunct w:val="0"/>
              <w:autoSpaceDE/>
              <w:autoSpaceDN/>
              <w:bidi w:val="0"/>
              <w:adjustRightInd/>
              <w:snapToGrid/>
              <w:spacing w:line="400" w:lineRule="exact"/>
              <w:jc w:val="both"/>
              <w:rPr>
                <w:rFonts w:hint="eastAsia" w:ascii="宋体" w:hAnsi="宋体" w:eastAsia="宋体" w:cs="宋体"/>
                <w:b/>
                <w:sz w:val="21"/>
                <w:szCs w:val="21"/>
                <w:vertAlign w:val="baseline"/>
              </w:rPr>
            </w:pPr>
          </w:p>
        </w:tc>
        <w:tc>
          <w:tcPr>
            <w:tcW w:w="683" w:type="dxa"/>
          </w:tcPr>
          <w:p w14:paraId="28656BCB">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eastAsia="宋体" w:cs="宋体"/>
                <w:b/>
                <w:sz w:val="21"/>
                <w:szCs w:val="21"/>
                <w:vertAlign w:val="baseline"/>
                <w:lang w:val="en-US" w:eastAsia="zh-CN"/>
              </w:rPr>
            </w:pPr>
            <w:r>
              <w:rPr>
                <w:rFonts w:hint="eastAsia" w:ascii="宋体" w:hAnsi="宋体" w:cs="宋体"/>
                <w:b/>
                <w:sz w:val="21"/>
                <w:szCs w:val="21"/>
                <w:vertAlign w:val="baseline"/>
                <w:lang w:val="en-US" w:eastAsia="zh-CN"/>
              </w:rPr>
              <w:t>1套</w:t>
            </w:r>
          </w:p>
        </w:tc>
      </w:tr>
      <w:tr w14:paraId="399F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Pr>
          <w:p w14:paraId="18E51507">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vertAlign w:val="baseline"/>
              </w:rPr>
            </w:pPr>
          </w:p>
        </w:tc>
        <w:tc>
          <w:tcPr>
            <w:tcW w:w="7401" w:type="dxa"/>
          </w:tcPr>
          <w:p w14:paraId="6063700E">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vertAlign w:val="baseline"/>
              </w:rPr>
            </w:pPr>
          </w:p>
        </w:tc>
        <w:tc>
          <w:tcPr>
            <w:tcW w:w="683" w:type="dxa"/>
          </w:tcPr>
          <w:p w14:paraId="0A5A8443">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sz w:val="21"/>
                <w:szCs w:val="21"/>
                <w:vertAlign w:val="baseline"/>
              </w:rPr>
            </w:pPr>
          </w:p>
        </w:tc>
      </w:tr>
    </w:tbl>
    <w:p w14:paraId="29DD708C"/>
    <w:p w14:paraId="4DE4441D">
      <w:pPr>
        <w:rPr>
          <w:rFonts w:hint="eastAsia" w:eastAsia="宋体"/>
          <w:b/>
          <w:bCs/>
          <w:sz w:val="28"/>
          <w:szCs w:val="28"/>
          <w:lang w:val="en-US" w:eastAsia="zh-CN"/>
        </w:rPr>
      </w:pPr>
      <w:r>
        <w:rPr>
          <w:rFonts w:hint="eastAsia" w:eastAsia="宋体"/>
          <w:b/>
          <w:bCs/>
          <w:sz w:val="28"/>
          <w:szCs w:val="28"/>
          <w:lang w:val="en-US" w:eastAsia="zh-CN"/>
        </w:rPr>
        <w:t>备注：1、详见公告和招标文件附件，将货物分项详细的报价表附后与投标文件其他材料内；分项详细报价包含：货物名称、技术参数、规格型号、品牌、场地、制造商名称、单位、单价、数量、总价，格式自拟。</w:t>
      </w:r>
      <w:r>
        <w:rPr>
          <w:rFonts w:hint="eastAsia" w:eastAsia="宋体"/>
          <w:b/>
          <w:bCs/>
          <w:sz w:val="28"/>
          <w:szCs w:val="28"/>
          <w:lang w:val="en-US" w:eastAsia="zh-CN"/>
        </w:rPr>
        <w:br w:type="textWrapping"/>
      </w:r>
      <w:r>
        <w:rPr>
          <w:rFonts w:hint="eastAsia" w:eastAsia="宋体"/>
          <w:b/>
          <w:bCs/>
          <w:sz w:val="28"/>
          <w:szCs w:val="28"/>
          <w:lang w:val="en-US" w:eastAsia="zh-CN"/>
        </w:rPr>
        <w:t>2、本项目采购的货物的技术参数、材质和相应系统等，没有规格型号、品牌等的限定，在技术参数内如出现仅供参考，仅功能“相当于”此列举。</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3A8B85"/>
    <w:multiLevelType w:val="singleLevel"/>
    <w:tmpl w:val="F33A8B8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CF545E"/>
    <w:rsid w:val="04CF545E"/>
    <w:rsid w:val="28CC4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4</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2026-07-17T10:23:00Z</dcterms:created>
  <dc:creator>一路有你</dc:creator>
  <cp:lastModifiedBy>一路有你</cp:lastModifiedBy>
  <dcterms:modified xsi:type="dcterms:W3CDTF">2026-07-17T10:29:34Z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DA7EB26AF0734123859B13701240B442_11</vt:lpwstr>
  </property>
  <property fmtid="{D5CDD505-2E9C-101B-9397-08002B2CF9AE}" pid="4" name="KSOTemplateDocerSaveRecord">
    <vt:lpwstr>eyJoZGlkIjoiOTU0NzQwNmM3NDJjZGU3NWZiOTJlYWQ0YjcwYWQ1N2EiLCJ1c2VySWQiOiIyNjAwMDM1OTIifQ==</vt:lpwstr>
  </property>
</Properties>
</file>