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28C15">
      <w:pPr>
        <w:ind w:firstLine="803" w:firstLineChars="200"/>
        <w:jc w:val="center"/>
        <w:rPr>
          <w:rFonts w:hint="eastAsia" w:ascii="楷体" w:hAnsi="楷体" w:eastAsia="楷体" w:cs="楷体"/>
          <w:b/>
          <w:bCs w:val="0"/>
          <w:sz w:val="40"/>
          <w:szCs w:val="40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40"/>
          <w:szCs w:val="40"/>
          <w:highlight w:val="none"/>
          <w:lang w:val="en-US" w:eastAsia="zh-CN"/>
        </w:rPr>
        <w:t>工程量清单编制说明</w:t>
      </w:r>
    </w:p>
    <w:p w14:paraId="3C740788">
      <w:pPr>
        <w:ind w:firstLine="643" w:firstLineChars="200"/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  <w:t>一、工程概况</w:t>
      </w:r>
    </w:p>
    <w:p w14:paraId="7BB6CF05">
      <w:p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1、工程名称：杭锦旗巴拉贡沟山洪沟防洪治理工程</w:t>
      </w:r>
    </w:p>
    <w:p w14:paraId="328C9B03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2、建设地点：</w:t>
      </w:r>
      <w:r>
        <w:rPr>
          <w:rFonts w:hint="eastAsia" w:ascii="楷体" w:hAnsi="楷体" w:eastAsia="楷体" w:cs="楷体"/>
          <w:bCs/>
          <w:kern w:val="2"/>
          <w:sz w:val="28"/>
          <w:szCs w:val="28"/>
          <w:highlight w:val="none"/>
          <w:lang w:val="en-US" w:eastAsia="zh-CN" w:bidi="ar-SA"/>
        </w:rPr>
        <w:t>内蒙古鄂尔多斯市杭锦旗巴拉贡镇境内</w:t>
      </w:r>
    </w:p>
    <w:p w14:paraId="01C278FA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3、施工内容：京藏高速至入黄口段河道进行疏浚,对左侧护岸进行平整,对左岸岸坡坡度较低河段采用雷诺护垫护岸，对左岸岸坡较陡,岸顶较高河段采用格宾石笼挡墙进行防护,对全段河段进行清淤疏浚</w:t>
      </w:r>
      <w:bookmarkStart w:id="0" w:name="_GoBack"/>
      <w:bookmarkEnd w:id="0"/>
    </w:p>
    <w:p w14:paraId="2D4FF208">
      <w:pPr>
        <w:ind w:firstLine="643" w:firstLineChars="200"/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highlight w:val="none"/>
          <w:lang w:val="en-US" w:eastAsia="zh-CN"/>
        </w:rPr>
        <w:t>二、编制依据</w:t>
      </w:r>
    </w:p>
    <w:p w14:paraId="6F27380B">
      <w:p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1、水利部关于发布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《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水利工程设计概（估）算编制规定》（工程部分）及水利工程系列定额的通知水总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〔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2024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</w:rPr>
        <w:t>〕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323号文；</w:t>
      </w:r>
    </w:p>
    <w:p w14:paraId="2651E3B9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水利部水总【20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】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323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号文发布的《水利建筑工程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预算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定额》；</w:t>
      </w:r>
    </w:p>
    <w:p w14:paraId="0AFB345B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水利部水总【20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】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323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号文发布的《水利工程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施工机械台时费定额</w:t>
      </w:r>
      <w:r>
        <w:rPr>
          <w:rFonts w:hint="eastAsia" w:ascii="楷体" w:hAnsi="楷体" w:eastAsia="楷体" w:cs="楷体"/>
          <w:bCs/>
          <w:sz w:val="28"/>
          <w:szCs w:val="28"/>
          <w:highlight w:val="none"/>
          <w:lang w:eastAsia="zh-CN"/>
        </w:rPr>
        <w:t>》；</w:t>
      </w:r>
    </w:p>
    <w:p w14:paraId="60DACB23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 xml:space="preserve">4、内蒙古自治区交通运输厅[2019]338号文关于执行交通运输部《公路工程建设项目投资估算、概算预算编制办法》； </w:t>
      </w:r>
    </w:p>
    <w:p w14:paraId="432EB7CF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5、《水利水电工程设计工程量计算规定》SL328-2005；</w:t>
      </w:r>
    </w:p>
    <w:p w14:paraId="3770A847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  <w:t>6、信息价执行东胜区、杭锦旗信息价(2026年4月份)。</w:t>
      </w:r>
    </w:p>
    <w:p w14:paraId="46F336E8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bCs/>
          <w:sz w:val="28"/>
          <w:szCs w:val="28"/>
          <w:highlight w:val="none"/>
          <w:lang w:val="en-US" w:eastAsia="zh-CN"/>
        </w:rPr>
      </w:pPr>
    </w:p>
    <w:sectPr>
      <w:pgSz w:w="11906" w:h="16838"/>
      <w:pgMar w:top="1100" w:right="1463" w:bottom="1100" w:left="1463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MTkxNGViNTRlODMwM2ExMzkzNDc4NzRjOTljNGUifQ=="/>
  </w:docVars>
  <w:rsids>
    <w:rsidRoot w:val="17406B3C"/>
    <w:rsid w:val="00240057"/>
    <w:rsid w:val="002B4BFE"/>
    <w:rsid w:val="00705C81"/>
    <w:rsid w:val="00A91504"/>
    <w:rsid w:val="00AA623C"/>
    <w:rsid w:val="062D4109"/>
    <w:rsid w:val="10253EA6"/>
    <w:rsid w:val="110F28EE"/>
    <w:rsid w:val="14500441"/>
    <w:rsid w:val="17406B3C"/>
    <w:rsid w:val="1936606D"/>
    <w:rsid w:val="244A72FE"/>
    <w:rsid w:val="26C066D2"/>
    <w:rsid w:val="311C6040"/>
    <w:rsid w:val="35734084"/>
    <w:rsid w:val="38674A52"/>
    <w:rsid w:val="45AD36BD"/>
    <w:rsid w:val="4A9A009E"/>
    <w:rsid w:val="4B0B57E5"/>
    <w:rsid w:val="5117341C"/>
    <w:rsid w:val="51CB52BD"/>
    <w:rsid w:val="570D50D7"/>
    <w:rsid w:val="5D610E2F"/>
    <w:rsid w:val="613F28F3"/>
    <w:rsid w:val="623A5A9D"/>
    <w:rsid w:val="670A07A5"/>
    <w:rsid w:val="68D47C56"/>
    <w:rsid w:val="78E1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  <w:style w:type="character" w:customStyle="1" w:styleId="11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font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6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">
    <w:name w:val="font51"/>
    <w:basedOn w:val="8"/>
    <w:qFormat/>
    <w:uiPriority w:val="0"/>
    <w:rPr>
      <w:rFonts w:hint="default" w:ascii="Times New Roman" w:hAnsi="Times New Roman" w:cs="Times New Roman"/>
      <w:color w:val="000000"/>
      <w:sz w:val="11"/>
      <w:szCs w:val="11"/>
      <w:u w:val="none"/>
      <w:vertAlign w:val="superscript"/>
    </w:rPr>
  </w:style>
  <w:style w:type="character" w:customStyle="1" w:styleId="17">
    <w:name w:val="font71"/>
    <w:basedOn w:val="8"/>
    <w:qFormat/>
    <w:uiPriority w:val="0"/>
    <w:rPr>
      <w:rFonts w:ascii="Microsoft YaHei UI" w:hAnsi="Microsoft YaHei UI" w:eastAsia="Microsoft YaHei UI" w:cs="Microsoft YaHei UI"/>
      <w:color w:val="000000"/>
      <w:sz w:val="18"/>
      <w:szCs w:val="18"/>
      <w:u w:val="none"/>
    </w:rPr>
  </w:style>
  <w:style w:type="character" w:customStyle="1" w:styleId="18">
    <w:name w:val="font81"/>
    <w:basedOn w:val="8"/>
    <w:qFormat/>
    <w:uiPriority w:val="0"/>
    <w:rPr>
      <w:rFonts w:hint="default" w:ascii="Times New Roman" w:hAnsi="Times New Roman" w:cs="Times New Roman"/>
      <w:color w:val="000000"/>
      <w:sz w:val="11"/>
      <w:szCs w:val="11"/>
      <w:u w:val="none"/>
      <w:vertAlign w:val="superscript"/>
    </w:rPr>
  </w:style>
  <w:style w:type="character" w:customStyle="1" w:styleId="19">
    <w:name w:val="font91"/>
    <w:basedOn w:val="8"/>
    <w:qFormat/>
    <w:uiPriority w:val="0"/>
    <w:rPr>
      <w:rFonts w:ascii="Microsoft YaHei UI" w:hAnsi="Microsoft YaHei UI" w:eastAsia="Microsoft YaHei UI" w:cs="Microsoft YaHei UI"/>
      <w:color w:val="000000"/>
      <w:sz w:val="18"/>
      <w:szCs w:val="18"/>
      <w:u w:val="none"/>
    </w:rPr>
  </w:style>
  <w:style w:type="character" w:customStyle="1" w:styleId="20">
    <w:name w:val="font101"/>
    <w:basedOn w:val="8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367</Words>
  <Characters>403</Characters>
  <Lines>10</Lines>
  <Paragraphs>2</Paragraphs>
  <TotalTime>53</TotalTime>
  <ScaleCrop>false</ScaleCrop>
  <LinksUpToDate>false</LinksUpToDate>
  <CharactersWithSpaces>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WPS_1481936566</cp:lastModifiedBy>
  <cp:lastPrinted>2019-04-04T03:09:00Z</cp:lastPrinted>
  <dcterms:modified xsi:type="dcterms:W3CDTF">2026-06-09T03:26:06Z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18CE59FDAE064F2F89F1122DB21CE172_13</vt:lpwstr>
  </property>
  <property fmtid="{D5CDD505-2E9C-101B-9397-08002B2CF9AE}" pid="4" name="KSOTemplateDocerSaveRecord">
    <vt:lpwstr>eyJoZGlkIjoiMWRjZTQyNTI2ZWQyODVlM2QyMjliZGRlZWZiOTM1YjYiLCJ1c2VySWQiOiIyNTcwMTQzMjkifQ==</vt:lpwstr>
  </property>
</Properties>
</file>