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附件1</w:t>
      </w:r>
      <w:bookmarkStart w:id="0" w:name="_GoBack"/>
      <w:bookmarkEnd w:id="0"/>
    </w:p>
    <w:p>
      <w:pPr>
        <w:pStyle w:val="2"/>
        <w:jc w:val="center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安保人员需求统计表</w:t>
      </w:r>
    </w:p>
    <w:tbl>
      <w:tblPr>
        <w:tblStyle w:val="9"/>
        <w:tblW w:w="9798" w:type="dxa"/>
        <w:tblInd w:w="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3508"/>
        <w:gridCol w:w="1382"/>
        <w:gridCol w:w="1245"/>
        <w:gridCol w:w="1231"/>
        <w:gridCol w:w="14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3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50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学校名称</w:t>
            </w:r>
          </w:p>
        </w:tc>
        <w:tc>
          <w:tcPr>
            <w:tcW w:w="262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学生数</w:t>
            </w:r>
          </w:p>
        </w:tc>
        <w:tc>
          <w:tcPr>
            <w:tcW w:w="123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校门数</w:t>
            </w:r>
          </w:p>
        </w:tc>
        <w:tc>
          <w:tcPr>
            <w:tcW w:w="149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配备保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安人数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（岗位数）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50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13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  <w:t>非寄宿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  <w:t>学生数</w:t>
            </w: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  <w:t>寄宿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  <w:t>学生数</w:t>
            </w:r>
          </w:p>
        </w:tc>
        <w:tc>
          <w:tcPr>
            <w:tcW w:w="12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14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5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  <w:t>南开小学</w:t>
            </w:r>
          </w:p>
        </w:tc>
        <w:tc>
          <w:tcPr>
            <w:tcW w:w="138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1501</w:t>
            </w: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12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49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5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  <w:t>富林小学</w:t>
            </w:r>
          </w:p>
        </w:tc>
        <w:tc>
          <w:tcPr>
            <w:tcW w:w="138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715</w:t>
            </w: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12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49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5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  <w:t>黄河路小学</w:t>
            </w:r>
          </w:p>
        </w:tc>
        <w:tc>
          <w:tcPr>
            <w:tcW w:w="138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709</w:t>
            </w: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12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49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5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  <w:t>东方希望小学</w:t>
            </w:r>
          </w:p>
        </w:tc>
        <w:tc>
          <w:tcPr>
            <w:tcW w:w="138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798</w:t>
            </w: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12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49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35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  <w:t>民馨路一小</w:t>
            </w:r>
          </w:p>
        </w:tc>
        <w:tc>
          <w:tcPr>
            <w:tcW w:w="138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819</w:t>
            </w: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12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49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35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  <w:t>万水泉中心小学</w:t>
            </w:r>
          </w:p>
        </w:tc>
        <w:tc>
          <w:tcPr>
            <w:tcW w:w="138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1898</w:t>
            </w: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12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49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35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  <w:t>交界营小学</w:t>
            </w:r>
          </w:p>
        </w:tc>
        <w:tc>
          <w:tcPr>
            <w:tcW w:w="138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15</w:t>
            </w: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12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49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35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  <w:t>沼园路小学</w:t>
            </w:r>
          </w:p>
        </w:tc>
        <w:tc>
          <w:tcPr>
            <w:tcW w:w="138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1764</w:t>
            </w: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12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49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35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  <w:t>高新一中</w:t>
            </w:r>
          </w:p>
        </w:tc>
        <w:tc>
          <w:tcPr>
            <w:tcW w:w="138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1649</w:t>
            </w: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12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49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35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  <w:t>高新二中</w:t>
            </w:r>
          </w:p>
        </w:tc>
        <w:tc>
          <w:tcPr>
            <w:tcW w:w="138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1986</w:t>
            </w: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400</w:t>
            </w:r>
          </w:p>
        </w:tc>
        <w:tc>
          <w:tcPr>
            <w:tcW w:w="12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49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35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  <w:t>共青中学</w:t>
            </w:r>
          </w:p>
        </w:tc>
        <w:tc>
          <w:tcPr>
            <w:tcW w:w="138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510</w:t>
            </w: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201</w:t>
            </w:r>
          </w:p>
        </w:tc>
        <w:tc>
          <w:tcPr>
            <w:tcW w:w="12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49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35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  <w:t>高新四中</w:t>
            </w:r>
          </w:p>
        </w:tc>
        <w:tc>
          <w:tcPr>
            <w:tcW w:w="138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478</w:t>
            </w: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12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49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3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35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  <w:t>北师大包头附校小学部</w:t>
            </w:r>
          </w:p>
        </w:tc>
        <w:tc>
          <w:tcPr>
            <w:tcW w:w="138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1939</w:t>
            </w: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12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49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33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5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  <w:t>北师大包头附校中学部</w:t>
            </w:r>
          </w:p>
        </w:tc>
        <w:tc>
          <w:tcPr>
            <w:tcW w:w="138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1779</w:t>
            </w: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956</w:t>
            </w:r>
          </w:p>
        </w:tc>
        <w:tc>
          <w:tcPr>
            <w:tcW w:w="12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49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14</w:t>
            </w:r>
          </w:p>
        </w:tc>
        <w:tc>
          <w:tcPr>
            <w:tcW w:w="35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  <w:t>稀土之星幼儿园</w:t>
            </w:r>
          </w:p>
        </w:tc>
        <w:tc>
          <w:tcPr>
            <w:tcW w:w="138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328</w:t>
            </w: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12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49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15</w:t>
            </w:r>
          </w:p>
        </w:tc>
        <w:tc>
          <w:tcPr>
            <w:tcW w:w="35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  <w:t>万泉佳苑幼儿园</w:t>
            </w:r>
          </w:p>
        </w:tc>
        <w:tc>
          <w:tcPr>
            <w:tcW w:w="138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132</w:t>
            </w: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12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49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16</w:t>
            </w:r>
          </w:p>
        </w:tc>
        <w:tc>
          <w:tcPr>
            <w:tcW w:w="35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  <w:t>高新三幼</w:t>
            </w:r>
          </w:p>
        </w:tc>
        <w:tc>
          <w:tcPr>
            <w:tcW w:w="138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180</w:t>
            </w: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12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49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17</w:t>
            </w:r>
          </w:p>
        </w:tc>
        <w:tc>
          <w:tcPr>
            <w:tcW w:w="35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  <w:t>滨河风景幼儿园</w:t>
            </w:r>
          </w:p>
        </w:tc>
        <w:tc>
          <w:tcPr>
            <w:tcW w:w="138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240</w:t>
            </w: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12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49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18</w:t>
            </w:r>
          </w:p>
        </w:tc>
        <w:tc>
          <w:tcPr>
            <w:tcW w:w="35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  <w:t>稀土之星正翔滨河分园</w:t>
            </w:r>
          </w:p>
        </w:tc>
        <w:tc>
          <w:tcPr>
            <w:tcW w:w="138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255</w:t>
            </w: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12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49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19</w:t>
            </w:r>
          </w:p>
        </w:tc>
        <w:tc>
          <w:tcPr>
            <w:tcW w:w="35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  <w:t>稀土之星博华分园</w:t>
            </w:r>
          </w:p>
        </w:tc>
        <w:tc>
          <w:tcPr>
            <w:tcW w:w="138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161</w:t>
            </w: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12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49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20</w:t>
            </w:r>
          </w:p>
        </w:tc>
        <w:tc>
          <w:tcPr>
            <w:tcW w:w="35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  <w:t>稀士之星春华分园</w:t>
            </w:r>
          </w:p>
        </w:tc>
        <w:tc>
          <w:tcPr>
            <w:tcW w:w="138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177</w:t>
            </w: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12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49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21</w:t>
            </w:r>
          </w:p>
        </w:tc>
        <w:tc>
          <w:tcPr>
            <w:tcW w:w="35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  <w:t>稀土之星伊泰华府分园</w:t>
            </w:r>
          </w:p>
        </w:tc>
        <w:tc>
          <w:tcPr>
            <w:tcW w:w="138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270</w:t>
            </w: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12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49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22</w:t>
            </w:r>
          </w:p>
        </w:tc>
        <w:tc>
          <w:tcPr>
            <w:tcW w:w="35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  <w:t>高新三幼景泰分园</w:t>
            </w:r>
          </w:p>
        </w:tc>
        <w:tc>
          <w:tcPr>
            <w:tcW w:w="138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120</w:t>
            </w: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12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49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444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合 计</w:t>
            </w:r>
          </w:p>
        </w:tc>
        <w:tc>
          <w:tcPr>
            <w:tcW w:w="138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18423</w:t>
            </w: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1557</w:t>
            </w:r>
          </w:p>
        </w:tc>
        <w:tc>
          <w:tcPr>
            <w:tcW w:w="12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29</w:t>
            </w:r>
          </w:p>
        </w:tc>
        <w:tc>
          <w:tcPr>
            <w:tcW w:w="149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8"/>
                <w:szCs w:val="28"/>
                <w:vertAlign w:val="baseline"/>
                <w:lang w:val="en-US" w:eastAsia="zh-CN"/>
              </w:rPr>
              <w:t>114</w:t>
            </w:r>
          </w:p>
        </w:tc>
      </w:tr>
    </w:tbl>
    <w:p>
      <w:pPr>
        <w:pStyle w:val="2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附件2</w:t>
      </w:r>
    </w:p>
    <w:p>
      <w:pPr>
        <w:pStyle w:val="19"/>
        <w:widowControl w:val="0"/>
        <w:ind w:left="420" w:leftChars="200"/>
        <w:jc w:val="center"/>
        <w:rPr>
          <w:rFonts w:ascii="宋体" w:hAnsi="宋体" w:eastAsia="宋体" w:cs="宋体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安保服务监管考评细则</w:t>
      </w:r>
    </w:p>
    <w:tbl>
      <w:tblPr>
        <w:tblStyle w:val="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245"/>
        <w:gridCol w:w="683"/>
        <w:gridCol w:w="969"/>
        <w:gridCol w:w="969"/>
        <w:gridCol w:w="968"/>
        <w:gridCol w:w="1393"/>
        <w:gridCol w:w="868"/>
        <w:gridCol w:w="636"/>
      </w:tblGrid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2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68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  <w:tc>
          <w:tcPr>
            <w:tcW w:w="42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考核评分参考</w:t>
            </w:r>
          </w:p>
        </w:tc>
        <w:tc>
          <w:tcPr>
            <w:tcW w:w="8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扣分</w:t>
            </w:r>
          </w:p>
        </w:tc>
        <w:tc>
          <w:tcPr>
            <w:tcW w:w="6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5" w:hRule="atLeast"/>
        </w:trPr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管理组织机构及各项管理制度健全，有详细的校园安保管理实施方案、工作标准及考核办法；各项制度上墙。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299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both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缺失或不符合要求的扣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分，未及时整改的，扣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按政府和学校相关规定做好校园安全保卫工作。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299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both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因保安公司责任，采购方被政府有关部门通报或责令整改的，一次扣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分。被学校检查发现存在相关问题的，一次扣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加强日常训练，定期开展业务培训，并做好相应的记录，形成台账资料。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299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both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没有月训练计划扣2分；未定期组织训练扣2分；未按要求形成台账的，扣2分。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遵纪守法，坚决不参与违法犯罪活动。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299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both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如有，</w:t>
            </w: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发现一次扣5分。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按时到岗，严格岗位纪律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299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both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酒后上岗，发现一次扣3分；在岗位上睡觉、玩手机、抽烟，发现一次扣</w:t>
            </w: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持证上岗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299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both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发现未持证上岗，一例扣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做好详细的交接班记录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299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both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无交接班记录或记录不清晰，每次扣1分。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文明服务，态度亲和；着装整齐，文明执勤。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299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both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采购人接到服务投诉，经查实属保安公司责任的，每次扣2分；未着制服执勤，发现一次扣1分。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按照合同配齐岗位和人员，并及时更新保安员及工作人员台账。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299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both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发现岗位缺人，一次扣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分；未建立人员台账的，扣</w:t>
            </w: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分。并扣除相应人数的月服务费。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更换保安员或管理人员之前应及时告知采购人，并经采购人同意。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299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both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未告知并经采购人同意的，每次扣</w:t>
            </w: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采购人有权要求保安公司更换不称职人员。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299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both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未按要求及时更换，每次扣8分。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管理到位、控制有力，确保校园不发生政治安全、涉稳事件。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299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both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因保安员处置不力，未及时报告，导致事件发生，每次扣6分。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具备快速应急处置能力，妥当处置校园校门防冲击、校园行凶等暴力事件。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299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both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处理不及时、响应不迅速、处置不得当的，一次扣5分。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严格落实进入校园人员身份信息、车辆信息的查验和登记。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299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both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查验不严，每次扣</w:t>
            </w: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分。登记台账不完善的每次扣</w:t>
            </w: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严格落实大件物品出校查验制度，凭放行条放行。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299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both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未按要求落实的，每次扣</w:t>
            </w: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积极配合学生返校、新生报到、考试等大型活动的安全保障。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299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both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不配合相关工作，出现搪塞、推诿、执行不力等情况的，每发现一次扣5分。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both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做好校园交通管理，确保校园交通安全有序。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299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both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校园停车不规范，严重堵塞交通和消防通道，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交通</w:t>
            </w: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移位或损坏未及时发现处置，未按要求设置交通警示，每次扣1分。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保安人员严格执行保密有关规定。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4299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both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出现泄密情况的，在安保服务费中扣除5000元/人，安保服务公司同时要将相关人员调离幼儿园保安工作岗位，并根据情节轻重依法依规移送司法机关处理。</w:t>
            </w:r>
            <w:r>
              <w:rPr>
                <w:rFonts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每发现一次扣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1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保安人员有盗窃行为的，根据情节轻重可依法依规移送公安机关处理。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4299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19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发现一次，解除保安服务合同。</w:t>
            </w:r>
            <w:r>
              <w:rPr>
                <w:rFonts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每次扣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92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累计扣分</w:t>
            </w:r>
          </w:p>
        </w:tc>
        <w:tc>
          <w:tcPr>
            <w:tcW w:w="2897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both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综合评分</w:t>
            </w:r>
          </w:p>
        </w:tc>
        <w:tc>
          <w:tcPr>
            <w:tcW w:w="2897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794" w:type="dxa"/>
            <w:gridSpan w:val="6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考评员：</w:t>
            </w:r>
          </w:p>
        </w:tc>
        <w:tc>
          <w:tcPr>
            <w:tcW w:w="3865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pStyle w:val="19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考评日期：</w:t>
            </w:r>
          </w:p>
        </w:tc>
      </w:tr>
    </w:tbl>
    <w:p>
      <w:pPr>
        <w:spacing w:line="500" w:lineRule="atLeas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注：</w:t>
      </w:r>
    </w:p>
    <w:p>
      <w:pPr>
        <w:spacing w:line="500" w:lineRule="atLeast"/>
        <w:ind w:firstLine="48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必须做好保安应聘、录用、离职等管理档案规范，手续齐全，保安人员上岗须向采购人备案，一旦有人员变动，相关资料必须立即报采购人备案，并禁止离职保安进入学校。</w:t>
      </w:r>
    </w:p>
    <w:p>
      <w:pPr>
        <w:spacing w:line="500" w:lineRule="atLeast"/>
        <w:ind w:firstLine="48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cstheme="min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.文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明执勤、礼貌待人。保安人员上岗执勤时精神要高度集中，要勤走勤巡，敢管善管，积极配合公安机关打击各种违法犯罪活动。对扰乱学校教育教学秩序、违反学校管理制度的行为要坚决制止。</w:t>
      </w:r>
    </w:p>
    <w:p>
      <w:pPr>
        <w:spacing w:line="500" w:lineRule="atLeast"/>
        <w:ind w:firstLine="48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每年</w:t>
      </w:r>
      <w:r>
        <w:rPr>
          <w:rFonts w:hint="eastAsia" w:asciiTheme="minorEastAsia" w:hAnsiTheme="minorEastAsia" w:cstheme="minorEastAsia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至少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组织</w:t>
      </w:r>
      <w:r>
        <w:rPr>
          <w:rFonts w:hint="eastAsia" w:asciiTheme="minorEastAsia" w:hAnsiTheme="minorEastAsia" w:cstheme="min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次安保人员法律知识、治安保卫业务和突发事件处置全员轮训。</w:t>
      </w:r>
    </w:p>
    <w:p>
      <w:pPr>
        <w:spacing w:line="500" w:lineRule="atLeast"/>
        <w:ind w:firstLine="48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Cs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若出现考核不合格情况需进行罚款的，该部分金额在下个付款月度中进行扣除，不足以扣除的，继续顺延至余款中进行扣除。该合同周期的最后一个月度服务费，在采购人对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成交供应商考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核完成后的最后一个月月末支付。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b/>
          <w:bCs/>
          <w:snapToGrid w:val="0"/>
          <w:spacing w:val="1"/>
          <w:sz w:val="24"/>
          <w:szCs w:val="24"/>
        </w:rPr>
      </w:pPr>
      <w:r>
        <w:rPr>
          <w:rFonts w:hint="eastAsia" w:ascii="宋体" w:hAnsi="宋体" w:cs="宋体"/>
          <w:b/>
          <w:bCs/>
          <w:snapToGrid w:val="0"/>
          <w:spacing w:val="1"/>
          <w:sz w:val="24"/>
          <w:szCs w:val="24"/>
        </w:rPr>
        <w:t>考核说明：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trike/>
          <w:dstrike w:val="0"/>
          <w:sz w:val="24"/>
          <w:szCs w:val="24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 w:bidi="ar-SA"/>
        </w:rPr>
        <w:t>1.本考核实行百分制，总分100分。考核内容由行为规范、工作要求、人员管理、三个维度构成。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outlineLvl w:val="2"/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  <w:u w:val="single"/>
        </w:rPr>
        <w:t>采购人按照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  <w:u w:val="single"/>
        </w:rPr>
        <w:t>文件和保安服务合同制定《安保服务监管考评细则》，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>按照前述标准和考核分数确定每月的考核等级。按“优、中、差”三个考核等级进行计算考核奖罚标准：基准分（满分）为100分，得分≥90分，评定为“优”，不扣减服务费；得分80≤得分＜90分，评定为“中”，采购人对中标人进行提醒约谈，不扣减服务费；得分＜80，评定为“差”，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u w:val="single"/>
          <w:lang w:val="en-US" w:eastAsia="zh-CN" w:bidi="ar-SA"/>
        </w:rPr>
        <w:t>扣减当月服务费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>；服务费的扣减在次月服务费中进行清算。若当月考核结果为“差”等级的，采购人将提出警告并要求限期整改。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  <w:u w:val="single"/>
        </w:rPr>
        <w:t>对于考核结果有异议的，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成交供应商</w:t>
      </w:r>
      <w:r>
        <w:rPr>
          <w:rFonts w:hint="eastAsia" w:ascii="宋体" w:hAnsi="宋体" w:eastAsia="宋体" w:cs="宋体"/>
          <w:sz w:val="24"/>
          <w:szCs w:val="24"/>
          <w:u w:val="single"/>
        </w:rPr>
        <w:t>应当在3日内向采购人提出，双方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协商</w:t>
      </w:r>
      <w:r>
        <w:rPr>
          <w:rFonts w:hint="eastAsia" w:ascii="宋体" w:hAnsi="宋体" w:eastAsia="宋体" w:cs="宋体"/>
          <w:sz w:val="24"/>
          <w:szCs w:val="24"/>
          <w:u w:val="single"/>
        </w:rPr>
        <w:t>处理，逾期未提出的，视为对考核结果无异议。</w:t>
      </w:r>
    </w:p>
    <w:p>
      <w:pPr>
        <w:keepNext w:val="0"/>
        <w:keepLines w:val="0"/>
        <w:pageBreakBefore w:val="0"/>
        <w:widowControl/>
        <w:tabs>
          <w:tab w:val="left" w:pos="8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Symbol" w:hAnsi="Symbol" w:eastAsia="宋体" w:cs="Symbol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>考核结果与每次支付的安保服务费用直接挂钩，月度考核80分以下(不含80分)为不合格，年度累计三次或连续两个月度考核不合格，采购人有权单方申请解除合同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u w:val="single"/>
        </w:rPr>
        <w:t>并且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成交供应商</w:t>
      </w:r>
      <w:r>
        <w:rPr>
          <w:rFonts w:hint="eastAsia" w:ascii="宋体" w:hAnsi="宋体" w:eastAsia="宋体" w:cs="宋体"/>
          <w:sz w:val="24"/>
          <w:szCs w:val="24"/>
          <w:u w:val="single"/>
        </w:rPr>
        <w:t>须向采购人支付本合同总价20%的违约金；因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成交供应商</w:t>
      </w:r>
      <w:r>
        <w:rPr>
          <w:rFonts w:hint="eastAsia" w:ascii="宋体" w:hAnsi="宋体" w:eastAsia="宋体" w:cs="宋体"/>
          <w:sz w:val="24"/>
          <w:szCs w:val="24"/>
          <w:u w:val="single"/>
        </w:rPr>
        <w:t>原因导致合同终止的，由此造成的所有损失由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成交供应商</w:t>
      </w:r>
      <w:r>
        <w:rPr>
          <w:rFonts w:hint="eastAsia" w:ascii="宋体" w:hAnsi="宋体" w:eastAsia="宋体" w:cs="宋体"/>
          <w:sz w:val="24"/>
          <w:szCs w:val="24"/>
          <w:u w:val="single"/>
        </w:rPr>
        <w:t>承担。</w:t>
      </w:r>
    </w:p>
    <w:p/>
    <w:p>
      <w:pPr>
        <w:bidi w:val="0"/>
        <w:jc w:val="left"/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157" w:right="1080" w:bottom="1157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DejaVuSan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66494724"/>
      <w:docPartObj>
        <w:docPartGallery w:val="autotext"/>
      </w:docPartObj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15</w:t>
        </w:r>
        <w:r>
          <w:fldChar w:fldCharType="end"/>
        </w:r>
      </w:p>
    </w:sdtContent>
  </w:sdt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QwNGZiNWRhNjJlMmFhMDIwNTY4MDI5ZDhiZDNkMmMifQ=="/>
  </w:docVars>
  <w:rsids>
    <w:rsidRoot w:val="00806D3A"/>
    <w:rsid w:val="00003145"/>
    <w:rsid w:val="000B0241"/>
    <w:rsid w:val="000D28C8"/>
    <w:rsid w:val="000F2CAB"/>
    <w:rsid w:val="000F33E3"/>
    <w:rsid w:val="00193190"/>
    <w:rsid w:val="00286953"/>
    <w:rsid w:val="002B293C"/>
    <w:rsid w:val="00320B42"/>
    <w:rsid w:val="00327179"/>
    <w:rsid w:val="003909BE"/>
    <w:rsid w:val="0039456E"/>
    <w:rsid w:val="003A39AC"/>
    <w:rsid w:val="003E39EC"/>
    <w:rsid w:val="003F0306"/>
    <w:rsid w:val="003F0B7A"/>
    <w:rsid w:val="00406309"/>
    <w:rsid w:val="00466DE4"/>
    <w:rsid w:val="004868AC"/>
    <w:rsid w:val="0054742B"/>
    <w:rsid w:val="005F0E24"/>
    <w:rsid w:val="005F3555"/>
    <w:rsid w:val="006176AA"/>
    <w:rsid w:val="00672D4C"/>
    <w:rsid w:val="00673EEA"/>
    <w:rsid w:val="006D3BAD"/>
    <w:rsid w:val="00702C22"/>
    <w:rsid w:val="0073504E"/>
    <w:rsid w:val="007966CB"/>
    <w:rsid w:val="007B76E2"/>
    <w:rsid w:val="007C3AD3"/>
    <w:rsid w:val="007D0323"/>
    <w:rsid w:val="007E4C74"/>
    <w:rsid w:val="00806D3A"/>
    <w:rsid w:val="008C2988"/>
    <w:rsid w:val="008E18F2"/>
    <w:rsid w:val="009F618B"/>
    <w:rsid w:val="00A15618"/>
    <w:rsid w:val="00A16FAE"/>
    <w:rsid w:val="00A36CFC"/>
    <w:rsid w:val="00AC0E98"/>
    <w:rsid w:val="00AD2CFA"/>
    <w:rsid w:val="00B86FB6"/>
    <w:rsid w:val="00D2634C"/>
    <w:rsid w:val="00D34FD4"/>
    <w:rsid w:val="00D45733"/>
    <w:rsid w:val="00DC3F3C"/>
    <w:rsid w:val="00E37DE5"/>
    <w:rsid w:val="00E437AC"/>
    <w:rsid w:val="00E9094E"/>
    <w:rsid w:val="00EC4667"/>
    <w:rsid w:val="00ED402D"/>
    <w:rsid w:val="00EF1031"/>
    <w:rsid w:val="00F312AA"/>
    <w:rsid w:val="00F45FD5"/>
    <w:rsid w:val="00F71B9A"/>
    <w:rsid w:val="00FE17D7"/>
    <w:rsid w:val="013E1BA3"/>
    <w:rsid w:val="019C3329"/>
    <w:rsid w:val="040A4AA1"/>
    <w:rsid w:val="04305061"/>
    <w:rsid w:val="04A942BA"/>
    <w:rsid w:val="053978A9"/>
    <w:rsid w:val="05442E05"/>
    <w:rsid w:val="05C80E4E"/>
    <w:rsid w:val="060B105A"/>
    <w:rsid w:val="068C46AF"/>
    <w:rsid w:val="06E415DA"/>
    <w:rsid w:val="07367AF6"/>
    <w:rsid w:val="084E7652"/>
    <w:rsid w:val="087C1DEE"/>
    <w:rsid w:val="09271A60"/>
    <w:rsid w:val="097E3F67"/>
    <w:rsid w:val="0A0C65FB"/>
    <w:rsid w:val="0B45723D"/>
    <w:rsid w:val="0B8C3FEE"/>
    <w:rsid w:val="0E465EE5"/>
    <w:rsid w:val="0F7D3049"/>
    <w:rsid w:val="1034712E"/>
    <w:rsid w:val="10383260"/>
    <w:rsid w:val="1158684B"/>
    <w:rsid w:val="115C369E"/>
    <w:rsid w:val="1294504E"/>
    <w:rsid w:val="15570374"/>
    <w:rsid w:val="164756E1"/>
    <w:rsid w:val="19145D4E"/>
    <w:rsid w:val="196D6ADF"/>
    <w:rsid w:val="1991739F"/>
    <w:rsid w:val="1BB91216"/>
    <w:rsid w:val="1BC53330"/>
    <w:rsid w:val="1BE65CFE"/>
    <w:rsid w:val="1DE561F9"/>
    <w:rsid w:val="1EFF2335"/>
    <w:rsid w:val="1F803EEA"/>
    <w:rsid w:val="213276BA"/>
    <w:rsid w:val="21E52DAF"/>
    <w:rsid w:val="22113B54"/>
    <w:rsid w:val="23E30A96"/>
    <w:rsid w:val="23F21382"/>
    <w:rsid w:val="24AE34FB"/>
    <w:rsid w:val="25363F01"/>
    <w:rsid w:val="255D1F88"/>
    <w:rsid w:val="26595066"/>
    <w:rsid w:val="26890CB0"/>
    <w:rsid w:val="26D44D6F"/>
    <w:rsid w:val="28013942"/>
    <w:rsid w:val="289A78F2"/>
    <w:rsid w:val="2A181A60"/>
    <w:rsid w:val="2A21651D"/>
    <w:rsid w:val="2A891E95"/>
    <w:rsid w:val="2C451CB3"/>
    <w:rsid w:val="2D2A6A25"/>
    <w:rsid w:val="2EA051A7"/>
    <w:rsid w:val="2F6D3FB3"/>
    <w:rsid w:val="31451B93"/>
    <w:rsid w:val="31532D34"/>
    <w:rsid w:val="33575633"/>
    <w:rsid w:val="342F1837"/>
    <w:rsid w:val="37DE3D29"/>
    <w:rsid w:val="38571A34"/>
    <w:rsid w:val="38997BC6"/>
    <w:rsid w:val="39233695"/>
    <w:rsid w:val="393477F7"/>
    <w:rsid w:val="39957106"/>
    <w:rsid w:val="3CE741DF"/>
    <w:rsid w:val="3E0C4BE0"/>
    <w:rsid w:val="3E304B29"/>
    <w:rsid w:val="3F872284"/>
    <w:rsid w:val="3FEC3E2E"/>
    <w:rsid w:val="402D7A8E"/>
    <w:rsid w:val="40864ED4"/>
    <w:rsid w:val="410A6BCB"/>
    <w:rsid w:val="417375B2"/>
    <w:rsid w:val="427C549B"/>
    <w:rsid w:val="43320096"/>
    <w:rsid w:val="44AB6CB7"/>
    <w:rsid w:val="46994813"/>
    <w:rsid w:val="47F95F8C"/>
    <w:rsid w:val="490C0A45"/>
    <w:rsid w:val="49F37B74"/>
    <w:rsid w:val="4B920BD1"/>
    <w:rsid w:val="4BA001D7"/>
    <w:rsid w:val="4BB959EE"/>
    <w:rsid w:val="4C303F46"/>
    <w:rsid w:val="4CA20757"/>
    <w:rsid w:val="4D97427D"/>
    <w:rsid w:val="4EB50242"/>
    <w:rsid w:val="4F846F93"/>
    <w:rsid w:val="4FD2164F"/>
    <w:rsid w:val="5012408F"/>
    <w:rsid w:val="50AA565F"/>
    <w:rsid w:val="50CB034E"/>
    <w:rsid w:val="50F86438"/>
    <w:rsid w:val="51F90DCE"/>
    <w:rsid w:val="55546EF7"/>
    <w:rsid w:val="55FA620E"/>
    <w:rsid w:val="55FF3307"/>
    <w:rsid w:val="57176059"/>
    <w:rsid w:val="572D5C52"/>
    <w:rsid w:val="58E862D4"/>
    <w:rsid w:val="58F26E7C"/>
    <w:rsid w:val="5AB3646E"/>
    <w:rsid w:val="5B8974F9"/>
    <w:rsid w:val="5E2D4D0E"/>
    <w:rsid w:val="5ECC260E"/>
    <w:rsid w:val="5EE23EA1"/>
    <w:rsid w:val="5EE832F7"/>
    <w:rsid w:val="5F5244A8"/>
    <w:rsid w:val="60EB5DD7"/>
    <w:rsid w:val="631E2928"/>
    <w:rsid w:val="634F782D"/>
    <w:rsid w:val="63B84AF5"/>
    <w:rsid w:val="651B4060"/>
    <w:rsid w:val="67A55102"/>
    <w:rsid w:val="68037776"/>
    <w:rsid w:val="68F75D97"/>
    <w:rsid w:val="69925649"/>
    <w:rsid w:val="69A47FF6"/>
    <w:rsid w:val="6A8D18B6"/>
    <w:rsid w:val="6ACF2E50"/>
    <w:rsid w:val="6B457992"/>
    <w:rsid w:val="6B4D2A2F"/>
    <w:rsid w:val="6EA36ACE"/>
    <w:rsid w:val="6EE15A7C"/>
    <w:rsid w:val="6FA50623"/>
    <w:rsid w:val="702E0A08"/>
    <w:rsid w:val="7167036E"/>
    <w:rsid w:val="717A56C5"/>
    <w:rsid w:val="71AB5C99"/>
    <w:rsid w:val="72DC01FB"/>
    <w:rsid w:val="738D194F"/>
    <w:rsid w:val="766B6200"/>
    <w:rsid w:val="77455749"/>
    <w:rsid w:val="77621C5E"/>
    <w:rsid w:val="77C975EC"/>
    <w:rsid w:val="7A4363C2"/>
    <w:rsid w:val="7BCC09B2"/>
    <w:rsid w:val="7C1C3A1B"/>
    <w:rsid w:val="7C4D61F1"/>
    <w:rsid w:val="7D36433B"/>
    <w:rsid w:val="7E0429B9"/>
    <w:rsid w:val="7EB2217F"/>
    <w:rsid w:val="7F47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4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link w:val="15"/>
    <w:autoRedefine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link w:val="16"/>
    <w:semiHidden/>
    <w:unhideWhenUsed/>
    <w:qFormat/>
    <w:uiPriority w:val="9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宋体" w:hAnsi="宋体" w:eastAsia="宋体" w:cs="宋体"/>
      <w:sz w:val="15"/>
      <w:szCs w:val="15"/>
      <w:lang w:val="en-US" w:eastAsia="en-US" w:bidi="ar-SA"/>
    </w:rPr>
  </w:style>
  <w:style w:type="paragraph" w:styleId="6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6"/>
    <w:qFormat/>
    <w:uiPriority w:val="99"/>
    <w:rPr>
      <w:sz w:val="18"/>
      <w:szCs w:val="18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4">
    <w:name w:val="标题 1 Char"/>
    <w:link w:val="3"/>
    <w:qFormat/>
    <w:uiPriority w:val="0"/>
    <w:rPr>
      <w:b/>
      <w:kern w:val="44"/>
      <w:sz w:val="44"/>
    </w:rPr>
  </w:style>
  <w:style w:type="character" w:customStyle="1" w:styleId="15">
    <w:name w:val="标题 2 Char"/>
    <w:link w:val="4"/>
    <w:qFormat/>
    <w:uiPriority w:val="0"/>
    <w:rPr>
      <w:rFonts w:ascii="Arial" w:hAnsi="Arial" w:eastAsia="黑体"/>
      <w:b/>
      <w:sz w:val="32"/>
    </w:rPr>
  </w:style>
  <w:style w:type="character" w:customStyle="1" w:styleId="16">
    <w:name w:val="标题 3 Char"/>
    <w:link w:val="5"/>
    <w:autoRedefine/>
    <w:qFormat/>
    <w:uiPriority w:val="0"/>
    <w:rPr>
      <w:b/>
      <w:sz w:val="32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8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98c24f0c-814b-4e0d-ba74-429f8cabbc02</errorID>
      <errorWord>2026年04月22日</errorWord>
      <group>L1_Knowledge</group>
      <groupName>知识性问题</groupName>
      <ability>L2_Time</ability>
      <abilityName>日期时间</abilityName>
      <candidateList>
        <item>2026年4月22日</item>
      </candidateList>
      <explain>根据日常书写习惯，月份一般会省略前导零。</explain>
      <paraID>211394D6</paraID>
      <start>5</start>
      <end>16</end>
      <status>ignored</status>
      <modifiedWord/>
      <trackRevisions>false</trackRevisions>
    </reviewItem>
    <reviewItem>
      <errorID>92be581b-698e-455f-b310-033b494d0401</errorID>
      <errorWord>各</errorWord>
      <group>L1_Word</group>
      <groupName>字词问题</groupName>
      <ability>L2_Typo</ability>
      <abilityName>字词错误</abilityName>
      <candidateList>
        <item>各学</item>
      </candidateList>
      <explain/>
      <paraID> 22CF4EB</paraID>
      <start>67</start>
      <end>68</end>
      <status>ignored</status>
      <modifiedWord/>
      <trackRevisions>false</trackRevisions>
    </reviewItem>
    <reviewItem>
      <errorID>89f487a8-1334-41c9-af0e-87f880fdd8d3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6662086C</paraID>
      <start>81</start>
      <end>85</end>
      <status>modified</status>
      <modifiedWord>法律法规</modifiedWord>
      <trackRevisions>false</trackRevisions>
    </reviewItem>
    <reviewItem>
      <errorID>134cbecd-b70c-420a-8919-919511099e5c</errorID>
      <errorWord>，</errorWord>
      <group>L1_Word</group>
      <groupName>字词问题</groupName>
      <ability>L2_Typo</ability>
      <abilityName>字词错误</abilityName>
      <candidateList>
        <item>，具</item>
      </candidateList>
      <explain/>
      <paraID>6662086C</paraID>
      <start>90</start>
      <end>92</end>
      <status>modified</status>
      <modifiedWord>，具</modifiedWord>
      <trackRevisions>false</trackRevisions>
    </reviewItem>
    <reviewItem>
      <errorID>9d1f87b7-d80f-43e6-9484-412d77ea6baa</errorID>
      <errorWord>，</errorWord>
      <group>L1_Word</group>
      <groupName>字词问题</groupName>
      <ability>L2_Typo</ability>
      <abilityName>字词错误</abilityName>
      <candidateList>
        <item>，在</item>
      </candidateList>
      <explain/>
      <paraID>4365083D</paraID>
      <start>544</start>
      <end>546</end>
      <status>modified</status>
      <modifiedWord>，在</modifiedWord>
      <trackRevisions>false</trackRevisions>
    </reviewItem>
    <reviewItem>
      <errorID>ad172104-a378-4004-a714-5a152017dc68</errorID>
      <errorWord>学校方</errorWord>
      <group>L1_Word</group>
      <groupName>字词问题</groupName>
      <ability>L2_Typo</ability>
      <abilityName>字词错误</abilityName>
      <candidateList>
        <item>学校</item>
      </candidateList>
      <explain/>
      <paraID>61C410D6</paraID>
      <start>284</start>
      <end>287</end>
      <status>ignored</status>
      <modifiedWord/>
      <trackRevisions>false</trackRevisions>
    </reviewItem>
    <reviewItem>
      <errorID>6d4a2574-e8c8-4332-ba9b-6dfd6053ada8</errorID>
      <errorWord>（</errorWord>
      <group>L1_Punc</group>
      <groupName>标点问题</groupName>
      <ability>L2_Punc</ability>
      <abilityName>标点符号检查</abilityName>
      <candidateList/>
      <explain>同一形式括号套用。</explain>
      <paraID>13A9A3D0</paraID>
      <start>68</start>
      <end>69</end>
      <status>ignored</status>
      <modifiedWord/>
      <trackRevisions>false</trackRevisions>
    </reviewItem>
    <reviewItem>
      <errorID>708931cd-cc3e-4524-9982-0dec1f565872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13A9A3D0</paraID>
      <start>77</start>
      <end>78</end>
      <status>ignored</status>
      <modifiedWord/>
      <trackRevisions>false</trackRevisions>
    </reviewItem>
    <reviewItem>
      <errorID>658dd6dc-12a8-4f7c-9699-3f8a681840ef</errorID>
      <errorWord>经</errorWord>
      <group>L1_Word</group>
      <groupName>字词问题</groupName>
      <ability>L2_Typo</ability>
      <abilityName>字词错误</abilityName>
      <candidateList>
        <item>经过</item>
      </candidateList>
      <explain>❶〈动〉通过（处所、时间、动作等）：从北京坐火车到广州要～武汉｜屋子～打扫，干净多了｜这件事情是～领导上缜密考虑过的。❷〈名〉过程；经历▲：厂长向来宾报告建厂～｜说说你探险的～。</explain>
      <paraID>3E81F62A</paraID>
      <start>23</start>
      <end>24</end>
      <status>ignored</status>
      <modifiedWord/>
      <trackRevisions>false</trackRevisions>
    </reviewItem>
    <reviewItem>
      <errorID>0344c227-3cb8-4c28-bf9a-829547a60d5f</errorID>
      <errorWord>纹身</errorWord>
      <group>L1_Word</group>
      <groupName>字词问题</groupName>
      <ability>L2_Typo</ability>
      <abilityName>字词错误</abilityName>
      <candidateList>
        <item>文身</item>
      </candidateList>
      <explain/>
      <paraID>3E81F62A</paraID>
      <start>236</start>
      <end>238</end>
      <status>ignored</status>
      <modifiedWord/>
      <trackRevisions>false</trackRevisions>
    </reviewItem>
    <reviewItem>
      <errorID>e40ddf31-3fc3-4c11-9a26-cd71205272d9</errorID>
      <errorWord>（三）、</errorWord>
      <group>L1_Punc</group>
      <groupName>标点问题</groupName>
      <ability>L2_Punc</ability>
      <abilityName>标点符号检查</abilityName>
      <candidateList>
        <item>（三）</item>
      </candidateList>
      <explain>根据国标GB/T 15834-2011《标点符号用法》中的4.5.3.3节，带括号的汉字数字或阿拉伯数字表次序时，后面通常不加顿号。如“（一）指导思想”“（二）行动指南”。</explain>
      <paraID>2EF81028</paraID>
      <start>30</start>
      <end>34</end>
      <status>ignored</status>
      <modifiedWord/>
      <trackRevisions>false</trackRevisions>
    </reviewItem>
    <reviewItem>
      <errorID>5b82c8e7-803a-41f1-a9a2-0e2c61dff1dc</errorID>
      <errorWord>）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2EF81028</paraID>
      <start>38</start>
      <end>39</end>
      <status>ignored</status>
      <modifiedWord/>
      <trackRevisions>false</trackRevisions>
    </reviewItem>
    <reviewItem>
      <errorID>af136597-6739-4f82-8b9f-9b6b7a6e2c25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6A941924</paraID>
      <start>30</start>
      <end>31</end>
      <status>ignored</status>
      <modifiedWord/>
      <trackRevisions>false</trackRevisions>
    </reviewItem>
    <reviewItem>
      <errorID>bacb5e50-6929-4d1f-89c6-b793cbc48a41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6A941924</paraID>
      <start>37</start>
      <end>38</end>
      <status>ignored</status>
      <modifiedWord/>
      <trackRevisions>false</trackRevisions>
    </reviewItem>
    <reviewItem>
      <errorID>08c4712d-926c-433e-a7a5-6a33b8860332</errorID>
      <errorWord>.</errorWord>
      <group>L1_Word</group>
      <groupName>字词问题</groupName>
      <ability>L2_Typo</ability>
      <abilityName>字词错误</abilityName>
      <candidateList>
        <item>.文</item>
      </candidateList>
      <explain/>
      <paraID>64E3F335</paraID>
      <start>1</start>
      <end>3</end>
      <status>modified</status>
      <modifiedWord>.文</modifiedWord>
      <trackRevisions>false</trackRevisions>
    </reviewItem>
    <reviewItem>
      <errorID>b61a51ff-50d3-4a03-bd25-4e19da2704e1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71A0E1A</paraID>
      <start>30</start>
      <end>31</end>
      <status>ignored</status>
      <modifiedWord/>
      <trackRevisions>false</trackRevisions>
    </reviewItem>
    <reviewItem>
      <errorID>57eddf12-25f8-4559-ae38-cbdef489f6a9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71A0E1A</paraID>
      <start>37</start>
      <end>38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6129eab5-d890-45ad-9518-11d582db9e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23</Pages>
  <Words>155</Words>
  <Characters>163</Characters>
  <Lines>94</Lines>
  <Paragraphs>26</Paragraphs>
  <TotalTime>92</TotalTime>
  <ScaleCrop>false</ScaleCrop>
  <LinksUpToDate>false</LinksUpToDate>
  <CharactersWithSpaces>406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2022-05-14T01:03:00Z</dcterms:created>
  <dc:creator>youadan</dc:creator>
  <cp:lastModifiedBy>范晓雷</cp:lastModifiedBy>
  <cp:lastPrinted>2026-05-25T10:11:00Z</cp:lastPrinted>
  <dcterms:modified xsi:type="dcterms:W3CDTF">2026-06-14T02:09:17Z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39499F58624947C1BB9CB4B6ED07FCCC_13</vt:lpwstr>
  </property>
  <property fmtid="{D5CDD505-2E9C-101B-9397-08002B2CF9AE}" pid="4" name="KSOTemplateDocerSaveRecord">
    <vt:lpwstr>eyJoZGlkIjoiYmE0ZjRlN2U4NWU1NjY0MWJmODM3NWVhM2E1YzM1NjkiLCJ1c2VySWQiOiIzMDU4OTY5ODUifQ==</vt:lpwstr>
  </property>
</Properties>
</file>