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2517DD">
      <w:pPr>
        <w:jc w:val="center"/>
        <w:rPr>
          <w:rFonts w:hint="eastAsia" w:ascii="宋体" w:hAnsi="宋体" w:eastAsia="宋体" w:cs="宋体"/>
          <w:b/>
          <w:bCs/>
          <w:color w:val="auto"/>
          <w:sz w:val="28"/>
          <w:szCs w:val="28"/>
          <w:highlight w:val="none"/>
          <w:lang w:val="en-US" w:eastAsia="zh-CN"/>
        </w:rPr>
      </w:pPr>
      <w:permStart w:id="0" w:edGrp="everyone"/>
      <w:permEnd w:id="0"/>
      <w:r>
        <w:rPr>
          <w:rFonts w:hint="eastAsia" w:ascii="宋体" w:hAnsi="宋体" w:cs="宋体"/>
          <w:b/>
          <w:bCs/>
          <w:color w:val="auto"/>
          <w:sz w:val="28"/>
          <w:szCs w:val="28"/>
          <w:highlight w:val="none"/>
          <w:lang w:val="en-US" w:eastAsia="zh-CN"/>
        </w:rPr>
        <w:t xml:space="preserve">                          </w:t>
      </w:r>
      <w:r>
        <w:rPr>
          <w:rFonts w:hint="eastAsia" w:ascii="宋体" w:hAnsi="宋体" w:eastAsia="宋体" w:cs="宋体"/>
          <w:b/>
          <w:bCs/>
          <w:color w:val="auto"/>
          <w:sz w:val="28"/>
          <w:szCs w:val="28"/>
          <w:highlight w:val="none"/>
        </w:rPr>
        <w:t>合同编号：</w:t>
      </w:r>
    </w:p>
    <w:p w14:paraId="59CE6CA5">
      <w:pPr>
        <w:rPr>
          <w:rFonts w:hint="eastAsia" w:ascii="宋体" w:hAnsi="宋体" w:eastAsia="宋体" w:cs="宋体"/>
          <w:color w:val="auto"/>
          <w:sz w:val="28"/>
          <w:szCs w:val="28"/>
          <w:highlight w:val="none"/>
        </w:rPr>
      </w:pPr>
    </w:p>
    <w:p w14:paraId="2471ADFF">
      <w:pPr>
        <w:rPr>
          <w:rFonts w:hint="eastAsia" w:ascii="宋体" w:hAnsi="宋体" w:eastAsia="宋体" w:cs="宋体"/>
          <w:color w:val="auto"/>
          <w:sz w:val="28"/>
          <w:szCs w:val="28"/>
          <w:highlight w:val="none"/>
        </w:rPr>
      </w:pPr>
    </w:p>
    <w:p w14:paraId="3D3338A7">
      <w:pPr>
        <w:rPr>
          <w:rFonts w:hint="eastAsia" w:ascii="宋体" w:hAnsi="宋体" w:eastAsia="宋体" w:cs="宋体"/>
          <w:color w:val="auto"/>
          <w:sz w:val="28"/>
          <w:szCs w:val="28"/>
          <w:highlight w:val="none"/>
        </w:rPr>
      </w:pPr>
      <w:bookmarkStart w:id="1" w:name="_GoBack"/>
      <w:bookmarkEnd w:id="1"/>
    </w:p>
    <w:p w14:paraId="69E8DB17">
      <w:pPr>
        <w:widowControl w:val="0"/>
        <w:wordWrap/>
        <w:adjustRightInd/>
        <w:snapToGrid/>
        <w:spacing w:line="680" w:lineRule="exact"/>
        <w:textAlignment w:val="auto"/>
        <w:rPr>
          <w:rFonts w:hint="eastAsia" w:ascii="宋体" w:hAnsi="宋体" w:eastAsia="宋体" w:cs="宋体"/>
          <w:color w:val="auto"/>
          <w:sz w:val="28"/>
          <w:szCs w:val="28"/>
          <w:highlight w:val="none"/>
        </w:rPr>
      </w:pPr>
    </w:p>
    <w:p w14:paraId="469603B8">
      <w:pPr>
        <w:widowControl w:val="0"/>
        <w:wordWrap/>
        <w:adjustRightInd/>
        <w:snapToGrid/>
        <w:spacing w:line="680" w:lineRule="exact"/>
        <w:jc w:val="center"/>
        <w:textAlignment w:val="auto"/>
        <w:rPr>
          <w:rFonts w:hint="default" w:ascii="宋体" w:hAnsi="宋体" w:cs="宋体"/>
          <w:b/>
          <w:bCs/>
          <w:color w:val="auto"/>
          <w:sz w:val="44"/>
          <w:szCs w:val="44"/>
          <w:highlight w:val="none"/>
          <w:lang w:val="en-US" w:eastAsia="zh-CN"/>
        </w:rPr>
      </w:pPr>
      <w:permStart w:id="1" w:edGrp="everyone"/>
      <w:r>
        <w:rPr>
          <w:rFonts w:hint="eastAsia" w:ascii="宋体" w:hAnsi="宋体" w:cs="宋体"/>
          <w:b/>
          <w:bCs/>
          <w:color w:val="auto"/>
          <w:sz w:val="44"/>
          <w:szCs w:val="44"/>
          <w:highlight w:val="none"/>
          <w:u w:val="single"/>
          <w:lang w:val="en-US" w:eastAsia="zh-CN"/>
        </w:rPr>
        <w:t xml:space="preserve">                 </w:t>
      </w:r>
      <w:r>
        <w:rPr>
          <w:rFonts w:hint="eastAsia" w:ascii="宋体" w:hAnsi="宋体" w:cs="宋体"/>
          <w:b/>
          <w:bCs/>
          <w:color w:val="auto"/>
          <w:sz w:val="44"/>
          <w:szCs w:val="44"/>
          <w:highlight w:val="none"/>
          <w:lang w:val="en-US" w:eastAsia="zh-CN"/>
        </w:rPr>
        <w:t xml:space="preserve"> </w:t>
      </w:r>
      <w:permEnd w:id="1"/>
      <w:r>
        <w:rPr>
          <w:rFonts w:hint="eastAsia" w:ascii="宋体" w:hAnsi="宋体" w:cs="宋体"/>
          <w:b/>
          <w:bCs/>
          <w:color w:val="auto"/>
          <w:sz w:val="44"/>
          <w:szCs w:val="44"/>
          <w:highlight w:val="none"/>
          <w:lang w:eastAsia="zh-CN"/>
        </w:rPr>
        <w:t>工程质量检测服务合</w:t>
      </w:r>
      <w:r>
        <w:rPr>
          <w:rFonts w:hint="eastAsia" w:ascii="宋体" w:hAnsi="宋体" w:cs="宋体"/>
          <w:b/>
          <w:bCs/>
          <w:color w:val="auto"/>
          <w:sz w:val="44"/>
          <w:szCs w:val="44"/>
          <w:highlight w:val="none"/>
          <w:lang w:val="en-US" w:eastAsia="zh-CN"/>
        </w:rPr>
        <w:t>同</w:t>
      </w:r>
    </w:p>
    <w:p w14:paraId="2D88E6E3">
      <w:pPr>
        <w:rPr>
          <w:rFonts w:hint="eastAsia" w:ascii="宋体" w:hAnsi="宋体" w:eastAsia="宋体" w:cs="宋体"/>
          <w:color w:val="auto"/>
          <w:sz w:val="28"/>
          <w:szCs w:val="28"/>
          <w:highlight w:val="none"/>
        </w:rPr>
      </w:pPr>
    </w:p>
    <w:p w14:paraId="58DFB187">
      <w:pPr>
        <w:rPr>
          <w:rFonts w:hint="eastAsia" w:ascii="宋体" w:hAnsi="宋体" w:eastAsia="宋体" w:cs="宋体"/>
          <w:color w:val="auto"/>
          <w:sz w:val="28"/>
          <w:szCs w:val="28"/>
          <w:highlight w:val="none"/>
        </w:rPr>
      </w:pPr>
    </w:p>
    <w:p w14:paraId="14B3C42D">
      <w:pPr>
        <w:rPr>
          <w:rFonts w:hint="eastAsia" w:ascii="宋体" w:hAnsi="宋体" w:eastAsia="宋体" w:cs="宋体"/>
          <w:color w:val="auto"/>
          <w:sz w:val="28"/>
          <w:szCs w:val="28"/>
          <w:highlight w:val="none"/>
        </w:rPr>
      </w:pPr>
    </w:p>
    <w:p w14:paraId="0811CD45">
      <w:pPr>
        <w:rPr>
          <w:rFonts w:hint="eastAsia" w:ascii="宋体" w:hAnsi="宋体" w:eastAsia="宋体" w:cs="宋体"/>
          <w:color w:val="auto"/>
          <w:sz w:val="28"/>
          <w:szCs w:val="28"/>
          <w:highlight w:val="none"/>
        </w:rPr>
      </w:pPr>
    </w:p>
    <w:p w14:paraId="4A55A29B">
      <w:pPr>
        <w:rPr>
          <w:rFonts w:hint="eastAsia" w:ascii="宋体" w:hAnsi="宋体" w:eastAsia="宋体" w:cs="宋体"/>
          <w:color w:val="auto"/>
          <w:sz w:val="28"/>
          <w:szCs w:val="28"/>
          <w:highlight w:val="none"/>
        </w:rPr>
      </w:pPr>
    </w:p>
    <w:p w14:paraId="5C3EEFC6">
      <w:pPr>
        <w:rPr>
          <w:rFonts w:hint="eastAsia" w:ascii="宋体" w:hAnsi="宋体" w:eastAsia="宋体" w:cs="宋体"/>
          <w:color w:val="auto"/>
          <w:sz w:val="28"/>
          <w:szCs w:val="28"/>
          <w:highlight w:val="none"/>
        </w:rPr>
      </w:pPr>
    </w:p>
    <w:p w14:paraId="24033A29">
      <w:pPr>
        <w:rPr>
          <w:rFonts w:hint="eastAsia" w:ascii="宋体" w:hAnsi="宋体" w:eastAsia="宋体" w:cs="宋体"/>
          <w:color w:val="auto"/>
          <w:sz w:val="28"/>
          <w:szCs w:val="28"/>
          <w:highlight w:val="none"/>
        </w:rPr>
      </w:pPr>
    </w:p>
    <w:p w14:paraId="52A7269B">
      <w:pPr>
        <w:rPr>
          <w:rFonts w:hint="eastAsia" w:ascii="宋体" w:hAnsi="宋体" w:eastAsia="宋体" w:cs="宋体"/>
          <w:color w:val="auto"/>
          <w:sz w:val="28"/>
          <w:szCs w:val="28"/>
          <w:highlight w:val="none"/>
        </w:rPr>
      </w:pPr>
    </w:p>
    <w:p w14:paraId="79342D28">
      <w:pPr>
        <w:rPr>
          <w:rFonts w:hint="eastAsia" w:ascii="宋体" w:hAnsi="宋体" w:eastAsia="宋体" w:cs="宋体"/>
          <w:color w:val="auto"/>
          <w:sz w:val="28"/>
          <w:szCs w:val="28"/>
          <w:highlight w:val="none"/>
        </w:rPr>
      </w:pPr>
    </w:p>
    <w:p w14:paraId="7E1E33B5">
      <w:pPr>
        <w:rPr>
          <w:rFonts w:hint="eastAsia" w:ascii="宋体" w:hAnsi="宋体" w:eastAsia="宋体" w:cs="宋体"/>
          <w:color w:val="auto"/>
          <w:sz w:val="28"/>
          <w:szCs w:val="28"/>
          <w:highlight w:val="none"/>
        </w:rPr>
      </w:pPr>
    </w:p>
    <w:p w14:paraId="05D041CA">
      <w:pPr>
        <w:rPr>
          <w:rFonts w:hint="eastAsia" w:ascii="宋体" w:hAnsi="宋体" w:eastAsia="宋体" w:cs="宋体"/>
          <w:color w:val="auto"/>
          <w:sz w:val="28"/>
          <w:szCs w:val="28"/>
          <w:highlight w:val="none"/>
        </w:rPr>
      </w:pPr>
    </w:p>
    <w:p w14:paraId="7BDF7A3C">
      <w:pPr>
        <w:ind w:firstLine="904" w:firstLineChars="300"/>
        <w:rPr>
          <w:rFonts w:hint="eastAsia" w:ascii="宋体" w:hAnsi="宋体" w:cs="宋体"/>
          <w:b/>
          <w:bCs/>
          <w:color w:val="auto"/>
          <w:sz w:val="30"/>
          <w:szCs w:val="30"/>
          <w:highlight w:val="none"/>
          <w:lang w:eastAsia="zh-CN"/>
        </w:rPr>
      </w:pPr>
      <w:r>
        <w:rPr>
          <w:rFonts w:hint="eastAsia" w:ascii="宋体" w:hAnsi="宋体" w:cs="宋体"/>
          <w:b/>
          <w:bCs/>
          <w:color w:val="auto"/>
          <w:sz w:val="30"/>
          <w:szCs w:val="30"/>
          <w:highlight w:val="none"/>
          <w:lang w:eastAsia="zh-CN"/>
        </w:rPr>
        <w:t>建设单位：鄂尔多斯市政府投资项目代建中心</w:t>
      </w:r>
    </w:p>
    <w:p w14:paraId="646CA84A">
      <w:pPr>
        <w:ind w:firstLine="904" w:firstLineChars="300"/>
        <w:rPr>
          <w:rFonts w:hint="default" w:ascii="宋体" w:hAnsi="宋体" w:eastAsia="宋体" w:cs="宋体"/>
          <w:b/>
          <w:bCs/>
          <w:color w:val="auto"/>
          <w:sz w:val="30"/>
          <w:szCs w:val="30"/>
          <w:highlight w:val="none"/>
          <w:u w:val="single"/>
          <w:lang w:val="en-US" w:eastAsia="zh-CN"/>
        </w:rPr>
      </w:pPr>
      <w:r>
        <w:rPr>
          <w:rFonts w:hint="eastAsia" w:ascii="宋体" w:hAnsi="宋体" w:cs="宋体"/>
          <w:b/>
          <w:bCs/>
          <w:color w:val="auto"/>
          <w:sz w:val="30"/>
          <w:szCs w:val="30"/>
          <w:highlight w:val="none"/>
          <w:lang w:eastAsia="zh-CN"/>
        </w:rPr>
        <w:t>检测单位：</w:t>
      </w:r>
      <w:permStart w:id="2" w:edGrp="everyone"/>
      <w:r>
        <w:rPr>
          <w:rFonts w:hint="eastAsia" w:ascii="宋体" w:hAnsi="宋体" w:cs="宋体"/>
          <w:b/>
          <w:bCs/>
          <w:color w:val="auto"/>
          <w:sz w:val="30"/>
          <w:szCs w:val="30"/>
          <w:highlight w:val="none"/>
          <w:lang w:val="en-US" w:eastAsia="zh-CN"/>
        </w:rPr>
        <w:t xml:space="preserve"> </w:t>
      </w:r>
      <w:r>
        <w:rPr>
          <w:rFonts w:hint="eastAsia" w:ascii="宋体" w:hAnsi="宋体" w:cs="宋体"/>
          <w:b/>
          <w:bCs/>
          <w:color w:val="auto"/>
          <w:sz w:val="30"/>
          <w:szCs w:val="30"/>
          <w:highlight w:val="none"/>
          <w:u w:val="single"/>
          <w:lang w:val="en-US" w:eastAsia="zh-CN"/>
        </w:rPr>
        <w:t xml:space="preserve">                      </w:t>
      </w:r>
    </w:p>
    <w:permEnd w:id="2"/>
    <w:p w14:paraId="05EDB5ED">
      <w:pPr>
        <w:ind w:firstLine="904" w:firstLineChars="300"/>
        <w:rPr>
          <w:rFonts w:hint="default" w:ascii="宋体" w:hAnsi="宋体" w:eastAsia="宋体" w:cs="宋体"/>
          <w:b/>
          <w:bCs/>
          <w:color w:val="auto"/>
          <w:sz w:val="30"/>
          <w:szCs w:val="30"/>
          <w:highlight w:val="none"/>
          <w:lang w:val="en-US" w:eastAsia="zh-CN"/>
        </w:rPr>
      </w:pPr>
      <w:r>
        <w:rPr>
          <w:rFonts w:hint="eastAsia" w:ascii="宋体" w:hAnsi="宋体" w:eastAsia="宋体" w:cs="宋体"/>
          <w:b/>
          <w:bCs/>
          <w:color w:val="auto"/>
          <w:sz w:val="30"/>
          <w:szCs w:val="30"/>
          <w:highlight w:val="none"/>
          <w:lang w:eastAsia="zh-CN"/>
        </w:rPr>
        <w:t>签订日期：</w:t>
      </w:r>
      <w:r>
        <w:rPr>
          <w:rFonts w:hint="eastAsia" w:ascii="宋体" w:hAnsi="宋体" w:cs="宋体"/>
          <w:b/>
          <w:bCs/>
          <w:color w:val="auto"/>
          <w:sz w:val="30"/>
          <w:szCs w:val="30"/>
          <w:highlight w:val="none"/>
          <w:u w:val="single"/>
          <w:lang w:val="en-US" w:eastAsia="zh-CN"/>
        </w:rPr>
        <w:t xml:space="preserve">    </w:t>
      </w:r>
      <w:r>
        <w:rPr>
          <w:rFonts w:hint="eastAsia" w:ascii="宋体" w:hAnsi="宋体" w:eastAsia="宋体" w:cs="宋体"/>
          <w:b/>
          <w:bCs/>
          <w:color w:val="auto"/>
          <w:sz w:val="30"/>
          <w:szCs w:val="30"/>
          <w:highlight w:val="none"/>
          <w:lang w:val="en-US" w:eastAsia="zh-CN"/>
        </w:rPr>
        <w:t>年</w:t>
      </w:r>
      <w:r>
        <w:rPr>
          <w:rFonts w:hint="eastAsia" w:ascii="宋体" w:hAnsi="宋体" w:cs="宋体"/>
          <w:b/>
          <w:bCs/>
          <w:color w:val="auto"/>
          <w:sz w:val="30"/>
          <w:szCs w:val="30"/>
          <w:highlight w:val="none"/>
          <w:u w:val="single"/>
          <w:lang w:val="en-US" w:eastAsia="zh-CN"/>
        </w:rPr>
        <w:t xml:space="preserve">    </w:t>
      </w:r>
      <w:r>
        <w:rPr>
          <w:rFonts w:hint="eastAsia" w:ascii="宋体" w:hAnsi="宋体" w:eastAsia="宋体" w:cs="宋体"/>
          <w:b/>
          <w:bCs/>
          <w:color w:val="auto"/>
          <w:sz w:val="30"/>
          <w:szCs w:val="30"/>
          <w:highlight w:val="none"/>
          <w:lang w:val="en-US" w:eastAsia="zh-CN"/>
        </w:rPr>
        <w:t>月</w:t>
      </w:r>
      <w:r>
        <w:rPr>
          <w:rFonts w:hint="eastAsia" w:ascii="宋体" w:hAnsi="宋体" w:cs="宋体"/>
          <w:b/>
          <w:bCs/>
          <w:color w:val="auto"/>
          <w:sz w:val="30"/>
          <w:szCs w:val="30"/>
          <w:highlight w:val="none"/>
          <w:u w:val="single"/>
          <w:lang w:val="en-US" w:eastAsia="zh-CN"/>
        </w:rPr>
        <w:t xml:space="preserve">    </w:t>
      </w:r>
      <w:r>
        <w:rPr>
          <w:rFonts w:hint="eastAsia" w:ascii="宋体" w:hAnsi="宋体" w:eastAsia="宋体" w:cs="宋体"/>
          <w:b/>
          <w:bCs/>
          <w:color w:val="auto"/>
          <w:sz w:val="30"/>
          <w:szCs w:val="30"/>
          <w:highlight w:val="none"/>
          <w:lang w:val="en-US" w:eastAsia="zh-CN"/>
        </w:rPr>
        <w:t>日</w:t>
      </w:r>
    </w:p>
    <w:p w14:paraId="117D47D4">
      <w:pPr>
        <w:rPr>
          <w:rFonts w:hint="eastAsia" w:ascii="宋体" w:hAnsi="宋体" w:eastAsia="宋体" w:cs="宋体"/>
          <w:color w:val="auto"/>
          <w:sz w:val="28"/>
          <w:szCs w:val="28"/>
          <w:highlight w:val="none"/>
        </w:rPr>
      </w:pPr>
    </w:p>
    <w:p w14:paraId="4E1D3032">
      <w:pPr>
        <w:rPr>
          <w:rFonts w:hint="eastAsia" w:ascii="宋体" w:hAnsi="宋体" w:eastAsia="宋体" w:cs="宋体"/>
          <w:color w:val="auto"/>
          <w:sz w:val="28"/>
          <w:szCs w:val="28"/>
          <w:highlight w:val="none"/>
        </w:rPr>
      </w:pPr>
    </w:p>
    <w:p w14:paraId="12137606">
      <w:pPr>
        <w:pStyle w:val="2"/>
        <w:rPr>
          <w:rFonts w:hint="eastAsia"/>
        </w:rPr>
      </w:pPr>
    </w:p>
    <w:p w14:paraId="7BFBE601">
      <w:pPr>
        <w:ind w:firstLine="2891" w:firstLineChars="800"/>
        <w:rPr>
          <w:rFonts w:hint="eastAsia" w:ascii="仿宋_GB2312" w:hAnsi="仿宋_GB2312" w:eastAsia="仿宋_GB2312" w:cs="仿宋_GB2312"/>
          <w:b/>
          <w:bCs/>
          <w:color w:val="auto"/>
          <w:sz w:val="36"/>
          <w:szCs w:val="36"/>
          <w:highlight w:val="none"/>
          <w:lang w:val="en-US" w:eastAsia="zh-CN"/>
        </w:rPr>
      </w:pPr>
      <w:r>
        <w:rPr>
          <w:rFonts w:hint="eastAsia" w:ascii="仿宋_GB2312" w:hAnsi="仿宋_GB2312" w:eastAsia="仿宋_GB2312" w:cs="仿宋_GB2312"/>
          <w:b/>
          <w:bCs/>
          <w:color w:val="auto"/>
          <w:sz w:val="36"/>
          <w:szCs w:val="36"/>
          <w:highlight w:val="none"/>
          <w:lang w:val="en-US" w:eastAsia="zh-CN"/>
        </w:rPr>
        <w:t>工程质量检测服务合同</w:t>
      </w:r>
    </w:p>
    <w:p w14:paraId="1C9E6AEF">
      <w:pPr>
        <w:widowControl w:val="0"/>
        <w:wordWrap/>
        <w:adjustRightInd/>
        <w:snapToGrid/>
        <w:spacing w:line="240" w:lineRule="auto"/>
        <w:textAlignment w:val="auto"/>
        <w:rPr>
          <w:rFonts w:hint="eastAsia" w:ascii="仿宋_GB2312" w:hAnsi="仿宋_GB2312" w:eastAsia="仿宋_GB2312" w:cs="仿宋_GB2312"/>
          <w:color w:val="auto"/>
          <w:w w:val="95"/>
          <w:sz w:val="28"/>
          <w:szCs w:val="28"/>
          <w:highlight w:val="none"/>
        </w:rPr>
      </w:pPr>
      <w:r>
        <w:rPr>
          <w:rFonts w:hint="eastAsia" w:ascii="仿宋_GB2312" w:hAnsi="仿宋_GB2312" w:eastAsia="仿宋_GB2312" w:cs="仿宋_GB2312"/>
          <w:b/>
          <w:color w:val="auto"/>
          <w:w w:val="95"/>
          <w:sz w:val="28"/>
          <w:szCs w:val="28"/>
          <w:highlight w:val="none"/>
          <w:lang w:val="en-US" w:eastAsia="zh-CN"/>
        </w:rPr>
        <w:t>建设</w:t>
      </w:r>
      <w:r>
        <w:rPr>
          <w:rFonts w:hint="eastAsia" w:ascii="仿宋_GB2312" w:hAnsi="仿宋_GB2312" w:eastAsia="仿宋_GB2312" w:cs="仿宋_GB2312"/>
          <w:b/>
          <w:color w:val="auto"/>
          <w:w w:val="95"/>
          <w:sz w:val="28"/>
          <w:szCs w:val="28"/>
          <w:highlight w:val="none"/>
        </w:rPr>
        <w:t>单位</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b/>
          <w:color w:val="auto"/>
          <w:sz w:val="28"/>
          <w:szCs w:val="28"/>
          <w:highlight w:val="none"/>
          <w:u w:val="single"/>
        </w:rPr>
        <w:t>鄂尔多斯</w:t>
      </w:r>
      <w:r>
        <w:rPr>
          <w:rFonts w:hint="eastAsia" w:ascii="仿宋_GB2312" w:hAnsi="仿宋_GB2312" w:eastAsia="仿宋_GB2312" w:cs="仿宋_GB2312"/>
          <w:b/>
          <w:bCs w:val="0"/>
          <w:color w:val="auto"/>
          <w:sz w:val="28"/>
          <w:szCs w:val="28"/>
          <w:highlight w:val="none"/>
          <w:u w:val="single"/>
        </w:rPr>
        <w:t>市政府投资</w:t>
      </w:r>
      <w:r>
        <w:rPr>
          <w:rFonts w:hint="eastAsia" w:ascii="仿宋_GB2312" w:hAnsi="仿宋_GB2312" w:eastAsia="仿宋_GB2312" w:cs="仿宋_GB2312"/>
          <w:b/>
          <w:bCs w:val="0"/>
          <w:color w:val="auto"/>
          <w:sz w:val="28"/>
          <w:szCs w:val="28"/>
          <w:highlight w:val="none"/>
          <w:u w:val="single"/>
          <w:lang w:eastAsia="zh-CN"/>
        </w:rPr>
        <w:t>项目代建中心</w:t>
      </w:r>
      <w:r>
        <w:rPr>
          <w:rFonts w:hint="eastAsia" w:ascii="仿宋_GB2312" w:hAnsi="仿宋_GB2312" w:eastAsia="仿宋_GB2312" w:cs="仿宋_GB2312"/>
          <w:b/>
          <w:bCs w:val="0"/>
          <w:color w:val="auto"/>
          <w:sz w:val="28"/>
          <w:szCs w:val="28"/>
          <w:highlight w:val="none"/>
          <w:u w:val="single"/>
          <w:lang w:val="en-US" w:eastAsia="zh-CN"/>
        </w:rPr>
        <w:t xml:space="preserve"> </w:t>
      </w:r>
      <w:r>
        <w:rPr>
          <w:rFonts w:hint="eastAsia" w:ascii="仿宋_GB2312" w:hAnsi="仿宋_GB2312" w:eastAsia="仿宋_GB2312" w:cs="仿宋_GB2312"/>
          <w:b/>
          <w:bCs w:val="0"/>
          <w:color w:val="auto"/>
          <w:sz w:val="28"/>
          <w:szCs w:val="28"/>
          <w:highlight w:val="none"/>
          <w:u w:val="single"/>
          <w:lang w:eastAsia="zh-CN"/>
        </w:rPr>
        <w:t>（</w:t>
      </w:r>
      <w:r>
        <w:rPr>
          <w:rFonts w:hint="eastAsia" w:ascii="仿宋_GB2312" w:hAnsi="仿宋_GB2312" w:eastAsia="仿宋_GB2312" w:cs="仿宋_GB2312"/>
          <w:b/>
          <w:bCs w:val="0"/>
          <w:color w:val="auto"/>
          <w:sz w:val="28"/>
          <w:szCs w:val="28"/>
          <w:highlight w:val="none"/>
          <w:u w:val="single"/>
          <w:lang w:val="en-US" w:eastAsia="zh-CN"/>
        </w:rPr>
        <w:t>以下简称甲方</w:t>
      </w:r>
      <w:r>
        <w:rPr>
          <w:rFonts w:hint="eastAsia" w:ascii="仿宋_GB2312" w:hAnsi="仿宋_GB2312" w:eastAsia="仿宋_GB2312" w:cs="仿宋_GB2312"/>
          <w:b/>
          <w:bCs w:val="0"/>
          <w:color w:val="auto"/>
          <w:sz w:val="28"/>
          <w:szCs w:val="28"/>
          <w:highlight w:val="none"/>
          <w:u w:val="single"/>
          <w:lang w:eastAsia="zh-CN"/>
        </w:rPr>
        <w:t>）</w:t>
      </w:r>
      <w:r>
        <w:rPr>
          <w:rFonts w:hint="eastAsia" w:ascii="仿宋_GB2312" w:hAnsi="仿宋_GB2312" w:eastAsia="仿宋_GB2312" w:cs="仿宋_GB2312"/>
          <w:b/>
          <w:bCs w:val="0"/>
          <w:color w:val="auto"/>
          <w:sz w:val="28"/>
          <w:szCs w:val="28"/>
          <w:highlight w:val="none"/>
        </w:rPr>
        <w:t xml:space="preserve">              </w:t>
      </w:r>
      <w:r>
        <w:rPr>
          <w:rFonts w:hint="eastAsia" w:ascii="仿宋_GB2312" w:hAnsi="仿宋_GB2312" w:eastAsia="仿宋_GB2312" w:cs="仿宋_GB2312"/>
          <w:b w:val="0"/>
          <w:bCs/>
          <w:color w:val="auto"/>
          <w:sz w:val="28"/>
          <w:szCs w:val="28"/>
          <w:highlight w:val="none"/>
        </w:rPr>
        <w:t xml:space="preserve"> </w:t>
      </w:r>
      <w:r>
        <w:rPr>
          <w:rFonts w:hint="eastAsia"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w w:val="95"/>
          <w:sz w:val="28"/>
          <w:szCs w:val="28"/>
          <w:highlight w:val="none"/>
        </w:rPr>
        <w:t xml:space="preserve">   </w:t>
      </w:r>
    </w:p>
    <w:p w14:paraId="28C44686">
      <w:pPr>
        <w:widowControl w:val="0"/>
        <w:wordWrap/>
        <w:adjustRightInd/>
        <w:snapToGrid/>
        <w:spacing w:line="240" w:lineRule="auto"/>
        <w:textAlignment w:val="auto"/>
        <w:rPr>
          <w:rFonts w:hint="eastAsia" w:ascii="仿宋_GB2312" w:hAnsi="仿宋_GB2312" w:eastAsia="仿宋_GB2312" w:cs="仿宋_GB2312"/>
          <w:b/>
          <w:bCs/>
          <w:color w:val="auto"/>
          <w:sz w:val="28"/>
          <w:szCs w:val="28"/>
          <w:highlight w:val="none"/>
          <w:u w:val="single"/>
        </w:rPr>
      </w:pPr>
      <w:r>
        <w:rPr>
          <w:rFonts w:hint="eastAsia" w:ascii="仿宋_GB2312" w:hAnsi="仿宋_GB2312" w:eastAsia="仿宋_GB2312" w:cs="仿宋_GB2312"/>
          <w:b/>
          <w:color w:val="auto"/>
          <w:w w:val="95"/>
          <w:sz w:val="28"/>
          <w:szCs w:val="28"/>
          <w:highlight w:val="none"/>
        </w:rPr>
        <w:t>检测单位</w:t>
      </w:r>
      <w:r>
        <w:rPr>
          <w:rFonts w:hint="eastAsia" w:ascii="仿宋_GB2312" w:hAnsi="仿宋_GB2312" w:eastAsia="仿宋_GB2312" w:cs="仿宋_GB2312"/>
          <w:color w:val="auto"/>
          <w:sz w:val="28"/>
          <w:szCs w:val="28"/>
          <w:highlight w:val="none"/>
        </w:rPr>
        <w:t>：</w:t>
      </w:r>
      <w:r>
        <w:rPr>
          <w:rFonts w:hint="eastAsia" w:ascii="宋体" w:hAnsi="宋体" w:cs="宋体"/>
          <w:b/>
          <w:bCs/>
          <w:color w:val="auto"/>
          <w:sz w:val="30"/>
          <w:szCs w:val="30"/>
          <w:highlight w:val="none"/>
          <w:u w:val="single"/>
          <w:lang w:val="en-US" w:eastAsia="zh-CN"/>
        </w:rPr>
        <w:t xml:space="preserve">                        </w:t>
      </w:r>
      <w:r>
        <w:rPr>
          <w:rFonts w:hint="eastAsia" w:ascii="仿宋_GB2312" w:hAnsi="仿宋_GB2312" w:eastAsia="仿宋_GB2312" w:cs="仿宋_GB2312"/>
          <w:b/>
          <w:bCs/>
          <w:color w:val="auto"/>
          <w:sz w:val="28"/>
          <w:szCs w:val="28"/>
          <w:highlight w:val="none"/>
          <w:u w:val="single"/>
          <w:lang w:eastAsia="zh-CN"/>
        </w:rPr>
        <w:t>（</w:t>
      </w:r>
      <w:r>
        <w:rPr>
          <w:rFonts w:hint="eastAsia" w:ascii="仿宋_GB2312" w:hAnsi="仿宋_GB2312" w:eastAsia="仿宋_GB2312" w:cs="仿宋_GB2312"/>
          <w:b/>
          <w:bCs/>
          <w:color w:val="auto"/>
          <w:sz w:val="28"/>
          <w:szCs w:val="28"/>
          <w:highlight w:val="none"/>
          <w:u w:val="single"/>
          <w:lang w:val="en-US" w:eastAsia="zh-CN"/>
        </w:rPr>
        <w:t>以下简称乙方</w:t>
      </w:r>
      <w:r>
        <w:rPr>
          <w:rFonts w:hint="eastAsia" w:ascii="仿宋_GB2312" w:hAnsi="仿宋_GB2312" w:eastAsia="仿宋_GB2312" w:cs="仿宋_GB2312"/>
          <w:b/>
          <w:bCs/>
          <w:color w:val="auto"/>
          <w:sz w:val="28"/>
          <w:szCs w:val="28"/>
          <w:highlight w:val="none"/>
          <w:u w:val="single"/>
          <w:lang w:eastAsia="zh-CN"/>
        </w:rPr>
        <w:t>）</w:t>
      </w:r>
    </w:p>
    <w:p w14:paraId="3A7A09EB">
      <w:pPr>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根据《中华人民共和国政府采购法》《中华人民共和国政府采购法实施条例》《中华人民共和国民法典》《中华人民共和国建筑法》《建设工程质量管理条例》《内蒙古自治区建设工程质量检测管理实施细则（试行）》《建设工程质量检测管理办法》（住房和城乡建设部令第57号）等法律、行政法规、部门规章及有关法律规定，遵循平等、自愿、公平合理和诚实信用的原则，双方就  </w:t>
      </w:r>
      <w:permStart w:id="3" w:edGrp="everyone"/>
      <w:r>
        <w:rPr>
          <w:rFonts w:hint="eastAsia" w:ascii="仿宋_GB2312" w:hAnsi="仿宋_GB2312" w:eastAsia="仿宋_GB2312" w:cs="仿宋_GB2312"/>
          <w:color w:val="auto"/>
          <w:sz w:val="28"/>
          <w:szCs w:val="28"/>
          <w:highlight w:val="none"/>
          <w:lang w:val="en-US" w:eastAsia="zh-CN"/>
        </w:rPr>
        <w:t xml:space="preserve">                   </w:t>
      </w:r>
      <w:permEnd w:id="3"/>
      <w:r>
        <w:rPr>
          <w:rFonts w:hint="eastAsia" w:ascii="仿宋_GB2312" w:hAnsi="仿宋_GB2312" w:eastAsia="仿宋_GB2312" w:cs="仿宋_GB2312"/>
          <w:color w:val="auto"/>
          <w:sz w:val="28"/>
          <w:szCs w:val="28"/>
          <w:highlight w:val="none"/>
          <w:lang w:val="en-US" w:eastAsia="zh-CN"/>
        </w:rPr>
        <w:t>项目(填写项目计划备案号)</w:t>
      </w:r>
      <w:permStart w:id="4" w:edGrp="everyone"/>
      <w:r>
        <w:rPr>
          <w:rFonts w:hint="eastAsia" w:ascii="仿宋_GB2312" w:hAnsi="仿宋_GB2312" w:eastAsia="仿宋_GB2312" w:cs="仿宋_GB2312"/>
          <w:color w:val="auto"/>
          <w:sz w:val="28"/>
          <w:szCs w:val="28"/>
          <w:highlight w:val="none"/>
          <w:lang w:val="en-US" w:eastAsia="zh-CN"/>
        </w:rPr>
        <w:t xml:space="preserve">                 </w:t>
      </w:r>
      <w:permEnd w:id="4"/>
      <w:r>
        <w:rPr>
          <w:rFonts w:hint="eastAsia" w:ascii="仿宋_GB2312" w:hAnsi="仿宋_GB2312" w:eastAsia="仿宋_GB2312" w:cs="仿宋_GB2312"/>
          <w:color w:val="auto"/>
          <w:sz w:val="28"/>
          <w:szCs w:val="28"/>
          <w:highlight w:val="none"/>
          <w:lang w:val="en-US" w:eastAsia="zh-CN"/>
        </w:rPr>
        <w:t>（项目编号)</w:t>
      </w:r>
      <w:permStart w:id="5" w:edGrp="everyone"/>
      <w:r>
        <w:rPr>
          <w:rFonts w:hint="eastAsia" w:ascii="仿宋_GB2312" w:hAnsi="仿宋_GB2312" w:eastAsia="仿宋_GB2312" w:cs="仿宋_GB2312"/>
          <w:color w:val="auto"/>
          <w:sz w:val="28"/>
          <w:szCs w:val="28"/>
          <w:highlight w:val="none"/>
          <w:lang w:val="en-US" w:eastAsia="zh-CN"/>
        </w:rPr>
        <w:t xml:space="preserve">              </w:t>
      </w:r>
      <w:permEnd w:id="5"/>
      <w:r>
        <w:rPr>
          <w:rFonts w:hint="eastAsia" w:ascii="仿宋_GB2312" w:hAnsi="仿宋_GB2312" w:eastAsia="仿宋_GB2312" w:cs="仿宋_GB2312"/>
          <w:color w:val="auto"/>
          <w:sz w:val="28"/>
          <w:szCs w:val="28"/>
          <w:highlight w:val="none"/>
          <w:lang w:val="en-US" w:eastAsia="zh-CN"/>
        </w:rPr>
        <w:t>工程检测及有关事项协商一致，共同达成如下协议：</w:t>
      </w:r>
    </w:p>
    <w:p w14:paraId="38562F16">
      <w:pPr>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 xml:space="preserve">　　第一条 </w:t>
      </w:r>
      <w:r>
        <w:rPr>
          <w:rFonts w:hint="eastAsia" w:ascii="仿宋_GB2312" w:hAnsi="仿宋_GB2312" w:eastAsia="仿宋_GB2312" w:cs="仿宋_GB2312"/>
          <w:b/>
          <w:bCs/>
          <w:color w:val="auto"/>
          <w:sz w:val="28"/>
          <w:szCs w:val="28"/>
          <w:highlight w:val="none"/>
          <w:lang w:val="en-US" w:eastAsia="zh-CN"/>
        </w:rPr>
        <w:t>建设</w:t>
      </w:r>
      <w:r>
        <w:rPr>
          <w:rFonts w:hint="eastAsia" w:ascii="仿宋_GB2312" w:hAnsi="仿宋_GB2312" w:eastAsia="仿宋_GB2312" w:cs="仿宋_GB2312"/>
          <w:b/>
          <w:bCs/>
          <w:color w:val="auto"/>
          <w:sz w:val="28"/>
          <w:szCs w:val="28"/>
          <w:highlight w:val="none"/>
        </w:rPr>
        <w:t>工程</w:t>
      </w:r>
      <w:r>
        <w:rPr>
          <w:rFonts w:hint="eastAsia" w:ascii="仿宋_GB2312" w:hAnsi="仿宋_GB2312" w:eastAsia="仿宋_GB2312" w:cs="仿宋_GB2312"/>
          <w:b/>
          <w:bCs/>
          <w:color w:val="auto"/>
          <w:sz w:val="28"/>
          <w:szCs w:val="28"/>
          <w:highlight w:val="none"/>
          <w:lang w:val="en-US" w:eastAsia="zh-CN"/>
        </w:rPr>
        <w:t>项目</w:t>
      </w:r>
      <w:r>
        <w:rPr>
          <w:rFonts w:hint="eastAsia" w:ascii="仿宋_GB2312" w:hAnsi="仿宋_GB2312" w:eastAsia="仿宋_GB2312" w:cs="仿宋_GB2312"/>
          <w:b/>
          <w:bCs/>
          <w:color w:val="auto"/>
          <w:sz w:val="28"/>
          <w:szCs w:val="28"/>
          <w:highlight w:val="none"/>
        </w:rPr>
        <w:t>概况</w:t>
      </w:r>
    </w:p>
    <w:p w14:paraId="5734487A">
      <w:pPr>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1.工程名称：</w:t>
      </w:r>
      <w:r>
        <w:rPr>
          <w:rFonts w:hint="eastAsia" w:ascii="宋体" w:hAnsi="宋体" w:cs="宋体"/>
          <w:b/>
          <w:bCs/>
          <w:color w:val="auto"/>
          <w:sz w:val="30"/>
          <w:szCs w:val="30"/>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 xml:space="preserve">                                                                                                                                                                                                                              </w:t>
      </w:r>
    </w:p>
    <w:p w14:paraId="2C1098DA">
      <w:pPr>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rPr>
        <w:t>.工程地点：</w:t>
      </w:r>
      <w:r>
        <w:rPr>
          <w:rFonts w:hint="eastAsia" w:ascii="宋体" w:hAnsi="宋体" w:cs="宋体"/>
          <w:b/>
          <w:bCs/>
          <w:color w:val="auto"/>
          <w:sz w:val="30"/>
          <w:szCs w:val="30"/>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 xml:space="preserve">                                           </w:t>
      </w:r>
    </w:p>
    <w:p w14:paraId="735C3381">
      <w:pPr>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.结构类型：</w:t>
      </w:r>
      <w:r>
        <w:rPr>
          <w:rFonts w:hint="eastAsia" w:ascii="仿宋_GB2312" w:hAnsi="仿宋_GB2312" w:eastAsia="仿宋_GB2312" w:cs="仿宋_GB2312"/>
          <w:color w:val="auto"/>
          <w:sz w:val="28"/>
          <w:szCs w:val="28"/>
          <w:highlight w:val="none"/>
          <w:lang w:val="en-US" w:eastAsia="zh-CN"/>
        </w:rPr>
        <w:t xml:space="preserve"> </w:t>
      </w:r>
      <w:r>
        <w:rPr>
          <w:rFonts w:hint="eastAsia" w:ascii="宋体" w:hAnsi="宋体" w:cs="宋体"/>
          <w:b/>
          <w:bCs/>
          <w:color w:val="auto"/>
          <w:sz w:val="30"/>
          <w:szCs w:val="30"/>
          <w:highlight w:val="none"/>
          <w:u w:val="single"/>
          <w:lang w:val="en-US" w:eastAsia="zh-CN"/>
        </w:rPr>
        <w:t xml:space="preserve">    </w:t>
      </w:r>
    </w:p>
    <w:p w14:paraId="6CD0F319">
      <w:pPr>
        <w:ind w:firstLine="560" w:firstLineChars="200"/>
        <w:rPr>
          <w:rFonts w:hint="eastAsia" w:ascii="仿宋_GB2312" w:hAnsi="仿宋_GB2312" w:eastAsia="仿宋_GB2312" w:cs="仿宋_GB2312"/>
          <w:color w:val="auto"/>
          <w:sz w:val="28"/>
          <w:szCs w:val="28"/>
          <w:highlight w:val="none"/>
          <w:u w:val="single"/>
          <w:lang w:val="en-US" w:eastAsia="zh-CN"/>
        </w:rPr>
      </w:pPr>
      <w:permStart w:id="6" w:edGrp="everyone"/>
      <w:r>
        <w:rPr>
          <w:rFonts w:hint="eastAsia" w:ascii="仿宋_GB2312" w:hAnsi="仿宋_GB2312" w:eastAsia="仿宋_GB2312" w:cs="仿宋_GB2312"/>
          <w:color w:val="auto"/>
          <w:sz w:val="28"/>
          <w:szCs w:val="28"/>
          <w:highlight w:val="none"/>
          <w:lang w:val="en-US" w:eastAsia="zh-CN"/>
        </w:rPr>
        <w:t>4.总建筑面积：</w:t>
      </w:r>
      <w:r>
        <w:rPr>
          <w:rFonts w:hint="eastAsia" w:ascii="宋体" w:hAnsi="宋体" w:cs="宋体"/>
          <w:b/>
          <w:bCs/>
          <w:color w:val="auto"/>
          <w:sz w:val="30"/>
          <w:szCs w:val="30"/>
          <w:highlight w:val="none"/>
          <w:u w:val="single"/>
          <w:lang w:val="en-US" w:eastAsia="zh-CN"/>
        </w:rPr>
        <w:t xml:space="preserve">    </w:t>
      </w:r>
    </w:p>
    <w:p w14:paraId="53F957DE">
      <w:pPr>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u w:val="none"/>
          <w:lang w:val="en-US" w:eastAsia="zh-CN"/>
        </w:rPr>
        <w:t>5.计划工期：</w:t>
      </w:r>
      <w:r>
        <w:rPr>
          <w:rFonts w:hint="eastAsia" w:ascii="宋体" w:hAnsi="宋体" w:cs="宋体"/>
          <w:b/>
          <w:bCs/>
          <w:color w:val="auto"/>
          <w:sz w:val="30"/>
          <w:szCs w:val="30"/>
          <w:highlight w:val="none"/>
          <w:u w:val="single"/>
          <w:lang w:val="en-US" w:eastAsia="zh-CN"/>
        </w:rPr>
        <w:t xml:space="preserve">    </w:t>
      </w:r>
      <w:r>
        <w:rPr>
          <w:rFonts w:hint="eastAsia" w:ascii="仿宋_GB2312" w:hAnsi="仿宋_GB2312" w:eastAsia="仿宋_GB2312" w:cs="仿宋_GB2312"/>
          <w:color w:val="auto"/>
          <w:sz w:val="28"/>
          <w:szCs w:val="28"/>
          <w:highlight w:val="none"/>
        </w:rPr>
        <w:t xml:space="preserve"> </w:t>
      </w:r>
      <w:permEnd w:id="6"/>
      <w:r>
        <w:rPr>
          <w:rFonts w:hint="eastAsia"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 xml:space="preserve">                                               　</w:t>
      </w:r>
    </w:p>
    <w:p w14:paraId="19B1EED6">
      <w:pPr>
        <w:ind w:firstLine="562" w:firstLineChars="200"/>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第二条</w:t>
      </w:r>
      <w:bookmarkStart w:id="0" w:name="_Toc12597"/>
      <w:r>
        <w:rPr>
          <w:rFonts w:hint="eastAsia" w:ascii="仿宋_GB2312" w:hAnsi="仿宋_GB2312" w:eastAsia="仿宋_GB2312" w:cs="仿宋_GB2312"/>
          <w:b/>
          <w:bCs/>
          <w:color w:val="auto"/>
          <w:sz w:val="28"/>
          <w:szCs w:val="28"/>
          <w:highlight w:val="none"/>
          <w:lang w:val="en-US" w:eastAsia="zh-CN"/>
        </w:rPr>
        <w:t>质量标准与验收要求</w:t>
      </w:r>
      <w:bookmarkEnd w:id="0"/>
    </w:p>
    <w:p w14:paraId="561C4A0D">
      <w:pPr>
        <w:numPr>
          <w:ilvl w:val="0"/>
          <w:numId w:val="0"/>
        </w:numPr>
        <w:ind w:left="700" w:leftChars="0"/>
        <w:rPr>
          <w:rFonts w:hint="eastAsia" w:ascii="仿宋_GB2312" w:hAnsi="仿宋_GB2312" w:eastAsia="仿宋_GB2312" w:cs="仿宋_GB2312"/>
          <w:color w:val="auto"/>
          <w:kern w:val="2"/>
          <w:sz w:val="28"/>
          <w:szCs w:val="28"/>
          <w:highlight w:val="none"/>
          <w:u w:val="single"/>
          <w:lang w:val="en-US" w:eastAsia="zh-CN" w:bidi="ar-SA"/>
        </w:rPr>
      </w:pPr>
      <w:r>
        <w:rPr>
          <w:rFonts w:hint="eastAsia" w:ascii="仿宋_GB2312" w:hAnsi="仿宋_GB2312" w:eastAsia="仿宋_GB2312" w:cs="仿宋_GB2312"/>
          <w:color w:val="auto"/>
          <w:kern w:val="2"/>
          <w:sz w:val="28"/>
          <w:szCs w:val="28"/>
          <w:highlight w:val="none"/>
          <w:lang w:val="en-US" w:eastAsia="zh-CN" w:bidi="ar-SA"/>
        </w:rPr>
        <w:t>1.质量标准：</w:t>
      </w:r>
      <w:r>
        <w:rPr>
          <w:rFonts w:hint="eastAsia" w:ascii="仿宋_GB2312" w:hAnsi="仿宋_GB2312" w:eastAsia="仿宋_GB2312" w:cs="仿宋_GB2312"/>
          <w:color w:val="auto"/>
          <w:kern w:val="2"/>
          <w:sz w:val="28"/>
          <w:szCs w:val="28"/>
          <w:highlight w:val="none"/>
          <w:u w:val="single"/>
          <w:lang w:val="en-US" w:eastAsia="zh-CN" w:bidi="ar-SA"/>
        </w:rPr>
        <w:t xml:space="preserve">    </w:t>
      </w:r>
    </w:p>
    <w:p w14:paraId="5582F0EC">
      <w:pPr>
        <w:numPr>
          <w:ilvl w:val="0"/>
          <w:numId w:val="0"/>
        </w:numPr>
        <w:ind w:left="700" w:leftChars="0"/>
        <w:rPr>
          <w:rFonts w:hint="default" w:ascii="仿宋_GB2312" w:hAnsi="仿宋_GB2312" w:eastAsia="仿宋_GB2312" w:cs="仿宋_GB2312"/>
          <w:color w:val="auto"/>
          <w:kern w:val="2"/>
          <w:sz w:val="28"/>
          <w:szCs w:val="28"/>
          <w:highlight w:val="none"/>
          <w:u w:val="single"/>
          <w:lang w:val="en-US" w:eastAsia="zh-CN" w:bidi="ar-SA"/>
        </w:rPr>
      </w:pPr>
      <w:r>
        <w:rPr>
          <w:rFonts w:hint="eastAsia" w:ascii="仿宋_GB2312" w:hAnsi="仿宋_GB2312" w:eastAsia="仿宋_GB2312" w:cs="仿宋_GB2312"/>
          <w:color w:val="auto"/>
          <w:kern w:val="2"/>
          <w:sz w:val="28"/>
          <w:szCs w:val="28"/>
          <w:highlight w:val="none"/>
          <w:lang w:val="en-US" w:eastAsia="zh-CN" w:bidi="ar-SA"/>
        </w:rPr>
        <w:t>2.验收要求：</w:t>
      </w:r>
      <w:r>
        <w:rPr>
          <w:rFonts w:hint="eastAsia" w:ascii="仿宋_GB2312" w:hAnsi="仿宋_GB2312" w:eastAsia="仿宋_GB2312" w:cs="仿宋_GB2312"/>
          <w:color w:val="auto"/>
          <w:kern w:val="2"/>
          <w:sz w:val="28"/>
          <w:szCs w:val="28"/>
          <w:highlight w:val="none"/>
          <w:u w:val="single"/>
          <w:lang w:val="en-US" w:eastAsia="zh-CN" w:bidi="ar-SA"/>
        </w:rPr>
        <w:t xml:space="preserve">     </w:t>
      </w:r>
    </w:p>
    <w:p w14:paraId="72601D53">
      <w:pPr>
        <w:ind w:firstLine="562" w:firstLineChars="200"/>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第三条 检测要求</w:t>
      </w:r>
    </w:p>
    <w:p w14:paraId="4B91E379">
      <w:pPr>
        <w:ind w:firstLine="560" w:firstLineChars="200"/>
        <w:rPr>
          <w:rFonts w:hint="eastAsia"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lang w:val="en-US" w:eastAsia="zh-CN"/>
        </w:rPr>
        <w:t>1.检测内容：</w:t>
      </w:r>
      <w:r>
        <w:rPr>
          <w:rFonts w:hint="eastAsia" w:ascii="仿宋_GB2312" w:hAnsi="仿宋_GB2312" w:eastAsia="仿宋_GB2312" w:cs="仿宋_GB2312"/>
          <w:color w:val="auto"/>
          <w:sz w:val="28"/>
          <w:szCs w:val="28"/>
          <w:highlight w:val="none"/>
          <w:u w:val="single"/>
          <w:lang w:val="en-US" w:eastAsia="zh-CN"/>
        </w:rPr>
        <w:t xml:space="preserve">    </w:t>
      </w:r>
    </w:p>
    <w:p w14:paraId="3B1CDE80">
      <w:pPr>
        <w:ind w:firstLine="560" w:firstLineChars="200"/>
        <w:rPr>
          <w:rFonts w:hint="default"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lang w:val="en-US" w:eastAsia="zh-CN"/>
        </w:rPr>
        <w:t>2.检测依据：</w:t>
      </w:r>
      <w:r>
        <w:rPr>
          <w:rFonts w:hint="eastAsia" w:ascii="仿宋_GB2312" w:hAnsi="仿宋_GB2312" w:eastAsia="仿宋_GB2312" w:cs="仿宋_GB2312"/>
          <w:color w:val="auto"/>
          <w:sz w:val="28"/>
          <w:szCs w:val="28"/>
          <w:highlight w:val="none"/>
          <w:u w:val="single"/>
          <w:lang w:val="en-US" w:eastAsia="zh-CN"/>
        </w:rPr>
        <w:t xml:space="preserve">      </w:t>
      </w:r>
    </w:p>
    <w:p w14:paraId="41D3B9CD">
      <w:pPr>
        <w:ind w:firstLine="560" w:firstLineChars="200"/>
        <w:rPr>
          <w:rFonts w:hint="eastAsia"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lang w:val="en-US" w:eastAsia="zh-CN"/>
        </w:rPr>
        <w:t>3.检测要求：</w:t>
      </w:r>
      <w:r>
        <w:rPr>
          <w:rFonts w:hint="eastAsia" w:ascii="仿宋_GB2312" w:hAnsi="仿宋_GB2312" w:eastAsia="仿宋_GB2312" w:cs="仿宋_GB2312"/>
          <w:color w:val="auto"/>
          <w:sz w:val="28"/>
          <w:szCs w:val="28"/>
          <w:highlight w:val="none"/>
          <w:u w:val="single"/>
          <w:lang w:val="en-US" w:eastAsia="zh-CN"/>
        </w:rPr>
        <w:t xml:space="preserve">       </w:t>
      </w:r>
    </w:p>
    <w:p w14:paraId="7A6CED1B">
      <w:pPr>
        <w:ind w:firstLine="560" w:firstLineChars="200"/>
        <w:rPr>
          <w:rFonts w:hint="default" w:ascii="仿宋_GB2312" w:hAnsi="仿宋_GB2312" w:eastAsia="仿宋_GB2312" w:cs="仿宋_GB2312"/>
          <w:color w:val="auto"/>
          <w:kern w:val="2"/>
          <w:sz w:val="28"/>
          <w:szCs w:val="28"/>
          <w:highlight w:val="none"/>
          <w:u w:val="single"/>
          <w:lang w:val="en-US" w:eastAsia="zh-CN" w:bidi="ar-SA"/>
        </w:rPr>
      </w:pPr>
      <w:r>
        <w:rPr>
          <w:rFonts w:hint="eastAsia" w:ascii="仿宋_GB2312" w:hAnsi="仿宋_GB2312" w:eastAsia="仿宋_GB2312" w:cs="仿宋_GB2312"/>
          <w:color w:val="auto"/>
          <w:kern w:val="2"/>
          <w:sz w:val="28"/>
          <w:szCs w:val="28"/>
          <w:highlight w:val="none"/>
          <w:lang w:val="en-US" w:eastAsia="zh-CN" w:bidi="ar-SA"/>
        </w:rPr>
        <w:t>4.检测人员：</w:t>
      </w:r>
      <w:r>
        <w:rPr>
          <w:rFonts w:hint="eastAsia" w:ascii="仿宋_GB2312" w:hAnsi="仿宋_GB2312" w:eastAsia="仿宋_GB2312" w:cs="仿宋_GB2312"/>
          <w:color w:val="auto"/>
          <w:kern w:val="2"/>
          <w:sz w:val="28"/>
          <w:szCs w:val="28"/>
          <w:highlight w:val="none"/>
          <w:u w:val="single"/>
          <w:lang w:val="en-US" w:eastAsia="zh-CN" w:bidi="ar-SA"/>
        </w:rPr>
        <w:t xml:space="preserve">      </w:t>
      </w:r>
    </w:p>
    <w:p w14:paraId="21340216">
      <w:pPr>
        <w:ind w:firstLine="562" w:firstLineChars="200"/>
        <w:rPr>
          <w:rFonts w:hint="default"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 xml:space="preserve">第四条 合同价款支付方式 </w:t>
      </w:r>
    </w:p>
    <w:p w14:paraId="3DB9B81A">
      <w:pPr>
        <w:pStyle w:val="7"/>
        <w:keepNext w:val="0"/>
        <w:keepLines w:val="0"/>
        <w:pageBreakBefore w:val="0"/>
        <w:wordWrap/>
        <w:overflowPunct/>
        <w:topLinePunct w:val="0"/>
        <w:bidi w:val="0"/>
        <w:adjustRightInd w:val="0"/>
        <w:snapToGrid w:val="0"/>
        <w:spacing w:beforeAutospacing="0" w:afterAutospacing="0" w:line="560" w:lineRule="exact"/>
        <w:ind w:left="611"/>
        <w:jc w:val="both"/>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1.签约合同价为含税价：</w:t>
      </w:r>
    </w:p>
    <w:p w14:paraId="366E3819">
      <w:pPr>
        <w:numPr>
          <w:ilvl w:val="0"/>
          <w:numId w:val="0"/>
        </w:numPr>
        <w:ind w:firstLine="560" w:firstLineChars="200"/>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人民币（大写）</w:t>
      </w:r>
      <w:r>
        <w:rPr>
          <w:rFonts w:hint="eastAsia" w:ascii="仿宋_GB2312" w:hAnsi="仿宋_GB2312" w:eastAsia="仿宋_GB2312" w:cs="仿宋_GB2312"/>
          <w:color w:val="auto"/>
          <w:kern w:val="2"/>
          <w:sz w:val="28"/>
          <w:szCs w:val="28"/>
          <w:highlight w:val="none"/>
          <w:u w:val="single"/>
          <w:lang w:val="en-US" w:eastAsia="zh-CN" w:bidi="ar-SA"/>
        </w:rPr>
        <w:t xml:space="preserve">            </w:t>
      </w:r>
      <w:r>
        <w:rPr>
          <w:rFonts w:hint="eastAsia" w:ascii="仿宋_GB2312" w:hAnsi="仿宋_GB2312" w:eastAsia="仿宋_GB2312" w:cs="仿宋_GB2312"/>
          <w:color w:val="auto"/>
          <w:kern w:val="2"/>
          <w:sz w:val="28"/>
          <w:szCs w:val="28"/>
          <w:highlight w:val="none"/>
          <w:lang w:val="en-US" w:eastAsia="zh-CN" w:bidi="ar-SA"/>
        </w:rPr>
        <w:t xml:space="preserve"> ( ¥ </w:t>
      </w:r>
      <w:r>
        <w:rPr>
          <w:rFonts w:hint="eastAsia" w:ascii="仿宋_GB2312" w:hAnsi="仿宋_GB2312" w:eastAsia="仿宋_GB2312" w:cs="仿宋_GB2312"/>
          <w:color w:val="auto"/>
          <w:kern w:val="2"/>
          <w:sz w:val="28"/>
          <w:szCs w:val="28"/>
          <w:highlight w:val="none"/>
          <w:u w:val="single"/>
          <w:lang w:val="en-US" w:eastAsia="zh-CN" w:bidi="ar-SA"/>
        </w:rPr>
        <w:t xml:space="preserve">               </w:t>
      </w:r>
      <w:r>
        <w:rPr>
          <w:rFonts w:hint="eastAsia" w:ascii="仿宋_GB2312" w:hAnsi="仿宋_GB2312" w:eastAsia="仿宋_GB2312" w:cs="仿宋_GB2312"/>
          <w:color w:val="auto"/>
          <w:kern w:val="2"/>
          <w:sz w:val="28"/>
          <w:szCs w:val="28"/>
          <w:highlight w:val="none"/>
          <w:lang w:val="en-US" w:eastAsia="zh-CN" w:bidi="ar-SA"/>
        </w:rPr>
        <w:t>元）</w:t>
      </w:r>
    </w:p>
    <w:p w14:paraId="703C9EEC">
      <w:pPr>
        <w:pStyle w:val="2"/>
        <w:ind w:firstLine="560" w:firstLineChars="200"/>
        <w:rPr>
          <w:rFonts w:hint="eastAsia"/>
          <w:u w:val="single"/>
          <w:lang w:val="en-US" w:eastAsia="zh-CN"/>
        </w:rPr>
      </w:pPr>
      <w:r>
        <w:rPr>
          <w:rFonts w:hint="eastAsia" w:ascii="仿宋_GB2312" w:hAnsi="仿宋_GB2312" w:eastAsia="仿宋_GB2312" w:cs="仿宋_GB2312"/>
          <w:color w:val="auto"/>
          <w:kern w:val="2"/>
          <w:sz w:val="28"/>
          <w:szCs w:val="28"/>
          <w:highlight w:val="none"/>
          <w:lang w:val="en-US" w:eastAsia="zh-CN" w:bidi="ar-SA"/>
        </w:rPr>
        <w:t>2.付款方式：</w:t>
      </w:r>
      <w:r>
        <w:rPr>
          <w:rFonts w:hint="eastAsia"/>
          <w:u w:val="single"/>
          <w:lang w:val="en-US" w:eastAsia="zh-CN"/>
        </w:rPr>
        <w:t xml:space="preserve">               </w:t>
      </w:r>
    </w:p>
    <w:p w14:paraId="052D1DD7">
      <w:pPr>
        <w:pStyle w:val="2"/>
        <w:ind w:firstLine="560" w:firstLineChars="200"/>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3.乙方指定银行收款账户信息</w:t>
      </w:r>
    </w:p>
    <w:p w14:paraId="17B706DC">
      <w:pPr>
        <w:ind w:firstLine="560" w:firstLineChars="200"/>
        <w:rPr>
          <w:rFonts w:hint="default" w:ascii="仿宋_GB2312" w:hAnsi="仿宋_GB2312" w:eastAsia="仿宋_GB2312" w:cs="仿宋_GB2312"/>
          <w:color w:val="auto"/>
          <w:sz w:val="28"/>
          <w:szCs w:val="28"/>
          <w:highlight w:val="none"/>
          <w:lang w:val="en-US" w:eastAsia="zh-CN"/>
        </w:rPr>
      </w:pPr>
      <w:permStart w:id="7" w:edGrp="everyone"/>
      <w:r>
        <w:rPr>
          <w:rFonts w:hint="default" w:ascii="仿宋_GB2312" w:hAnsi="仿宋_GB2312" w:eastAsia="仿宋_GB2312" w:cs="仿宋_GB2312"/>
          <w:color w:val="auto"/>
          <w:sz w:val="28"/>
          <w:szCs w:val="28"/>
          <w:highlight w:val="none"/>
          <w:lang w:val="en-US" w:eastAsia="zh-CN"/>
        </w:rPr>
        <w:t>开户银行：</w:t>
      </w:r>
      <w:r>
        <w:rPr>
          <w:rFonts w:hint="eastAsia" w:ascii="宋体" w:hAnsi="宋体" w:cs="宋体"/>
          <w:b/>
          <w:bCs/>
          <w:color w:val="auto"/>
          <w:sz w:val="30"/>
          <w:szCs w:val="30"/>
          <w:highlight w:val="none"/>
          <w:u w:val="single"/>
          <w:lang w:val="en-US" w:eastAsia="zh-CN"/>
        </w:rPr>
        <w:t xml:space="preserve">    </w:t>
      </w:r>
    </w:p>
    <w:p w14:paraId="29337235">
      <w:pPr>
        <w:ind w:firstLine="560" w:firstLineChars="200"/>
        <w:rPr>
          <w:rFonts w:hint="default" w:ascii="仿宋_GB2312" w:hAnsi="仿宋_GB2312" w:eastAsia="仿宋_GB2312" w:cs="仿宋_GB2312"/>
          <w:color w:val="auto"/>
          <w:sz w:val="28"/>
          <w:szCs w:val="28"/>
          <w:highlight w:val="none"/>
          <w:lang w:val="en-US" w:eastAsia="zh-CN"/>
        </w:rPr>
      </w:pPr>
      <w:r>
        <w:rPr>
          <w:rFonts w:hint="default" w:ascii="仿宋_GB2312" w:hAnsi="仿宋_GB2312" w:eastAsia="仿宋_GB2312" w:cs="仿宋_GB2312"/>
          <w:color w:val="auto"/>
          <w:sz w:val="28"/>
          <w:szCs w:val="28"/>
          <w:highlight w:val="none"/>
          <w:lang w:val="en-US" w:eastAsia="zh-CN"/>
        </w:rPr>
        <w:t>户    名：</w:t>
      </w:r>
      <w:r>
        <w:rPr>
          <w:rFonts w:hint="eastAsia" w:ascii="宋体" w:hAnsi="宋体" w:cs="宋体"/>
          <w:b/>
          <w:bCs/>
          <w:color w:val="auto"/>
          <w:sz w:val="30"/>
          <w:szCs w:val="30"/>
          <w:highlight w:val="none"/>
          <w:u w:val="single"/>
          <w:lang w:val="en-US" w:eastAsia="zh-CN"/>
        </w:rPr>
        <w:t xml:space="preserve">    </w:t>
      </w:r>
      <w:r>
        <w:rPr>
          <w:rFonts w:hint="default" w:ascii="仿宋_GB2312" w:hAnsi="仿宋_GB2312" w:eastAsia="仿宋_GB2312" w:cs="仿宋_GB2312"/>
          <w:color w:val="auto"/>
          <w:sz w:val="28"/>
          <w:szCs w:val="28"/>
          <w:highlight w:val="none"/>
          <w:lang w:val="en-US" w:eastAsia="zh-CN"/>
        </w:rPr>
        <w:t xml:space="preserve">  </w:t>
      </w:r>
    </w:p>
    <w:p w14:paraId="249A8AB8">
      <w:pPr>
        <w:ind w:firstLine="560" w:firstLineChars="200"/>
        <w:rPr>
          <w:rFonts w:hint="default" w:ascii="仿宋_GB2312" w:hAnsi="仿宋_GB2312" w:eastAsia="仿宋_GB2312" w:cs="仿宋_GB2312"/>
          <w:color w:val="auto"/>
          <w:sz w:val="28"/>
          <w:szCs w:val="28"/>
          <w:highlight w:val="none"/>
          <w:lang w:val="en-US" w:eastAsia="zh-CN"/>
        </w:rPr>
      </w:pPr>
      <w:r>
        <w:rPr>
          <w:rFonts w:hint="default" w:ascii="仿宋_GB2312" w:hAnsi="仿宋_GB2312" w:eastAsia="仿宋_GB2312" w:cs="仿宋_GB2312"/>
          <w:color w:val="auto"/>
          <w:sz w:val="28"/>
          <w:szCs w:val="28"/>
          <w:highlight w:val="none"/>
          <w:lang w:val="en-US" w:eastAsia="zh-CN"/>
        </w:rPr>
        <w:t>账    号：</w:t>
      </w:r>
      <w:r>
        <w:rPr>
          <w:rFonts w:hint="eastAsia" w:ascii="宋体" w:hAnsi="宋体" w:cs="宋体"/>
          <w:b/>
          <w:bCs/>
          <w:color w:val="auto"/>
          <w:sz w:val="30"/>
          <w:szCs w:val="30"/>
          <w:highlight w:val="none"/>
          <w:u w:val="single"/>
          <w:lang w:val="en-US" w:eastAsia="zh-CN"/>
        </w:rPr>
        <w:t xml:space="preserve">    </w:t>
      </w:r>
      <w:r>
        <w:rPr>
          <w:rFonts w:hint="default" w:ascii="仿宋_GB2312" w:hAnsi="仿宋_GB2312" w:eastAsia="仿宋_GB2312" w:cs="仿宋_GB2312"/>
          <w:color w:val="auto"/>
          <w:sz w:val="28"/>
          <w:szCs w:val="28"/>
          <w:highlight w:val="none"/>
          <w:lang w:val="en-US" w:eastAsia="zh-CN"/>
        </w:rPr>
        <w:t xml:space="preserve"> </w:t>
      </w:r>
    </w:p>
    <w:p w14:paraId="1A3677B0">
      <w:pPr>
        <w:ind w:firstLine="560" w:firstLineChars="200"/>
        <w:rPr>
          <w:rFonts w:hint="eastAsia" w:ascii="仿宋_GB2312" w:hAnsi="仿宋_GB2312" w:eastAsia="仿宋_GB2312" w:cs="仿宋_GB2312"/>
          <w:color w:val="auto"/>
          <w:sz w:val="28"/>
          <w:szCs w:val="28"/>
          <w:highlight w:val="none"/>
          <w:lang w:val="en-US" w:eastAsia="zh-CN"/>
        </w:rPr>
      </w:pPr>
      <w:r>
        <w:rPr>
          <w:rFonts w:hint="default" w:ascii="仿宋_GB2312" w:hAnsi="仿宋_GB2312" w:eastAsia="仿宋_GB2312" w:cs="仿宋_GB2312"/>
          <w:color w:val="auto"/>
          <w:sz w:val="28"/>
          <w:szCs w:val="28"/>
          <w:highlight w:val="none"/>
          <w:lang w:val="en-US" w:eastAsia="zh-CN"/>
        </w:rPr>
        <w:t>行    号：</w:t>
      </w:r>
      <w:r>
        <w:rPr>
          <w:rFonts w:hint="eastAsia" w:ascii="宋体" w:hAnsi="宋体" w:cs="宋体"/>
          <w:b/>
          <w:bCs/>
          <w:color w:val="auto"/>
          <w:sz w:val="30"/>
          <w:szCs w:val="30"/>
          <w:highlight w:val="none"/>
          <w:u w:val="single"/>
          <w:lang w:val="en-US" w:eastAsia="zh-CN"/>
        </w:rPr>
        <w:t xml:space="preserve">    </w:t>
      </w:r>
      <w:permEnd w:id="7"/>
      <w:r>
        <w:rPr>
          <w:rFonts w:hint="eastAsia" w:ascii="仿宋_GB2312" w:hAnsi="仿宋_GB2312" w:eastAsia="仿宋_GB2312" w:cs="仿宋_GB2312"/>
          <w:color w:val="auto"/>
          <w:sz w:val="28"/>
          <w:szCs w:val="28"/>
          <w:highlight w:val="none"/>
          <w:lang w:val="en-US" w:eastAsia="zh-CN"/>
        </w:rPr>
        <w:t xml:space="preserve">   </w:t>
      </w:r>
    </w:p>
    <w:p w14:paraId="43B5F059">
      <w:pPr>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以上账户信息如有变动，乙方应在变更后三日内书面通知甲方。否则，甲方向该账户付款，视为已经履行付款义务。如乙方账户被注销，则甲方有权拒绝付款，直至乙方向甲方提供了新的合法有效的收款账户。 </w:t>
      </w:r>
    </w:p>
    <w:p w14:paraId="6D7626C0">
      <w:pPr>
        <w:numPr>
          <w:ilvl w:val="0"/>
          <w:numId w:val="0"/>
        </w:numPr>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kern w:val="2"/>
          <w:sz w:val="28"/>
          <w:szCs w:val="28"/>
          <w:highlight w:val="none"/>
          <w:lang w:val="en-US" w:eastAsia="zh-CN" w:bidi="ar-SA"/>
        </w:rPr>
        <w:t>4.</w:t>
      </w:r>
      <w:r>
        <w:rPr>
          <w:rFonts w:hint="eastAsia" w:ascii="仿宋_GB2312" w:hAnsi="仿宋_GB2312" w:eastAsia="仿宋_GB2312" w:cs="仿宋_GB2312"/>
          <w:color w:val="auto"/>
          <w:sz w:val="28"/>
          <w:szCs w:val="28"/>
          <w:highlight w:val="none"/>
          <w:lang w:val="en-US" w:eastAsia="zh-CN"/>
        </w:rPr>
        <w:t>付款前，乙方应向甲方开具等额</w:t>
      </w:r>
      <w:r>
        <w:rPr>
          <w:rFonts w:hint="eastAsia" w:ascii="仿宋" w:hAnsi="仿宋" w:eastAsia="仿宋" w:cs="黑体"/>
          <w:b w:val="0"/>
          <w:bCs w:val="0"/>
          <w:color w:val="auto"/>
          <w:kern w:val="2"/>
          <w:sz w:val="28"/>
          <w:szCs w:val="28"/>
          <w:highlight w:val="none"/>
          <w:lang w:val="en-US" w:eastAsia="zh-CN" w:bidi="ar-SA"/>
        </w:rPr>
        <w:t>发票（电子版或纸质版）</w:t>
      </w:r>
      <w:r>
        <w:rPr>
          <w:rFonts w:hint="eastAsia" w:ascii="仿宋_GB2312" w:hAnsi="仿宋_GB2312" w:eastAsia="仿宋_GB2312" w:cs="仿宋_GB2312"/>
          <w:b w:val="0"/>
          <w:bCs w:val="0"/>
          <w:color w:val="auto"/>
          <w:sz w:val="28"/>
          <w:szCs w:val="28"/>
          <w:highlight w:val="none"/>
          <w:lang w:val="en-US" w:eastAsia="zh-CN"/>
        </w:rPr>
        <w:t>，否则，甲方</w:t>
      </w:r>
      <w:r>
        <w:rPr>
          <w:rFonts w:hint="eastAsia" w:ascii="仿宋" w:hAnsi="仿宋" w:eastAsia="仿宋" w:cs="黑体"/>
          <w:b w:val="0"/>
          <w:bCs w:val="0"/>
          <w:color w:val="auto"/>
          <w:kern w:val="2"/>
          <w:sz w:val="28"/>
          <w:szCs w:val="28"/>
          <w:highlight w:val="none"/>
          <w:lang w:val="en-US" w:eastAsia="zh-CN" w:bidi="ar-SA"/>
        </w:rPr>
        <w:t>有权拒绝付款，</w:t>
      </w:r>
      <w:r>
        <w:rPr>
          <w:rFonts w:hint="eastAsia" w:ascii="仿宋_GB2312" w:hAnsi="仿宋_GB2312" w:eastAsia="仿宋_GB2312" w:cs="仿宋_GB2312"/>
          <w:color w:val="auto"/>
          <w:sz w:val="28"/>
          <w:szCs w:val="28"/>
          <w:highlight w:val="none"/>
          <w:lang w:val="en-US" w:eastAsia="zh-CN"/>
        </w:rPr>
        <w:t>并不承担任何逾期付款的违约责任，且乙方不得以此作为迟延或者拒绝履行本合同项下各项义务的抗辩理由。</w:t>
      </w:r>
    </w:p>
    <w:p w14:paraId="157C60BE">
      <w:pPr>
        <w:numPr>
          <w:ilvl w:val="0"/>
          <w:numId w:val="0"/>
        </w:numPr>
        <w:ind w:firstLine="560" w:firstLineChars="200"/>
        <w:rPr>
          <w:rFonts w:hint="default" w:ascii="仿宋_GB2312" w:hAnsi="仿宋_GB2312" w:eastAsia="仿宋_GB2312" w:cs="仿宋_GB2312"/>
          <w:color w:val="auto"/>
          <w:sz w:val="28"/>
          <w:szCs w:val="28"/>
          <w:highlight w:val="none"/>
          <w:lang w:val="en-US" w:eastAsia="zh-CN"/>
        </w:rPr>
      </w:pPr>
      <w:r>
        <w:rPr>
          <w:rFonts w:hint="eastAsia" w:ascii="仿宋" w:hAnsi="仿宋" w:eastAsia="仿宋" w:cs="黑体"/>
          <w:b w:val="0"/>
          <w:bCs w:val="0"/>
          <w:color w:val="auto"/>
          <w:kern w:val="2"/>
          <w:sz w:val="28"/>
          <w:szCs w:val="28"/>
          <w:highlight w:val="none"/>
          <w:lang w:val="en-US" w:eastAsia="zh-CN" w:bidi="ar-SA"/>
        </w:rPr>
        <w:t>5</w:t>
      </w:r>
      <w:r>
        <w:rPr>
          <w:rFonts w:hint="default" w:ascii="仿宋" w:hAnsi="仿宋" w:eastAsia="仿宋" w:cs="黑体"/>
          <w:b w:val="0"/>
          <w:bCs w:val="0"/>
          <w:color w:val="auto"/>
          <w:kern w:val="2"/>
          <w:sz w:val="28"/>
          <w:szCs w:val="28"/>
          <w:highlight w:val="none"/>
          <w:lang w:val="en-US" w:eastAsia="zh-CN" w:bidi="ar-SA"/>
        </w:rPr>
        <w:t>.乙方最迟应于</w:t>
      </w:r>
      <w:r>
        <w:rPr>
          <w:rFonts w:hint="eastAsia" w:ascii="仿宋" w:hAnsi="仿宋" w:eastAsia="仿宋" w:cs="黑体"/>
          <w:b w:val="0"/>
          <w:bCs w:val="0"/>
          <w:color w:val="auto"/>
          <w:kern w:val="2"/>
          <w:sz w:val="28"/>
          <w:szCs w:val="28"/>
          <w:highlight w:val="none"/>
          <w:lang w:val="en-US" w:eastAsia="zh-CN" w:bidi="ar-SA"/>
        </w:rPr>
        <w:t>检测服务结束</w:t>
      </w:r>
      <w:r>
        <w:rPr>
          <w:rFonts w:hint="default" w:ascii="仿宋" w:hAnsi="仿宋" w:eastAsia="仿宋" w:cs="黑体"/>
          <w:b w:val="0"/>
          <w:bCs w:val="0"/>
          <w:color w:val="auto"/>
          <w:kern w:val="2"/>
          <w:sz w:val="28"/>
          <w:szCs w:val="28"/>
          <w:highlight w:val="none"/>
          <w:lang w:val="en-US" w:eastAsia="zh-CN" w:bidi="ar-SA"/>
        </w:rPr>
        <w:t>/解除（以先到为准）之日起7日内向甲方交付甲方应付金额的发票，否则每逾期一日，乙方应按</w:t>
      </w:r>
      <w:r>
        <w:rPr>
          <w:rFonts w:hint="eastAsia" w:ascii="仿宋" w:hAnsi="仿宋" w:eastAsia="仿宋" w:cs="黑体"/>
          <w:b w:val="0"/>
          <w:bCs w:val="0"/>
          <w:color w:val="auto"/>
          <w:kern w:val="2"/>
          <w:sz w:val="28"/>
          <w:szCs w:val="28"/>
          <w:highlight w:val="none"/>
          <w:lang w:val="en-US" w:eastAsia="zh-CN" w:bidi="ar-SA"/>
        </w:rPr>
        <w:t>甲方应付总金额</w:t>
      </w:r>
      <w:r>
        <w:rPr>
          <w:rFonts w:hint="default" w:ascii="仿宋" w:hAnsi="仿宋" w:eastAsia="仿宋" w:cs="黑体"/>
          <w:b w:val="0"/>
          <w:bCs w:val="0"/>
          <w:color w:val="auto"/>
          <w:kern w:val="2"/>
          <w:sz w:val="28"/>
          <w:szCs w:val="28"/>
          <w:highlight w:val="none"/>
          <w:lang w:val="en-US" w:eastAsia="zh-CN" w:bidi="ar-SA"/>
        </w:rPr>
        <w:t>的万分之五向甲方支付逾期交付发票违约金。</w:t>
      </w:r>
      <w:r>
        <w:rPr>
          <w:rFonts w:hint="eastAsia" w:ascii="仿宋_GB2312" w:hAnsi="仿宋_GB2312" w:eastAsia="仿宋_GB2312" w:cs="仿宋_GB2312"/>
          <w:color w:val="auto"/>
          <w:sz w:val="28"/>
          <w:szCs w:val="28"/>
          <w:highlight w:val="none"/>
          <w:lang w:val="en-US" w:eastAsia="zh-CN"/>
        </w:rPr>
        <w:t xml:space="preserve">              </w:t>
      </w:r>
      <w:r>
        <w:rPr>
          <w:rFonts w:hint="default" w:ascii="仿宋_GB2312" w:hAnsi="仿宋_GB2312" w:eastAsia="仿宋_GB2312" w:cs="仿宋_GB2312"/>
          <w:color w:val="auto"/>
          <w:sz w:val="28"/>
          <w:szCs w:val="28"/>
          <w:highlight w:val="none"/>
          <w:lang w:val="en-US" w:eastAsia="zh-CN"/>
        </w:rPr>
        <w:t xml:space="preserve">                                          </w:t>
      </w:r>
    </w:p>
    <w:p w14:paraId="1C9AEBE7">
      <w:pPr>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第五条 异议处理</w:t>
      </w:r>
    </w:p>
    <w:p w14:paraId="373DBBC5">
      <w:pPr>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1.甲方对工程质量检测报告结论有异议，可在检测报告生成之日起15日内向乙方提出书面异议请求，异议请求送达后，先由双方共同指定第三方检测机构复检，乙方不配合的，由甲方指定的第三方检测机构复检。</w:t>
      </w:r>
    </w:p>
    <w:p w14:paraId="6E1DBBBC">
      <w:pPr>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2.指定的第三方检测机构出具的复检结论与原检测结论相同的，由甲方负担全部复检费用以及相关必要费用；反之复检后检测结论不一致的，由乙方负担全部复检费用以及相关必要费用。</w:t>
      </w:r>
    </w:p>
    <w:p w14:paraId="1F66A94D">
      <w:pPr>
        <w:ind w:firstLine="562" w:firstLineChars="200"/>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第六条 权利义务约定</w:t>
      </w:r>
    </w:p>
    <w:p w14:paraId="61658028">
      <w:pPr>
        <w:ind w:firstLine="560" w:firstLineChars="200"/>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1.甲方权利义务</w:t>
      </w:r>
    </w:p>
    <w:p w14:paraId="6DFD65E8">
      <w:pPr>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1.1.作为检测业务的委托主体，甲方应当向乙方提供委托检测的工程概况，并制定该工程的试验计划，应当履行对检测管理的首要责任。</w:t>
      </w:r>
    </w:p>
    <w:p w14:paraId="0D0C1806">
      <w:pPr>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1.2.在首次办理委托业务时，将取样人员、见证人员有关信息书面告知乙方进行备案，人员变更的，及时履行告知手续。备案书样表由乙方在签订本合同时提供给相关单位。</w:t>
      </w:r>
    </w:p>
    <w:p w14:paraId="62E763B8">
      <w:pPr>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1.3.甲方应当对送检乙方检测样品的真实性、代表性负责，并详细填写检测委托单。</w:t>
      </w:r>
    </w:p>
    <w:p w14:paraId="731CE06C">
      <w:pPr>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1.4.委托“见证”检测前，甲方应当提供“见证取样和送检见证人告知书”，送“见证”检测样品时附“见证记录”。</w:t>
      </w:r>
    </w:p>
    <w:p w14:paraId="56813935">
      <w:pPr>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1.5.现场检测项目，甲方应当提前5个工作日将现场检测日期通知乙方,并提供必要的现场检测工作条件。涉及结构工程质量验收时，见证人员应当到场进行见证。</w:t>
      </w:r>
    </w:p>
    <w:p w14:paraId="36689756">
      <w:pPr>
        <w:ind w:firstLine="560" w:firstLineChars="200"/>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1.6.甲方不得以任何方式和形式,要求乙方修改或篡改检测数据，出具虚假检测报告。</w:t>
      </w:r>
    </w:p>
    <w:p w14:paraId="5E16AD12">
      <w:pPr>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1.7.本合同签订后，当工程概况中所列信息以及委托的检测项目等发生变化时，甲方应当与乙方及时办理本合同变更手续。</w:t>
      </w:r>
    </w:p>
    <w:p w14:paraId="4BB33974">
      <w:pPr>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1.8.甲方应当根据合同约定，按时足额支付检测费用。</w:t>
      </w:r>
    </w:p>
    <w:p w14:paraId="0DE159E2">
      <w:pPr>
        <w:ind w:firstLine="560" w:firstLineChars="200"/>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1.9甲方应按照相关规定以及合同约定检测服务内容，对乙方的检测工作开展予以必要的协助和配合。</w:t>
      </w:r>
    </w:p>
    <w:p w14:paraId="58A7910E">
      <w:pPr>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乙</w:t>
      </w:r>
      <w:r>
        <w:rPr>
          <w:rFonts w:hint="eastAsia" w:ascii="仿宋_GB2312" w:hAnsi="仿宋_GB2312" w:eastAsia="仿宋_GB2312" w:cs="仿宋_GB2312"/>
          <w:color w:val="auto"/>
          <w:sz w:val="28"/>
          <w:szCs w:val="28"/>
          <w:highlight w:val="none"/>
          <w:lang w:eastAsia="zh-CN"/>
        </w:rPr>
        <w:t>方</w:t>
      </w:r>
      <w:r>
        <w:rPr>
          <w:rFonts w:hint="eastAsia" w:ascii="仿宋_GB2312" w:hAnsi="仿宋_GB2312" w:eastAsia="仿宋_GB2312" w:cs="仿宋_GB2312"/>
          <w:color w:val="auto"/>
          <w:sz w:val="28"/>
          <w:szCs w:val="28"/>
          <w:highlight w:val="none"/>
          <w:lang w:val="en-US" w:eastAsia="zh-CN"/>
        </w:rPr>
        <w:t>权利义务</w:t>
      </w:r>
    </w:p>
    <w:p w14:paraId="6A8BDF20">
      <w:pPr>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2.1.乙</w:t>
      </w:r>
      <w:r>
        <w:rPr>
          <w:rFonts w:hint="eastAsia" w:ascii="仿宋_GB2312" w:hAnsi="仿宋_GB2312" w:eastAsia="仿宋_GB2312" w:cs="仿宋_GB2312"/>
          <w:color w:val="auto"/>
          <w:sz w:val="28"/>
          <w:szCs w:val="28"/>
          <w:highlight w:val="none"/>
          <w:lang w:eastAsia="zh-CN"/>
        </w:rPr>
        <w:t>方</w:t>
      </w:r>
      <w:r>
        <w:rPr>
          <w:rFonts w:hint="eastAsia" w:ascii="仿宋_GB2312" w:hAnsi="仿宋_GB2312" w:eastAsia="仿宋_GB2312" w:cs="仿宋_GB2312"/>
          <w:color w:val="auto"/>
          <w:sz w:val="28"/>
          <w:szCs w:val="28"/>
          <w:highlight w:val="none"/>
          <w:lang w:val="en-US" w:eastAsia="zh-CN"/>
        </w:rPr>
        <w:t>承诺保证具有受托检测服务以及</w:t>
      </w:r>
      <w:r>
        <w:rPr>
          <w:rFonts w:hint="eastAsia" w:ascii="仿宋_GB2312" w:hAnsi="仿宋_GB2312" w:eastAsia="仿宋_GB2312" w:cs="仿宋_GB2312"/>
          <w:color w:val="auto"/>
          <w:sz w:val="28"/>
          <w:szCs w:val="28"/>
          <w:highlight w:val="none"/>
        </w:rPr>
        <w:t>工程检测业务有关的检测</w:t>
      </w:r>
      <w:r>
        <w:rPr>
          <w:rFonts w:hint="eastAsia" w:ascii="仿宋_GB2312" w:hAnsi="仿宋_GB2312" w:eastAsia="仿宋_GB2312" w:cs="仿宋_GB2312"/>
          <w:color w:val="auto"/>
          <w:sz w:val="28"/>
          <w:szCs w:val="28"/>
          <w:highlight w:val="none"/>
          <w:lang w:val="en-US" w:eastAsia="zh-CN"/>
        </w:rPr>
        <w:t>资质和业务能力</w:t>
      </w:r>
      <w:r>
        <w:rPr>
          <w:rFonts w:hint="eastAsia" w:ascii="仿宋_GB2312" w:hAnsi="仿宋_GB2312" w:eastAsia="仿宋_GB2312" w:cs="仿宋_GB2312"/>
          <w:color w:val="auto"/>
          <w:sz w:val="28"/>
          <w:szCs w:val="28"/>
          <w:highlight w:val="none"/>
        </w:rPr>
        <w:t>。</w:t>
      </w:r>
    </w:p>
    <w:p w14:paraId="209DC45D">
      <w:pPr>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2.2.乙</w:t>
      </w:r>
      <w:r>
        <w:rPr>
          <w:rFonts w:hint="eastAsia" w:ascii="仿宋_GB2312" w:hAnsi="仿宋_GB2312" w:eastAsia="仿宋_GB2312" w:cs="仿宋_GB2312"/>
          <w:color w:val="auto"/>
          <w:sz w:val="28"/>
          <w:szCs w:val="28"/>
          <w:highlight w:val="none"/>
          <w:lang w:eastAsia="zh-CN"/>
        </w:rPr>
        <w:t>方</w:t>
      </w:r>
      <w:r>
        <w:rPr>
          <w:rFonts w:hint="eastAsia" w:ascii="仿宋_GB2312" w:hAnsi="仿宋_GB2312" w:eastAsia="仿宋_GB2312" w:cs="仿宋_GB2312"/>
          <w:color w:val="auto"/>
          <w:sz w:val="28"/>
          <w:szCs w:val="28"/>
          <w:highlight w:val="none"/>
        </w:rPr>
        <w:t>执行</w:t>
      </w:r>
      <w:r>
        <w:rPr>
          <w:rFonts w:hint="eastAsia" w:ascii="仿宋_GB2312" w:hAnsi="仿宋_GB2312" w:eastAsia="仿宋_GB2312" w:cs="仿宋_GB2312"/>
          <w:color w:val="auto"/>
          <w:sz w:val="28"/>
          <w:szCs w:val="28"/>
          <w:highlight w:val="none"/>
          <w:lang w:val="en-US" w:eastAsia="zh-CN"/>
        </w:rPr>
        <w:t>国家</w:t>
      </w:r>
      <w:r>
        <w:rPr>
          <w:rFonts w:hint="eastAsia" w:ascii="仿宋_GB2312" w:hAnsi="仿宋_GB2312" w:eastAsia="仿宋_GB2312" w:cs="仿宋_GB2312"/>
          <w:color w:val="auto"/>
          <w:sz w:val="28"/>
          <w:szCs w:val="28"/>
          <w:highlight w:val="none"/>
        </w:rPr>
        <w:t>现行有效的规范规程、</w:t>
      </w:r>
      <w:r>
        <w:rPr>
          <w:rFonts w:hint="eastAsia" w:ascii="仿宋_GB2312" w:hAnsi="仿宋_GB2312" w:eastAsia="仿宋_GB2312" w:cs="仿宋_GB2312"/>
          <w:color w:val="auto"/>
          <w:sz w:val="28"/>
          <w:szCs w:val="28"/>
          <w:highlight w:val="none"/>
          <w:lang w:val="en-US" w:eastAsia="zh-CN"/>
        </w:rPr>
        <w:t>以及</w:t>
      </w:r>
      <w:r>
        <w:rPr>
          <w:rFonts w:hint="eastAsia" w:ascii="仿宋_GB2312" w:hAnsi="仿宋_GB2312" w:eastAsia="仿宋_GB2312" w:cs="仿宋_GB2312"/>
          <w:color w:val="auto"/>
          <w:sz w:val="28"/>
          <w:szCs w:val="28"/>
          <w:highlight w:val="none"/>
        </w:rPr>
        <w:t>检测标准，保证</w:t>
      </w:r>
      <w:r>
        <w:rPr>
          <w:rFonts w:hint="eastAsia" w:ascii="仿宋_GB2312" w:hAnsi="仿宋_GB2312" w:eastAsia="仿宋_GB2312" w:cs="仿宋_GB2312"/>
          <w:color w:val="auto"/>
          <w:sz w:val="28"/>
          <w:szCs w:val="28"/>
          <w:highlight w:val="none"/>
          <w:lang w:val="en-US" w:eastAsia="zh-CN"/>
        </w:rPr>
        <w:t>按时</w:t>
      </w:r>
      <w:r>
        <w:rPr>
          <w:rFonts w:hint="eastAsia" w:ascii="仿宋_GB2312" w:hAnsi="仿宋_GB2312" w:eastAsia="仿宋_GB2312" w:cs="仿宋_GB2312"/>
          <w:color w:val="auto"/>
          <w:sz w:val="28"/>
          <w:szCs w:val="28"/>
          <w:highlight w:val="none"/>
        </w:rPr>
        <w:t>完成</w:t>
      </w:r>
      <w:r>
        <w:rPr>
          <w:rFonts w:hint="eastAsia" w:ascii="仿宋_GB2312" w:hAnsi="仿宋_GB2312" w:eastAsia="仿宋_GB2312" w:cs="仿宋_GB2312"/>
          <w:color w:val="auto"/>
          <w:sz w:val="28"/>
          <w:szCs w:val="28"/>
          <w:highlight w:val="none"/>
          <w:lang w:val="en-US" w:eastAsia="zh-CN"/>
        </w:rPr>
        <w:t>受托</w:t>
      </w:r>
      <w:r>
        <w:rPr>
          <w:rFonts w:hint="eastAsia" w:ascii="仿宋_GB2312" w:hAnsi="仿宋_GB2312" w:eastAsia="仿宋_GB2312" w:cs="仿宋_GB2312"/>
          <w:color w:val="auto"/>
          <w:sz w:val="28"/>
          <w:szCs w:val="28"/>
          <w:highlight w:val="none"/>
        </w:rPr>
        <w:t>检测任务</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并在规定的检测时限内</w:t>
      </w:r>
      <w:r>
        <w:rPr>
          <w:rFonts w:hint="eastAsia" w:ascii="仿宋_GB2312" w:hAnsi="仿宋_GB2312" w:eastAsia="仿宋_GB2312" w:cs="仿宋_GB2312"/>
          <w:color w:val="auto"/>
          <w:sz w:val="28"/>
          <w:szCs w:val="28"/>
          <w:highlight w:val="none"/>
        </w:rPr>
        <w:t>向</w:t>
      </w:r>
      <w:r>
        <w:rPr>
          <w:rFonts w:hint="eastAsia" w:ascii="仿宋_GB2312" w:hAnsi="仿宋_GB2312" w:eastAsia="仿宋_GB2312" w:cs="仿宋_GB2312"/>
          <w:color w:val="auto"/>
          <w:sz w:val="28"/>
          <w:szCs w:val="28"/>
          <w:highlight w:val="none"/>
          <w:lang w:eastAsia="zh-CN"/>
        </w:rPr>
        <w:t>甲方</w:t>
      </w:r>
      <w:r>
        <w:rPr>
          <w:rFonts w:hint="eastAsia" w:ascii="仿宋_GB2312" w:hAnsi="仿宋_GB2312" w:eastAsia="仿宋_GB2312" w:cs="仿宋_GB2312"/>
          <w:color w:val="auto"/>
          <w:sz w:val="28"/>
          <w:szCs w:val="28"/>
          <w:highlight w:val="none"/>
          <w:lang w:val="en-US" w:eastAsia="zh-CN"/>
        </w:rPr>
        <w:t>出具并</w:t>
      </w:r>
      <w:r>
        <w:rPr>
          <w:rFonts w:hint="eastAsia" w:ascii="仿宋_GB2312" w:hAnsi="仿宋_GB2312" w:eastAsia="仿宋_GB2312" w:cs="仿宋_GB2312"/>
          <w:color w:val="auto"/>
          <w:sz w:val="28"/>
          <w:szCs w:val="28"/>
          <w:highlight w:val="none"/>
        </w:rPr>
        <w:t>提供书面检测报告，最迟于送检后</w:t>
      </w:r>
      <w:permStart w:id="8" w:edGrp="everyone"/>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30</w:t>
      </w:r>
      <w:permEnd w:id="8"/>
      <w:r>
        <w:rPr>
          <w:rFonts w:hint="eastAsia" w:ascii="仿宋_GB2312" w:hAnsi="仿宋_GB2312" w:eastAsia="仿宋_GB2312" w:cs="仿宋_GB2312"/>
          <w:color w:val="auto"/>
          <w:sz w:val="28"/>
          <w:szCs w:val="28"/>
          <w:highlight w:val="none"/>
        </w:rPr>
        <w:t>日内向甲方交付检测报告</w:t>
      </w:r>
      <w:r>
        <w:rPr>
          <w:rFonts w:hint="eastAsia" w:ascii="仿宋_GB2312" w:hAnsi="仿宋_GB2312" w:eastAsia="仿宋_GB2312" w:cs="仿宋_GB2312"/>
          <w:color w:val="auto"/>
          <w:sz w:val="28"/>
          <w:szCs w:val="28"/>
          <w:highlight w:val="none"/>
          <w:lang w:eastAsia="zh-CN"/>
        </w:rPr>
        <w:t>，同一样品不能无故复检、多次检测</w:t>
      </w:r>
      <w:r>
        <w:rPr>
          <w:rFonts w:hint="eastAsia" w:ascii="仿宋_GB2312" w:hAnsi="仿宋_GB2312" w:eastAsia="仿宋_GB2312" w:cs="仿宋_GB2312"/>
          <w:color w:val="auto"/>
          <w:sz w:val="28"/>
          <w:szCs w:val="28"/>
          <w:highlight w:val="none"/>
        </w:rPr>
        <w:t>。</w:t>
      </w:r>
    </w:p>
    <w:p w14:paraId="1A96D343">
      <w:pPr>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2.3.乙</w:t>
      </w:r>
      <w:r>
        <w:rPr>
          <w:rFonts w:hint="eastAsia" w:ascii="仿宋_GB2312" w:hAnsi="仿宋_GB2312" w:eastAsia="仿宋_GB2312" w:cs="仿宋_GB2312"/>
          <w:color w:val="auto"/>
          <w:sz w:val="28"/>
          <w:szCs w:val="28"/>
          <w:highlight w:val="none"/>
          <w:lang w:eastAsia="zh-CN"/>
        </w:rPr>
        <w:t>方</w:t>
      </w:r>
      <w:r>
        <w:rPr>
          <w:rFonts w:hint="eastAsia" w:ascii="仿宋_GB2312" w:hAnsi="仿宋_GB2312" w:eastAsia="仿宋_GB2312" w:cs="仿宋_GB2312"/>
          <w:color w:val="auto"/>
          <w:sz w:val="28"/>
          <w:szCs w:val="28"/>
          <w:highlight w:val="none"/>
        </w:rPr>
        <w:t>应当在</w:t>
      </w:r>
      <w:r>
        <w:rPr>
          <w:rFonts w:hint="eastAsia" w:ascii="仿宋_GB2312" w:hAnsi="仿宋_GB2312" w:eastAsia="仿宋_GB2312" w:cs="仿宋_GB2312"/>
          <w:color w:val="auto"/>
          <w:sz w:val="28"/>
          <w:szCs w:val="28"/>
          <w:highlight w:val="none"/>
          <w:lang w:val="en-US" w:eastAsia="zh-CN"/>
        </w:rPr>
        <w:t>甲方通知的期限</w:t>
      </w:r>
      <w:r>
        <w:rPr>
          <w:rFonts w:hint="eastAsia" w:ascii="仿宋_GB2312" w:hAnsi="仿宋_GB2312" w:eastAsia="仿宋_GB2312" w:cs="仿宋_GB2312"/>
          <w:color w:val="auto"/>
          <w:sz w:val="28"/>
          <w:szCs w:val="28"/>
          <w:highlight w:val="none"/>
        </w:rPr>
        <w:t>内</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按时</w:t>
      </w:r>
      <w:r>
        <w:rPr>
          <w:rFonts w:hint="eastAsia" w:ascii="仿宋_GB2312" w:hAnsi="仿宋_GB2312" w:eastAsia="仿宋_GB2312" w:cs="仿宋_GB2312"/>
          <w:color w:val="auto"/>
          <w:sz w:val="28"/>
          <w:szCs w:val="28"/>
          <w:highlight w:val="none"/>
        </w:rPr>
        <w:t>进场开展检测活动</w:t>
      </w:r>
      <w:r>
        <w:rPr>
          <w:rFonts w:hint="eastAsia" w:ascii="仿宋_GB2312" w:hAnsi="仿宋_GB2312" w:eastAsia="仿宋_GB2312" w:cs="仿宋_GB2312"/>
          <w:color w:val="auto"/>
          <w:sz w:val="28"/>
          <w:szCs w:val="28"/>
          <w:highlight w:val="none"/>
          <w:lang w:eastAsia="zh-CN"/>
        </w:rPr>
        <w:t>，根据工程实际情况必须做到随叫随检。</w:t>
      </w:r>
    </w:p>
    <w:p w14:paraId="243CD36B">
      <w:pPr>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2.4.</w:t>
      </w:r>
      <w:r>
        <w:rPr>
          <w:rFonts w:hint="eastAsia" w:ascii="仿宋_GB2312" w:hAnsi="仿宋_GB2312" w:eastAsia="仿宋_GB2312" w:cs="仿宋_GB2312"/>
          <w:color w:val="auto"/>
          <w:sz w:val="28"/>
          <w:szCs w:val="28"/>
          <w:highlight w:val="none"/>
        </w:rPr>
        <w:t>现场检测由于抽样的风险性和抽样后工程的开放性及特殊性，</w:t>
      </w:r>
      <w:r>
        <w:rPr>
          <w:rFonts w:hint="eastAsia" w:ascii="仿宋_GB2312" w:hAnsi="仿宋_GB2312" w:eastAsia="仿宋_GB2312" w:cs="仿宋_GB2312"/>
          <w:color w:val="auto"/>
          <w:sz w:val="28"/>
          <w:szCs w:val="28"/>
          <w:highlight w:val="none"/>
          <w:lang w:val="en-US" w:eastAsia="zh-CN"/>
        </w:rPr>
        <w:t>乙</w:t>
      </w:r>
      <w:r>
        <w:rPr>
          <w:rFonts w:hint="eastAsia" w:ascii="仿宋_GB2312" w:hAnsi="仿宋_GB2312" w:eastAsia="仿宋_GB2312" w:cs="仿宋_GB2312"/>
          <w:color w:val="auto"/>
          <w:sz w:val="28"/>
          <w:szCs w:val="28"/>
          <w:highlight w:val="none"/>
          <w:lang w:eastAsia="zh-CN"/>
        </w:rPr>
        <w:t>方</w:t>
      </w:r>
      <w:r>
        <w:rPr>
          <w:rFonts w:hint="eastAsia" w:ascii="仿宋_GB2312" w:hAnsi="仿宋_GB2312" w:eastAsia="仿宋_GB2312" w:cs="仿宋_GB2312"/>
          <w:color w:val="auto"/>
          <w:sz w:val="28"/>
          <w:szCs w:val="28"/>
          <w:highlight w:val="none"/>
        </w:rPr>
        <w:t>仅对当时现场检测出的检测数据及检测报告的真实性和准确性负责。</w:t>
      </w:r>
    </w:p>
    <w:p w14:paraId="1D763515">
      <w:pPr>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2.5.乙</w:t>
      </w:r>
      <w:r>
        <w:rPr>
          <w:rFonts w:hint="eastAsia" w:ascii="仿宋_GB2312" w:hAnsi="仿宋_GB2312" w:eastAsia="仿宋_GB2312" w:cs="仿宋_GB2312"/>
          <w:color w:val="auto"/>
          <w:sz w:val="28"/>
          <w:szCs w:val="28"/>
          <w:highlight w:val="none"/>
          <w:lang w:eastAsia="zh-CN"/>
        </w:rPr>
        <w:t>方</w:t>
      </w:r>
      <w:r>
        <w:rPr>
          <w:rFonts w:hint="eastAsia" w:ascii="仿宋_GB2312" w:hAnsi="仿宋_GB2312" w:eastAsia="仿宋_GB2312" w:cs="仿宋_GB2312"/>
          <w:color w:val="auto"/>
          <w:sz w:val="28"/>
          <w:szCs w:val="28"/>
          <w:highlight w:val="none"/>
        </w:rPr>
        <w:t>现场检测时应当遵守工程安全管理规定及其他工程现场管理制度。</w:t>
      </w:r>
    </w:p>
    <w:p w14:paraId="575F4201">
      <w:pPr>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2.6.乙方不得以任何方式和形式,修改或篡改检测数据，出具虚假检测报告。</w:t>
      </w:r>
    </w:p>
    <w:p w14:paraId="30F65E6E">
      <w:pPr>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2.7.</w:t>
      </w:r>
      <w:r>
        <w:rPr>
          <w:rFonts w:hint="eastAsia" w:ascii="仿宋_GB2312" w:hAnsi="仿宋_GB2312" w:eastAsia="仿宋_GB2312" w:cs="仿宋_GB2312"/>
          <w:color w:val="auto"/>
          <w:sz w:val="28"/>
          <w:szCs w:val="28"/>
          <w:highlight w:val="none"/>
        </w:rPr>
        <w:t>检测结果不合格的，</w:t>
      </w:r>
      <w:r>
        <w:rPr>
          <w:rFonts w:hint="eastAsia" w:ascii="仿宋_GB2312" w:hAnsi="仿宋_GB2312" w:eastAsia="仿宋_GB2312" w:cs="仿宋_GB2312"/>
          <w:color w:val="auto"/>
          <w:sz w:val="28"/>
          <w:szCs w:val="28"/>
          <w:highlight w:val="none"/>
          <w:lang w:val="en-US" w:eastAsia="zh-CN"/>
        </w:rPr>
        <w:t>乙</w:t>
      </w:r>
      <w:r>
        <w:rPr>
          <w:rFonts w:hint="eastAsia" w:ascii="仿宋_GB2312" w:hAnsi="仿宋_GB2312" w:eastAsia="仿宋_GB2312" w:cs="仿宋_GB2312"/>
          <w:color w:val="auto"/>
          <w:sz w:val="28"/>
          <w:szCs w:val="28"/>
          <w:highlight w:val="none"/>
          <w:lang w:eastAsia="zh-CN"/>
        </w:rPr>
        <w:t>方</w:t>
      </w:r>
      <w:r>
        <w:rPr>
          <w:rFonts w:hint="eastAsia" w:ascii="仿宋_GB2312" w:hAnsi="仿宋_GB2312" w:eastAsia="仿宋_GB2312" w:cs="仿宋_GB2312"/>
          <w:color w:val="auto"/>
          <w:sz w:val="28"/>
          <w:szCs w:val="28"/>
          <w:highlight w:val="none"/>
        </w:rPr>
        <w:t>应当及时通知</w:t>
      </w:r>
      <w:r>
        <w:rPr>
          <w:rFonts w:hint="eastAsia" w:ascii="仿宋_GB2312" w:hAnsi="仿宋_GB2312" w:eastAsia="仿宋_GB2312" w:cs="仿宋_GB2312"/>
          <w:color w:val="auto"/>
          <w:sz w:val="28"/>
          <w:szCs w:val="28"/>
          <w:highlight w:val="none"/>
          <w:lang w:eastAsia="zh-CN"/>
        </w:rPr>
        <w:t>甲方</w:t>
      </w:r>
      <w:r>
        <w:rPr>
          <w:rFonts w:hint="eastAsia" w:ascii="仿宋_GB2312" w:hAnsi="仿宋_GB2312" w:eastAsia="仿宋_GB2312" w:cs="仿宋_GB2312"/>
          <w:color w:val="auto"/>
          <w:sz w:val="28"/>
          <w:szCs w:val="28"/>
          <w:highlight w:val="none"/>
        </w:rPr>
        <w:t>。</w:t>
      </w:r>
    </w:p>
    <w:p w14:paraId="512C6BC9">
      <w:pPr>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rPr>
        <w:t>.8.</w:t>
      </w:r>
      <w:r>
        <w:rPr>
          <w:rFonts w:hint="eastAsia" w:ascii="仿宋_GB2312" w:hAnsi="仿宋_GB2312" w:eastAsia="仿宋_GB2312" w:cs="仿宋_GB2312"/>
          <w:color w:val="auto"/>
          <w:sz w:val="28"/>
          <w:szCs w:val="28"/>
          <w:highlight w:val="none"/>
          <w:lang w:val="en-US" w:eastAsia="zh-CN"/>
        </w:rPr>
        <w:t>乙</w:t>
      </w:r>
      <w:r>
        <w:rPr>
          <w:rFonts w:hint="eastAsia" w:ascii="仿宋_GB2312" w:hAnsi="仿宋_GB2312" w:eastAsia="仿宋_GB2312" w:cs="仿宋_GB2312"/>
          <w:color w:val="auto"/>
          <w:sz w:val="28"/>
          <w:szCs w:val="28"/>
          <w:highlight w:val="none"/>
        </w:rPr>
        <w:t>方现场检测时应当遵守工程安全管理规定及工程现场安全制度，并对检测工作中涉及到的国家机密、商业秘密、个人隐私应当承担保密义务。</w:t>
      </w:r>
    </w:p>
    <w:p w14:paraId="4B057739">
      <w:pPr>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rPr>
        <w:t>.9.如</w:t>
      </w:r>
      <w:r>
        <w:rPr>
          <w:rFonts w:hint="eastAsia" w:ascii="仿宋_GB2312" w:hAnsi="仿宋_GB2312" w:eastAsia="仿宋_GB2312" w:cs="仿宋_GB2312"/>
          <w:color w:val="auto"/>
          <w:sz w:val="28"/>
          <w:szCs w:val="28"/>
          <w:highlight w:val="none"/>
          <w:lang w:val="en-US" w:eastAsia="zh-CN"/>
        </w:rPr>
        <w:t>乙</w:t>
      </w:r>
      <w:r>
        <w:rPr>
          <w:rFonts w:hint="eastAsia" w:ascii="仿宋_GB2312" w:hAnsi="仿宋_GB2312" w:eastAsia="仿宋_GB2312" w:cs="仿宋_GB2312"/>
          <w:color w:val="auto"/>
          <w:sz w:val="28"/>
          <w:szCs w:val="28"/>
          <w:highlight w:val="none"/>
        </w:rPr>
        <w:t>方认为甲方未能履行本合同约定的各项义务或提交所需材料时，则</w:t>
      </w:r>
      <w:r>
        <w:rPr>
          <w:rFonts w:hint="eastAsia" w:ascii="仿宋_GB2312" w:hAnsi="仿宋_GB2312" w:eastAsia="仿宋_GB2312" w:cs="仿宋_GB2312"/>
          <w:color w:val="auto"/>
          <w:sz w:val="28"/>
          <w:szCs w:val="28"/>
          <w:highlight w:val="none"/>
          <w:lang w:val="en-US" w:eastAsia="zh-CN"/>
        </w:rPr>
        <w:t>乙</w:t>
      </w:r>
      <w:r>
        <w:rPr>
          <w:rFonts w:hint="eastAsia" w:ascii="仿宋_GB2312" w:hAnsi="仿宋_GB2312" w:eastAsia="仿宋_GB2312" w:cs="仿宋_GB2312"/>
          <w:color w:val="auto"/>
          <w:sz w:val="28"/>
          <w:szCs w:val="28"/>
          <w:highlight w:val="none"/>
        </w:rPr>
        <w:t>方应在甲方逾期之日起3日内以书面形式向甲方提出履行要求。逾期</w:t>
      </w:r>
      <w:r>
        <w:rPr>
          <w:rFonts w:hint="eastAsia" w:ascii="仿宋_GB2312" w:hAnsi="仿宋_GB2312" w:eastAsia="仿宋_GB2312" w:cs="仿宋_GB2312"/>
          <w:color w:val="auto"/>
          <w:sz w:val="28"/>
          <w:szCs w:val="28"/>
          <w:highlight w:val="none"/>
          <w:lang w:val="en-US" w:eastAsia="zh-CN"/>
        </w:rPr>
        <w:t>乙</w:t>
      </w:r>
      <w:r>
        <w:rPr>
          <w:rFonts w:hint="eastAsia" w:ascii="仿宋_GB2312" w:hAnsi="仿宋_GB2312" w:eastAsia="仿宋_GB2312" w:cs="仿宋_GB2312"/>
          <w:color w:val="auto"/>
          <w:sz w:val="28"/>
          <w:szCs w:val="28"/>
          <w:highlight w:val="none"/>
        </w:rPr>
        <w:t>方未提出履行要求的，则视为甲方已经完全按照本合同的约定履行了合同约定义务并提交了全部材料。此后，</w:t>
      </w:r>
      <w:r>
        <w:rPr>
          <w:rFonts w:hint="eastAsia" w:ascii="仿宋_GB2312" w:hAnsi="仿宋_GB2312" w:eastAsia="仿宋_GB2312" w:cs="仿宋_GB2312"/>
          <w:color w:val="auto"/>
          <w:sz w:val="28"/>
          <w:szCs w:val="28"/>
          <w:highlight w:val="none"/>
          <w:lang w:val="en-US" w:eastAsia="zh-CN"/>
        </w:rPr>
        <w:t>乙</w:t>
      </w:r>
      <w:r>
        <w:rPr>
          <w:rFonts w:hint="eastAsia" w:ascii="仿宋_GB2312" w:hAnsi="仿宋_GB2312" w:eastAsia="仿宋_GB2312" w:cs="仿宋_GB2312"/>
          <w:color w:val="auto"/>
          <w:sz w:val="28"/>
          <w:szCs w:val="28"/>
          <w:highlight w:val="none"/>
        </w:rPr>
        <w:t>方不得再以任何理由和方式向甲方主张责任或作为</w:t>
      </w:r>
      <w:r>
        <w:rPr>
          <w:rFonts w:hint="eastAsia" w:ascii="仿宋_GB2312" w:hAnsi="仿宋_GB2312" w:eastAsia="仿宋_GB2312" w:cs="仿宋_GB2312"/>
          <w:color w:val="auto"/>
          <w:sz w:val="28"/>
          <w:szCs w:val="28"/>
          <w:highlight w:val="none"/>
          <w:lang w:val="en-US" w:eastAsia="zh-CN"/>
        </w:rPr>
        <w:t>乙</w:t>
      </w:r>
      <w:r>
        <w:rPr>
          <w:rFonts w:hint="eastAsia" w:ascii="仿宋_GB2312" w:hAnsi="仿宋_GB2312" w:eastAsia="仿宋_GB2312" w:cs="仿宋_GB2312"/>
          <w:color w:val="auto"/>
          <w:sz w:val="28"/>
          <w:szCs w:val="28"/>
          <w:highlight w:val="none"/>
        </w:rPr>
        <w:t>方未能如约履行本合同义务的抗辩理由。</w:t>
      </w:r>
    </w:p>
    <w:p w14:paraId="24C5EA07">
      <w:pPr>
        <w:ind w:firstLine="562" w:firstLineChars="200"/>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eastAsia="zh-CN"/>
        </w:rPr>
        <w:t>第</w:t>
      </w:r>
      <w:r>
        <w:rPr>
          <w:rFonts w:hint="eastAsia" w:ascii="仿宋_GB2312" w:hAnsi="仿宋_GB2312" w:eastAsia="仿宋_GB2312" w:cs="仿宋_GB2312"/>
          <w:b/>
          <w:bCs/>
          <w:color w:val="auto"/>
          <w:sz w:val="28"/>
          <w:szCs w:val="28"/>
          <w:highlight w:val="none"/>
          <w:lang w:val="en-US" w:eastAsia="zh-CN"/>
        </w:rPr>
        <w:t>七</w:t>
      </w:r>
      <w:r>
        <w:rPr>
          <w:rFonts w:hint="eastAsia" w:ascii="仿宋_GB2312" w:hAnsi="仿宋_GB2312" w:eastAsia="仿宋_GB2312" w:cs="仿宋_GB2312"/>
          <w:b/>
          <w:bCs/>
          <w:color w:val="auto"/>
          <w:sz w:val="28"/>
          <w:szCs w:val="28"/>
          <w:highlight w:val="none"/>
          <w:lang w:eastAsia="zh-CN"/>
        </w:rPr>
        <w:t xml:space="preserve">条 </w:t>
      </w:r>
      <w:r>
        <w:rPr>
          <w:rFonts w:hint="eastAsia" w:ascii="仿宋_GB2312" w:hAnsi="仿宋_GB2312" w:eastAsia="仿宋_GB2312" w:cs="仿宋_GB2312"/>
          <w:b/>
          <w:bCs/>
          <w:color w:val="auto"/>
          <w:sz w:val="28"/>
          <w:szCs w:val="28"/>
          <w:highlight w:val="none"/>
          <w:lang w:val="en-US" w:eastAsia="zh-CN"/>
        </w:rPr>
        <w:t>违约责任</w:t>
      </w:r>
    </w:p>
    <w:p w14:paraId="35FD6022">
      <w:pPr>
        <w:ind w:firstLine="560" w:firstLineChars="20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lang w:eastAsia="zh-CN"/>
        </w:rPr>
        <w:t>一方无正当理由单方解除合同的，应当承担</w:t>
      </w:r>
      <w:r>
        <w:rPr>
          <w:rFonts w:hint="eastAsia" w:ascii="仿宋_GB2312" w:hAnsi="仿宋_GB2312" w:eastAsia="仿宋_GB2312" w:cs="仿宋_GB2312"/>
          <w:color w:val="auto"/>
          <w:sz w:val="28"/>
          <w:szCs w:val="28"/>
          <w:highlight w:val="none"/>
          <w:lang w:val="en-US" w:eastAsia="zh-CN"/>
        </w:rPr>
        <w:t>赔偿</w:t>
      </w:r>
      <w:r>
        <w:rPr>
          <w:rFonts w:hint="eastAsia" w:ascii="仿宋_GB2312" w:hAnsi="仿宋_GB2312" w:eastAsia="仿宋_GB2312" w:cs="仿宋_GB2312"/>
          <w:color w:val="auto"/>
          <w:sz w:val="28"/>
          <w:szCs w:val="28"/>
          <w:highlight w:val="none"/>
          <w:lang w:eastAsia="zh-CN"/>
        </w:rPr>
        <w:t>由此给对方造成的损失。</w:t>
      </w:r>
    </w:p>
    <w:p w14:paraId="7F2FB7C2">
      <w:pPr>
        <w:ind w:firstLine="560" w:firstLineChars="20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lang w:eastAsia="zh-CN"/>
        </w:rPr>
        <w:t>一方未按照约定履行义务给对方造成损失的，应当承担相应的赔偿责任，本合同另有约定的从其约定。</w:t>
      </w:r>
    </w:p>
    <w:p w14:paraId="3791FEA7">
      <w:pPr>
        <w:ind w:firstLine="560" w:firstLineChars="20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lang w:eastAsia="zh-CN"/>
        </w:rPr>
        <w:t>甲</w:t>
      </w:r>
      <w:r>
        <w:rPr>
          <w:rFonts w:hint="eastAsia" w:ascii="仿宋_GB2312" w:hAnsi="仿宋_GB2312" w:eastAsia="仿宋_GB2312" w:cs="仿宋_GB2312"/>
          <w:color w:val="auto"/>
          <w:sz w:val="28"/>
          <w:szCs w:val="28"/>
          <w:highlight w:val="none"/>
          <w:lang w:val="en-US" w:eastAsia="zh-CN"/>
        </w:rPr>
        <w:t>方</w:t>
      </w:r>
      <w:r>
        <w:rPr>
          <w:rFonts w:hint="eastAsia" w:ascii="仿宋_GB2312" w:hAnsi="仿宋_GB2312" w:eastAsia="仿宋_GB2312" w:cs="仿宋_GB2312"/>
          <w:color w:val="auto"/>
          <w:sz w:val="28"/>
          <w:szCs w:val="28"/>
          <w:highlight w:val="none"/>
          <w:lang w:eastAsia="zh-CN"/>
        </w:rPr>
        <w:t>未按照本合同约定向</w:t>
      </w:r>
      <w:r>
        <w:rPr>
          <w:rFonts w:hint="eastAsia" w:ascii="仿宋_GB2312" w:hAnsi="仿宋_GB2312" w:eastAsia="仿宋_GB2312" w:cs="仿宋_GB2312"/>
          <w:color w:val="auto"/>
          <w:sz w:val="28"/>
          <w:szCs w:val="28"/>
          <w:highlight w:val="none"/>
          <w:lang w:val="en-US" w:eastAsia="zh-CN"/>
        </w:rPr>
        <w:t>乙</w:t>
      </w:r>
      <w:r>
        <w:rPr>
          <w:rFonts w:hint="eastAsia" w:ascii="仿宋_GB2312" w:hAnsi="仿宋_GB2312" w:eastAsia="仿宋_GB2312" w:cs="仿宋_GB2312"/>
          <w:color w:val="auto"/>
          <w:sz w:val="28"/>
          <w:szCs w:val="28"/>
          <w:highlight w:val="none"/>
          <w:lang w:eastAsia="zh-CN"/>
        </w:rPr>
        <w:t>方支付检测费用，每逾期一日，应当承担欠付款项一年期贷款市场报价利率</w:t>
      </w:r>
      <w:r>
        <w:rPr>
          <w:rFonts w:hint="eastAsia" w:ascii="仿宋_GB2312" w:hAnsi="仿宋_GB2312" w:eastAsia="仿宋_GB2312" w:cs="仿宋_GB2312"/>
          <w:color w:val="auto"/>
          <w:sz w:val="28"/>
          <w:szCs w:val="28"/>
          <w:highlight w:val="none"/>
          <w:lang w:val="en-US" w:eastAsia="zh-CN"/>
        </w:rPr>
        <w:t>的</w:t>
      </w:r>
      <w:r>
        <w:rPr>
          <w:rFonts w:hint="eastAsia" w:ascii="仿宋_GB2312" w:hAnsi="仿宋_GB2312" w:eastAsia="仿宋_GB2312" w:cs="仿宋_GB2312"/>
          <w:color w:val="auto"/>
          <w:sz w:val="28"/>
          <w:szCs w:val="28"/>
          <w:highlight w:val="none"/>
          <w:lang w:eastAsia="zh-CN"/>
        </w:rPr>
        <w:t>违约金。</w:t>
      </w:r>
    </w:p>
    <w:p w14:paraId="4E1144A2">
      <w:pPr>
        <w:ind w:firstLine="560" w:firstLineChars="20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4.乙</w:t>
      </w:r>
      <w:r>
        <w:rPr>
          <w:rFonts w:hint="eastAsia" w:ascii="仿宋_GB2312" w:hAnsi="仿宋_GB2312" w:eastAsia="仿宋_GB2312" w:cs="仿宋_GB2312"/>
          <w:color w:val="auto"/>
          <w:sz w:val="28"/>
          <w:szCs w:val="28"/>
          <w:highlight w:val="none"/>
          <w:lang w:eastAsia="zh-CN"/>
        </w:rPr>
        <w:t>方未按照本合同约定向甲方提交检测报告或迟延履行现场检测等义务时，每逾期一日，应当承担检测费</w:t>
      </w:r>
      <w:r>
        <w:rPr>
          <w:rFonts w:hint="eastAsia" w:ascii="仿宋_GB2312" w:hAnsi="仿宋_GB2312" w:eastAsia="仿宋_GB2312" w:cs="仿宋_GB2312"/>
          <w:color w:val="auto"/>
          <w:sz w:val="28"/>
          <w:szCs w:val="28"/>
          <w:highlight w:val="none"/>
          <w:lang w:val="en-US" w:eastAsia="zh-CN"/>
        </w:rPr>
        <w:t>总额</w:t>
      </w:r>
      <w:r>
        <w:rPr>
          <w:rFonts w:hint="eastAsia" w:ascii="仿宋_GB2312" w:hAnsi="仿宋_GB2312" w:eastAsia="仿宋_GB2312" w:cs="仿宋_GB2312"/>
          <w:color w:val="auto"/>
          <w:sz w:val="28"/>
          <w:szCs w:val="28"/>
          <w:highlight w:val="none"/>
          <w:lang w:eastAsia="zh-CN"/>
        </w:rPr>
        <w:t>用千分之五的违约金，逾期超过10个工作日，甲方有权单方解除合同。</w:t>
      </w:r>
    </w:p>
    <w:p w14:paraId="27D06202">
      <w:pPr>
        <w:ind w:firstLine="560" w:firstLineChars="20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lang w:eastAsia="zh-CN"/>
        </w:rPr>
        <w:t>因乙方原因无故对同一样品进行复检、多次检测的应当承担检测费</w:t>
      </w:r>
      <w:r>
        <w:rPr>
          <w:rFonts w:hint="eastAsia" w:ascii="仿宋_GB2312" w:hAnsi="仿宋_GB2312" w:eastAsia="仿宋_GB2312" w:cs="仿宋_GB2312"/>
          <w:color w:val="auto"/>
          <w:sz w:val="28"/>
          <w:szCs w:val="28"/>
          <w:highlight w:val="none"/>
          <w:lang w:val="en-US" w:eastAsia="zh-CN"/>
        </w:rPr>
        <w:t>总额</w:t>
      </w:r>
      <w:r>
        <w:rPr>
          <w:rFonts w:hint="eastAsia" w:ascii="仿宋_GB2312" w:hAnsi="仿宋_GB2312" w:eastAsia="仿宋_GB2312" w:cs="仿宋_GB2312"/>
          <w:color w:val="auto"/>
          <w:sz w:val="28"/>
          <w:szCs w:val="28"/>
          <w:highlight w:val="none"/>
          <w:lang w:eastAsia="zh-CN"/>
        </w:rPr>
        <w:t>用千分之五的违约金且重复检测费用由乙方自行承担。</w:t>
      </w:r>
    </w:p>
    <w:p w14:paraId="2271FA4E">
      <w:pPr>
        <w:ind w:firstLine="560" w:firstLineChars="20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6.</w:t>
      </w:r>
      <w:r>
        <w:rPr>
          <w:rFonts w:hint="eastAsia" w:ascii="仿宋_GB2312" w:hAnsi="仿宋_GB2312" w:eastAsia="仿宋_GB2312" w:cs="仿宋_GB2312"/>
          <w:color w:val="auto"/>
          <w:sz w:val="28"/>
          <w:szCs w:val="28"/>
          <w:highlight w:val="none"/>
          <w:lang w:eastAsia="zh-CN"/>
        </w:rPr>
        <w:t>如遇自然灾害等不可抗力致使本合同暂时无法履行的，经甲方书面同意后，合同履行期限顺延；致使本合同部分或全部无法履行的，根据不可抗力的影响，部分或全部免除责任。但受阻方有义务采取适当措施防止损失扩大,否则应就扩大部分的损失承担相应责任。</w:t>
      </w:r>
    </w:p>
    <w:p w14:paraId="0285C356">
      <w:pPr>
        <w:ind w:firstLine="560" w:firstLineChars="20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7.乙</w:t>
      </w:r>
      <w:r>
        <w:rPr>
          <w:rFonts w:hint="eastAsia" w:ascii="仿宋_GB2312" w:hAnsi="仿宋_GB2312" w:eastAsia="仿宋_GB2312" w:cs="仿宋_GB2312"/>
          <w:color w:val="auto"/>
          <w:sz w:val="28"/>
          <w:szCs w:val="28"/>
          <w:highlight w:val="none"/>
          <w:lang w:eastAsia="zh-CN"/>
        </w:rPr>
        <w:t>方未经甲方书面同意将本合同的全部或部分服务转让给第三方，该等转让对甲方无效，且甲方有权解除本合同。</w:t>
      </w:r>
    </w:p>
    <w:p w14:paraId="15BCBDCD">
      <w:pPr>
        <w:ind w:firstLine="560" w:firstLineChars="20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8</w:t>
      </w:r>
      <w:r>
        <w:rPr>
          <w:rFonts w:hint="eastAsia" w:ascii="仿宋_GB2312" w:hAnsi="仿宋_GB2312" w:eastAsia="仿宋_GB2312" w:cs="仿宋_GB2312"/>
          <w:color w:val="auto"/>
          <w:sz w:val="28"/>
          <w:szCs w:val="28"/>
          <w:highlight w:val="none"/>
          <w:lang w:eastAsia="zh-CN"/>
        </w:rPr>
        <w:t>.因</w:t>
      </w:r>
      <w:r>
        <w:rPr>
          <w:rFonts w:hint="eastAsia" w:ascii="仿宋_GB2312" w:hAnsi="仿宋_GB2312" w:eastAsia="仿宋_GB2312" w:cs="仿宋_GB2312"/>
          <w:color w:val="auto"/>
          <w:sz w:val="28"/>
          <w:szCs w:val="28"/>
          <w:highlight w:val="none"/>
          <w:lang w:val="en-US" w:eastAsia="zh-CN"/>
        </w:rPr>
        <w:t>乙</w:t>
      </w:r>
      <w:r>
        <w:rPr>
          <w:rFonts w:hint="eastAsia" w:ascii="仿宋_GB2312" w:hAnsi="仿宋_GB2312" w:eastAsia="仿宋_GB2312" w:cs="仿宋_GB2312"/>
          <w:color w:val="auto"/>
          <w:sz w:val="28"/>
          <w:szCs w:val="28"/>
          <w:highlight w:val="none"/>
          <w:lang w:eastAsia="zh-CN"/>
        </w:rPr>
        <w:t>方存在其他违约行为或因</w:t>
      </w:r>
      <w:r>
        <w:rPr>
          <w:rFonts w:hint="eastAsia" w:ascii="仿宋_GB2312" w:hAnsi="仿宋_GB2312" w:eastAsia="仿宋_GB2312" w:cs="仿宋_GB2312"/>
          <w:color w:val="auto"/>
          <w:sz w:val="28"/>
          <w:szCs w:val="28"/>
          <w:highlight w:val="none"/>
          <w:lang w:val="en-US" w:eastAsia="zh-CN"/>
        </w:rPr>
        <w:t>乙</w:t>
      </w:r>
      <w:r>
        <w:rPr>
          <w:rFonts w:hint="eastAsia" w:ascii="仿宋_GB2312" w:hAnsi="仿宋_GB2312" w:eastAsia="仿宋_GB2312" w:cs="仿宋_GB2312"/>
          <w:color w:val="auto"/>
          <w:sz w:val="28"/>
          <w:szCs w:val="28"/>
          <w:highlight w:val="none"/>
          <w:lang w:eastAsia="zh-CN"/>
        </w:rPr>
        <w:t>方原因导致合同目的无法实现或合同无法继续履行的，甲方有权解除合同。</w:t>
      </w:r>
    </w:p>
    <w:p w14:paraId="1832B4EF">
      <w:pPr>
        <w:ind w:firstLine="560" w:firstLineChars="20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9</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乙</w:t>
      </w:r>
      <w:r>
        <w:rPr>
          <w:rFonts w:hint="eastAsia" w:ascii="仿宋_GB2312" w:hAnsi="仿宋_GB2312" w:eastAsia="仿宋_GB2312" w:cs="仿宋_GB2312"/>
          <w:color w:val="auto"/>
          <w:sz w:val="28"/>
          <w:szCs w:val="28"/>
          <w:highlight w:val="none"/>
          <w:lang w:eastAsia="zh-CN"/>
        </w:rPr>
        <w:t>方违反本合同的约定，除按本合同的约定承担违约责任外，还应赔偿甲方包括但不限于直接损失、甲方向第三方的违约或赔偿损失、误工费、鉴定费、损失的评估费、律师费、诉讼费或仲裁费、保全费、</w:t>
      </w:r>
      <w:r>
        <w:rPr>
          <w:rFonts w:hint="eastAsia" w:ascii="仿宋_GB2312" w:hAnsi="仿宋_GB2312" w:eastAsia="仿宋_GB2312" w:cs="仿宋_GB2312"/>
          <w:color w:val="auto"/>
          <w:sz w:val="28"/>
          <w:szCs w:val="28"/>
          <w:highlight w:val="none"/>
          <w:lang w:val="en-US" w:eastAsia="zh-CN"/>
        </w:rPr>
        <w:t>保全</w:t>
      </w:r>
      <w:r>
        <w:rPr>
          <w:rFonts w:hint="eastAsia" w:ascii="仿宋_GB2312" w:hAnsi="仿宋_GB2312" w:eastAsia="仿宋_GB2312" w:cs="仿宋_GB2312"/>
          <w:color w:val="auto"/>
          <w:sz w:val="28"/>
          <w:szCs w:val="28"/>
          <w:highlight w:val="none"/>
          <w:lang w:eastAsia="zh-CN"/>
        </w:rPr>
        <w:t>保险费、</w:t>
      </w:r>
      <w:r>
        <w:rPr>
          <w:rFonts w:hint="eastAsia" w:ascii="仿宋_GB2312" w:hAnsi="仿宋_GB2312" w:eastAsia="仿宋_GB2312" w:cs="仿宋_GB2312"/>
          <w:color w:val="auto"/>
          <w:sz w:val="28"/>
          <w:szCs w:val="28"/>
          <w:highlight w:val="none"/>
          <w:lang w:val="en-US" w:eastAsia="zh-CN"/>
        </w:rPr>
        <w:t>公证费、</w:t>
      </w:r>
      <w:r>
        <w:rPr>
          <w:rFonts w:hint="eastAsia" w:ascii="仿宋_GB2312" w:hAnsi="仿宋_GB2312" w:eastAsia="仿宋_GB2312" w:cs="仿宋_GB2312"/>
          <w:color w:val="auto"/>
          <w:sz w:val="28"/>
          <w:szCs w:val="28"/>
          <w:highlight w:val="none"/>
          <w:lang w:eastAsia="zh-CN"/>
        </w:rPr>
        <w:t>公告费、执行费等全部损失。</w:t>
      </w:r>
    </w:p>
    <w:p w14:paraId="4BEF3D1A">
      <w:pPr>
        <w:ind w:firstLine="560" w:firstLineChars="20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10</w:t>
      </w:r>
      <w:r>
        <w:rPr>
          <w:rFonts w:hint="eastAsia" w:ascii="仿宋_GB2312" w:hAnsi="仿宋_GB2312" w:eastAsia="仿宋_GB2312" w:cs="仿宋_GB2312"/>
          <w:color w:val="auto"/>
          <w:sz w:val="28"/>
          <w:szCs w:val="28"/>
          <w:highlight w:val="none"/>
          <w:lang w:eastAsia="zh-CN"/>
        </w:rPr>
        <w:t>.本合同涉及的全部违约金、损失等甲方有权从未付合同金额中直接扣除，不足的部分由</w:t>
      </w:r>
      <w:r>
        <w:rPr>
          <w:rFonts w:hint="eastAsia" w:ascii="仿宋_GB2312" w:hAnsi="仿宋_GB2312" w:eastAsia="仿宋_GB2312" w:cs="仿宋_GB2312"/>
          <w:color w:val="auto"/>
          <w:sz w:val="28"/>
          <w:szCs w:val="28"/>
          <w:highlight w:val="none"/>
          <w:lang w:val="en-US" w:eastAsia="zh-CN"/>
        </w:rPr>
        <w:t>乙</w:t>
      </w:r>
      <w:r>
        <w:rPr>
          <w:rFonts w:hint="eastAsia" w:ascii="仿宋_GB2312" w:hAnsi="仿宋_GB2312" w:eastAsia="仿宋_GB2312" w:cs="仿宋_GB2312"/>
          <w:color w:val="auto"/>
          <w:sz w:val="28"/>
          <w:szCs w:val="28"/>
          <w:highlight w:val="none"/>
          <w:lang w:eastAsia="zh-CN"/>
        </w:rPr>
        <w:t>方另行向甲方支付，</w:t>
      </w:r>
      <w:r>
        <w:rPr>
          <w:rFonts w:hint="eastAsia" w:ascii="仿宋_GB2312" w:hAnsi="仿宋_GB2312" w:eastAsia="仿宋_GB2312" w:cs="仿宋_GB2312"/>
          <w:color w:val="auto"/>
          <w:sz w:val="28"/>
          <w:szCs w:val="28"/>
          <w:highlight w:val="none"/>
          <w:lang w:val="en-US" w:eastAsia="zh-CN"/>
        </w:rPr>
        <w:t>乙</w:t>
      </w:r>
      <w:r>
        <w:rPr>
          <w:rFonts w:hint="eastAsia" w:ascii="仿宋_GB2312" w:hAnsi="仿宋_GB2312" w:eastAsia="仿宋_GB2312" w:cs="仿宋_GB2312"/>
          <w:color w:val="auto"/>
          <w:sz w:val="28"/>
          <w:szCs w:val="28"/>
          <w:highlight w:val="none"/>
          <w:lang w:eastAsia="zh-CN"/>
        </w:rPr>
        <w:t>方对此无异议。</w:t>
      </w:r>
    </w:p>
    <w:p w14:paraId="5DE9AA24">
      <w:pPr>
        <w:ind w:firstLine="560" w:firstLineChars="20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11.</w:t>
      </w:r>
      <w:r>
        <w:rPr>
          <w:rFonts w:hint="eastAsia" w:ascii="仿宋_GB2312" w:hAnsi="仿宋_GB2312" w:eastAsia="仿宋_GB2312" w:cs="仿宋_GB2312"/>
          <w:color w:val="auto"/>
          <w:sz w:val="28"/>
          <w:szCs w:val="28"/>
          <w:highlight w:val="none"/>
          <w:lang w:eastAsia="zh-CN"/>
        </w:rPr>
        <w:t>本合同生效后，乙方不得无故终止或解除合同，否则，乙方应按合同总价款的20%向甲方支付违约金，并须赔偿由此对甲方造成的全部经济损失。</w:t>
      </w:r>
    </w:p>
    <w:p w14:paraId="0A6278B8">
      <w:pPr>
        <w:ind w:firstLine="562" w:firstLineChars="200"/>
        <w:rPr>
          <w:rFonts w:hint="eastAsia" w:ascii="仿宋_GB2312" w:hAnsi="仿宋_GB2312" w:eastAsia="仿宋_GB2312" w:cs="仿宋_GB2312"/>
          <w:b/>
          <w:bCs/>
          <w:color w:val="auto"/>
          <w:sz w:val="28"/>
          <w:szCs w:val="28"/>
          <w:highlight w:val="none"/>
          <w:lang w:eastAsia="zh-CN"/>
        </w:rPr>
      </w:pPr>
      <w:r>
        <w:rPr>
          <w:rFonts w:hint="eastAsia" w:ascii="仿宋_GB2312" w:hAnsi="仿宋_GB2312" w:eastAsia="仿宋_GB2312" w:cs="仿宋_GB2312"/>
          <w:b/>
          <w:bCs/>
          <w:color w:val="auto"/>
          <w:sz w:val="28"/>
          <w:szCs w:val="28"/>
          <w:highlight w:val="none"/>
          <w:lang w:eastAsia="zh-CN"/>
        </w:rPr>
        <w:t>第八条 合同解除</w:t>
      </w:r>
    </w:p>
    <w:p w14:paraId="287C3456">
      <w:pPr>
        <w:ind w:firstLine="560" w:firstLineChars="20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1.甲方依据本合同约定或法律规定单方解除合同的，自解除合同的通知到达</w:t>
      </w:r>
      <w:r>
        <w:rPr>
          <w:rFonts w:hint="eastAsia" w:ascii="仿宋_GB2312" w:hAnsi="仿宋_GB2312" w:eastAsia="仿宋_GB2312" w:cs="仿宋_GB2312"/>
          <w:color w:val="auto"/>
          <w:sz w:val="28"/>
          <w:szCs w:val="28"/>
          <w:highlight w:val="none"/>
          <w:lang w:val="en-US" w:eastAsia="zh-CN"/>
        </w:rPr>
        <w:t>乙</w:t>
      </w:r>
      <w:r>
        <w:rPr>
          <w:rFonts w:hint="eastAsia" w:ascii="仿宋_GB2312" w:hAnsi="仿宋_GB2312" w:eastAsia="仿宋_GB2312" w:cs="仿宋_GB2312"/>
          <w:color w:val="auto"/>
          <w:sz w:val="28"/>
          <w:szCs w:val="28"/>
          <w:highlight w:val="none"/>
          <w:lang w:eastAsia="zh-CN"/>
        </w:rPr>
        <w:t>方时，合同自行终止，乙方应立即退还甲方全部已支付款项，并按合同成立时一年期贷款市场报价利率（LPR）四倍向甲方支付自甲方实际付款之日起至全部退还之日止资金占用期间的利息，</w:t>
      </w:r>
      <w:r>
        <w:rPr>
          <w:rFonts w:hint="eastAsia" w:ascii="仿宋_GB2312" w:hAnsi="仿宋_GB2312" w:eastAsia="仿宋_GB2312" w:cs="仿宋_GB2312"/>
          <w:color w:val="auto"/>
          <w:sz w:val="28"/>
          <w:szCs w:val="28"/>
          <w:highlight w:val="none"/>
          <w:lang w:val="en-US" w:eastAsia="zh-CN"/>
        </w:rPr>
        <w:t>乙</w:t>
      </w:r>
      <w:r>
        <w:rPr>
          <w:rFonts w:hint="eastAsia" w:ascii="仿宋_GB2312" w:hAnsi="仿宋_GB2312" w:eastAsia="仿宋_GB2312" w:cs="仿宋_GB2312"/>
          <w:color w:val="auto"/>
          <w:sz w:val="28"/>
          <w:szCs w:val="28"/>
          <w:highlight w:val="none"/>
          <w:lang w:eastAsia="zh-CN"/>
        </w:rPr>
        <w:t>方应赔偿因此给甲方造成的损失，并承担</w:t>
      </w: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lang w:eastAsia="zh-CN"/>
        </w:rPr>
        <w:t>万元的惩罚性违约金。</w:t>
      </w:r>
    </w:p>
    <w:p w14:paraId="79BEAC33">
      <w:pPr>
        <w:ind w:firstLine="560" w:firstLineChars="20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2.无论何种原因导致合同解除或终止的，</w:t>
      </w:r>
      <w:r>
        <w:rPr>
          <w:rFonts w:hint="eastAsia" w:ascii="仿宋_GB2312" w:hAnsi="仿宋_GB2312" w:eastAsia="仿宋_GB2312" w:cs="仿宋_GB2312"/>
          <w:color w:val="auto"/>
          <w:sz w:val="28"/>
          <w:szCs w:val="28"/>
          <w:highlight w:val="none"/>
          <w:lang w:val="en-US" w:eastAsia="zh-CN"/>
        </w:rPr>
        <w:t>乙</w:t>
      </w:r>
      <w:r>
        <w:rPr>
          <w:rFonts w:hint="eastAsia" w:ascii="仿宋_GB2312" w:hAnsi="仿宋_GB2312" w:eastAsia="仿宋_GB2312" w:cs="仿宋_GB2312"/>
          <w:color w:val="auto"/>
          <w:sz w:val="28"/>
          <w:szCs w:val="28"/>
          <w:highlight w:val="none"/>
          <w:lang w:eastAsia="zh-CN"/>
        </w:rPr>
        <w:t>方应按照甲方的要求于2日内退还或销毁所有的基础性文件和原始资料，逾期退还或销毁的，每逾期一日，应支付甲方1万元的违约金。</w:t>
      </w:r>
    </w:p>
    <w:p w14:paraId="1D64A535">
      <w:pPr>
        <w:ind w:firstLine="560" w:firstLineChars="20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3.无论何种原因导致合同解除或终止的，</w:t>
      </w:r>
      <w:r>
        <w:rPr>
          <w:rFonts w:hint="eastAsia" w:ascii="仿宋_GB2312" w:hAnsi="仿宋_GB2312" w:eastAsia="仿宋_GB2312" w:cs="仿宋_GB2312"/>
          <w:color w:val="auto"/>
          <w:sz w:val="28"/>
          <w:szCs w:val="28"/>
          <w:highlight w:val="none"/>
          <w:lang w:val="en-US" w:eastAsia="zh-CN"/>
        </w:rPr>
        <w:t>乙</w:t>
      </w:r>
      <w:r>
        <w:rPr>
          <w:rFonts w:hint="eastAsia" w:ascii="仿宋_GB2312" w:hAnsi="仿宋_GB2312" w:eastAsia="仿宋_GB2312" w:cs="仿宋_GB2312"/>
          <w:color w:val="auto"/>
          <w:sz w:val="28"/>
          <w:szCs w:val="28"/>
          <w:highlight w:val="none"/>
          <w:lang w:eastAsia="zh-CN"/>
        </w:rPr>
        <w:t>方所有人员必须在2个工作日内撤离现场，并向甲方移交有关的所有资料和甲方交予</w:t>
      </w:r>
      <w:r>
        <w:rPr>
          <w:rFonts w:hint="eastAsia" w:ascii="仿宋_GB2312" w:hAnsi="仿宋_GB2312" w:eastAsia="仿宋_GB2312" w:cs="仿宋_GB2312"/>
          <w:color w:val="auto"/>
          <w:sz w:val="28"/>
          <w:szCs w:val="28"/>
          <w:highlight w:val="none"/>
          <w:lang w:val="en-US" w:eastAsia="zh-CN"/>
        </w:rPr>
        <w:t>乙</w:t>
      </w:r>
      <w:r>
        <w:rPr>
          <w:rFonts w:hint="eastAsia" w:ascii="仿宋_GB2312" w:hAnsi="仿宋_GB2312" w:eastAsia="仿宋_GB2312" w:cs="仿宋_GB2312"/>
          <w:color w:val="auto"/>
          <w:sz w:val="28"/>
          <w:szCs w:val="28"/>
          <w:highlight w:val="none"/>
          <w:lang w:eastAsia="zh-CN"/>
        </w:rPr>
        <w:t>方使用的材料、工具或其他物品。逾期则视为</w:t>
      </w:r>
      <w:r>
        <w:rPr>
          <w:rFonts w:hint="eastAsia" w:ascii="仿宋_GB2312" w:hAnsi="仿宋_GB2312" w:eastAsia="仿宋_GB2312" w:cs="仿宋_GB2312"/>
          <w:color w:val="auto"/>
          <w:sz w:val="28"/>
          <w:szCs w:val="28"/>
          <w:highlight w:val="none"/>
          <w:lang w:val="en-US" w:eastAsia="zh-CN"/>
        </w:rPr>
        <w:t>乙</w:t>
      </w:r>
      <w:r>
        <w:rPr>
          <w:rFonts w:hint="eastAsia" w:ascii="仿宋_GB2312" w:hAnsi="仿宋_GB2312" w:eastAsia="仿宋_GB2312" w:cs="仿宋_GB2312"/>
          <w:color w:val="auto"/>
          <w:sz w:val="28"/>
          <w:szCs w:val="28"/>
          <w:highlight w:val="none"/>
          <w:lang w:eastAsia="zh-CN"/>
        </w:rPr>
        <w:t>方放弃对留存在现场设备等的所有权，甲方有权自行处置，处置费用由</w:t>
      </w:r>
      <w:r>
        <w:rPr>
          <w:rFonts w:hint="eastAsia" w:ascii="仿宋_GB2312" w:hAnsi="仿宋_GB2312" w:eastAsia="仿宋_GB2312" w:cs="仿宋_GB2312"/>
          <w:color w:val="auto"/>
          <w:sz w:val="28"/>
          <w:szCs w:val="28"/>
          <w:highlight w:val="none"/>
          <w:lang w:val="en-US" w:eastAsia="zh-CN"/>
        </w:rPr>
        <w:t>乙</w:t>
      </w:r>
      <w:r>
        <w:rPr>
          <w:rFonts w:hint="eastAsia" w:ascii="仿宋_GB2312" w:hAnsi="仿宋_GB2312" w:eastAsia="仿宋_GB2312" w:cs="仿宋_GB2312"/>
          <w:color w:val="auto"/>
          <w:sz w:val="28"/>
          <w:szCs w:val="28"/>
          <w:highlight w:val="none"/>
          <w:lang w:eastAsia="zh-CN"/>
        </w:rPr>
        <w:t>方承担，且无需对</w:t>
      </w:r>
      <w:r>
        <w:rPr>
          <w:rFonts w:hint="eastAsia" w:ascii="仿宋_GB2312" w:hAnsi="仿宋_GB2312" w:eastAsia="仿宋_GB2312" w:cs="仿宋_GB2312"/>
          <w:color w:val="auto"/>
          <w:sz w:val="28"/>
          <w:szCs w:val="28"/>
          <w:highlight w:val="none"/>
          <w:lang w:val="en-US" w:eastAsia="zh-CN"/>
        </w:rPr>
        <w:t>乙</w:t>
      </w:r>
      <w:r>
        <w:rPr>
          <w:rFonts w:hint="eastAsia" w:ascii="仿宋_GB2312" w:hAnsi="仿宋_GB2312" w:eastAsia="仿宋_GB2312" w:cs="仿宋_GB2312"/>
          <w:color w:val="auto"/>
          <w:sz w:val="28"/>
          <w:szCs w:val="28"/>
          <w:highlight w:val="none"/>
          <w:lang w:eastAsia="zh-CN"/>
        </w:rPr>
        <w:t>方进行任何赔偿。</w:t>
      </w:r>
    </w:p>
    <w:p w14:paraId="5C4E2343">
      <w:pPr>
        <w:ind w:firstLine="560" w:firstLineChars="20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4.按合同约定或法律规定，解除合同的事由发生时，解除权人可以解除合同。享有解除权的一方应当自解除事由发生之日起三年内行使解除权，期限届满不行使的，解除权消灭。</w:t>
      </w:r>
    </w:p>
    <w:p w14:paraId="03B4D949">
      <w:pPr>
        <w:ind w:firstLine="562" w:firstLineChars="200"/>
        <w:rPr>
          <w:rFonts w:hint="eastAsia" w:ascii="仿宋_GB2312" w:hAnsi="仿宋_GB2312" w:eastAsia="仿宋_GB2312" w:cs="仿宋_GB2312"/>
          <w:b/>
          <w:bCs/>
          <w:color w:val="auto"/>
          <w:sz w:val="28"/>
          <w:szCs w:val="28"/>
          <w:highlight w:val="none"/>
          <w:lang w:eastAsia="zh-CN"/>
        </w:rPr>
      </w:pPr>
      <w:r>
        <w:rPr>
          <w:rFonts w:hint="eastAsia" w:ascii="仿宋_GB2312" w:hAnsi="仿宋_GB2312" w:eastAsia="仿宋_GB2312" w:cs="仿宋_GB2312"/>
          <w:b/>
          <w:bCs/>
          <w:color w:val="auto"/>
          <w:sz w:val="28"/>
          <w:szCs w:val="28"/>
          <w:highlight w:val="none"/>
          <w:lang w:eastAsia="zh-CN"/>
        </w:rPr>
        <w:t>第九条 通知与送达</w:t>
      </w:r>
    </w:p>
    <w:p w14:paraId="69AE87E5">
      <w:pPr>
        <w:ind w:firstLine="560" w:firstLineChars="200"/>
        <w:rPr>
          <w:rFonts w:hint="eastAsia"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lang w:eastAsia="zh-CN"/>
        </w:rPr>
        <w:t>1.</w:t>
      </w:r>
      <w:permStart w:id="9" w:edGrp="everyone"/>
      <w:r>
        <w:rPr>
          <w:rFonts w:hint="eastAsia" w:ascii="仿宋_GB2312" w:hAnsi="仿宋_GB2312" w:eastAsia="仿宋_GB2312" w:cs="仿宋_GB2312"/>
          <w:color w:val="auto"/>
          <w:sz w:val="28"/>
          <w:szCs w:val="28"/>
          <w:highlight w:val="none"/>
          <w:lang w:val="en-US" w:eastAsia="zh-CN"/>
        </w:rPr>
        <w:t>乙方：</w:t>
      </w:r>
      <w:r>
        <w:rPr>
          <w:rFonts w:hint="eastAsia" w:ascii="宋体" w:hAnsi="宋体" w:cs="宋体"/>
          <w:b/>
          <w:bCs/>
          <w:color w:val="auto"/>
          <w:sz w:val="30"/>
          <w:szCs w:val="30"/>
          <w:highlight w:val="none"/>
          <w:u w:val="single"/>
          <w:lang w:val="en-US" w:eastAsia="zh-CN"/>
        </w:rPr>
        <w:t xml:space="preserve">    </w:t>
      </w:r>
    </w:p>
    <w:p w14:paraId="634DF439">
      <w:pPr>
        <w:ind w:firstLine="560" w:firstLineChars="200"/>
        <w:rPr>
          <w:rFonts w:hint="eastAsia" w:ascii="仿宋_GB2312" w:hAnsi="仿宋_GB2312" w:eastAsia="仿宋_GB2312" w:cs="仿宋_GB2312"/>
          <w:b/>
          <w:bCs/>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lang w:val="en-US" w:eastAsia="zh-CN"/>
        </w:rPr>
        <w:t>通讯地址：</w:t>
      </w:r>
      <w:r>
        <w:rPr>
          <w:rFonts w:hint="eastAsia" w:ascii="宋体" w:hAnsi="宋体" w:cs="宋体"/>
          <w:b/>
          <w:bCs/>
          <w:color w:val="auto"/>
          <w:sz w:val="30"/>
          <w:szCs w:val="30"/>
          <w:highlight w:val="none"/>
          <w:u w:val="single"/>
          <w:lang w:val="en-US" w:eastAsia="zh-CN"/>
        </w:rPr>
        <w:t xml:space="preserve">    </w:t>
      </w:r>
    </w:p>
    <w:p w14:paraId="7348C519">
      <w:pPr>
        <w:ind w:firstLine="560" w:firstLineChars="200"/>
        <w:rPr>
          <w:rFonts w:hint="eastAsia"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lang w:val="en-US" w:eastAsia="zh-CN"/>
        </w:rPr>
        <w:t>联系人：</w:t>
      </w:r>
      <w:r>
        <w:rPr>
          <w:rFonts w:hint="eastAsia" w:ascii="宋体" w:hAnsi="宋体" w:cs="宋体"/>
          <w:b/>
          <w:bCs/>
          <w:color w:val="auto"/>
          <w:sz w:val="30"/>
          <w:szCs w:val="30"/>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，联系电话（手机）：</w:t>
      </w:r>
      <w:r>
        <w:rPr>
          <w:rFonts w:hint="eastAsia" w:ascii="宋体" w:hAnsi="宋体" w:cs="宋体"/>
          <w:b/>
          <w:bCs/>
          <w:color w:val="auto"/>
          <w:sz w:val="30"/>
          <w:szCs w:val="30"/>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lang w:val="en-US" w:eastAsia="zh-CN"/>
        </w:rPr>
        <w:t xml:space="preserve"> </w:t>
      </w:r>
    </w:p>
    <w:p w14:paraId="1D89FD7B">
      <w:pPr>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E-mail：</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宋体" w:hAnsi="宋体" w:cs="宋体"/>
          <w:b/>
          <w:bCs/>
          <w:color w:val="auto"/>
          <w:sz w:val="30"/>
          <w:szCs w:val="30"/>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 xml:space="preserve"> ，微信号：</w:t>
      </w:r>
      <w:r>
        <w:rPr>
          <w:rFonts w:hint="eastAsia" w:ascii="宋体" w:hAnsi="宋体" w:cs="宋体"/>
          <w:b/>
          <w:bCs/>
          <w:color w:val="auto"/>
          <w:sz w:val="30"/>
          <w:szCs w:val="30"/>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 xml:space="preserve"> </w:t>
      </w:r>
    </w:p>
    <w:permEnd w:id="9"/>
    <w:p w14:paraId="59091D15">
      <w:pPr>
        <w:ind w:firstLine="560" w:firstLineChars="20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2.本合同涉及有关通知事项可按照本合同约定的通知与送达方式，采用邮寄、直接送达、致电或发送短信、E-mail、微信等任一方式进行，邮寄到达（拒收、退回）当日、直接送达或致电以及短信息、E-mail、微信发送当时，即视为乙方接到该通知。</w:t>
      </w:r>
    </w:p>
    <w:p w14:paraId="2E994860">
      <w:pPr>
        <w:ind w:firstLine="560" w:firstLineChars="20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3.乙方必须保证本合同约定的联络方式真实有效，乙方前述联系方式不真实、不准确或未留联系方式，一切责任均由乙方承担。联系方式如有变更，必须于变更后3日内书面通知甲方。否则，甲方按照本合同约定的通知与送达方式向其发出的任何通知均视为合法有效。乙方拒收、不在指定地址或联系不上导致通知被退回，均视为通知已经合法有效送达。</w:t>
      </w:r>
    </w:p>
    <w:p w14:paraId="6132808C">
      <w:pPr>
        <w:ind w:firstLine="560" w:firstLineChars="20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4.乙方同意，乙方在本通知与送达条款中预留的地址及电话、传真、电子邮箱、微信等，均可作为送达诉讼（或仲裁）文书（包括但不限于起诉状、上诉状、申请书、传票、举证通知书、出庭通知书、各类裁定、判决等）的确认地址。即，只要人民法院（或仲裁委员会）将诉讼（或仲裁）文书发送至乙方预留的地址、传真、电子邮箱、微信，即视为送达。因乙方自己提供或者确认的送达地址不准确、送达地址变更未及时告知甲方，乙方或者乙方指定的联系人拒绝签收，导致诉讼（或仲裁）文书未能被乙方实际接收的，文书退回之日视为送达之日。</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lang w:eastAsia="zh-CN"/>
        </w:rPr>
        <w:t xml:space="preserve">                                                                                                                                                                                                                                                                                                                                  </w:t>
      </w:r>
    </w:p>
    <w:p w14:paraId="057A7B72">
      <w:pPr>
        <w:ind w:firstLine="562" w:firstLineChars="200"/>
        <w:rPr>
          <w:rFonts w:hint="eastAsia" w:ascii="仿宋_GB2312" w:hAnsi="仿宋_GB2312" w:eastAsia="仿宋_GB2312" w:cs="仿宋_GB2312"/>
          <w:b/>
          <w:bCs/>
          <w:color w:val="auto"/>
          <w:sz w:val="28"/>
          <w:szCs w:val="28"/>
          <w:highlight w:val="none"/>
          <w:lang w:eastAsia="zh-CN"/>
        </w:rPr>
      </w:pPr>
      <w:r>
        <w:rPr>
          <w:rFonts w:hint="eastAsia" w:ascii="仿宋_GB2312" w:hAnsi="仿宋_GB2312" w:eastAsia="仿宋_GB2312" w:cs="仿宋_GB2312"/>
          <w:b/>
          <w:bCs/>
          <w:color w:val="auto"/>
          <w:sz w:val="28"/>
          <w:szCs w:val="28"/>
          <w:highlight w:val="none"/>
          <w:lang w:eastAsia="zh-CN"/>
        </w:rPr>
        <w:t>第</w:t>
      </w:r>
      <w:r>
        <w:rPr>
          <w:rFonts w:hint="eastAsia" w:ascii="仿宋_GB2312" w:hAnsi="仿宋_GB2312" w:eastAsia="仿宋_GB2312" w:cs="仿宋_GB2312"/>
          <w:b/>
          <w:bCs/>
          <w:color w:val="auto"/>
          <w:sz w:val="28"/>
          <w:szCs w:val="28"/>
          <w:highlight w:val="none"/>
          <w:lang w:val="en-US" w:eastAsia="zh-CN"/>
        </w:rPr>
        <w:t>十</w:t>
      </w:r>
      <w:r>
        <w:rPr>
          <w:rFonts w:hint="eastAsia" w:ascii="仿宋_GB2312" w:hAnsi="仿宋_GB2312" w:eastAsia="仿宋_GB2312" w:cs="仿宋_GB2312"/>
          <w:b/>
          <w:bCs/>
          <w:color w:val="auto"/>
          <w:sz w:val="28"/>
          <w:szCs w:val="28"/>
          <w:highlight w:val="none"/>
          <w:lang w:eastAsia="zh-CN"/>
        </w:rPr>
        <w:t>条 争议解决方式</w:t>
      </w:r>
    </w:p>
    <w:p w14:paraId="4477DBF0">
      <w:pPr>
        <w:ind w:firstLine="560" w:firstLineChars="20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因本合同</w:t>
      </w:r>
      <w:r>
        <w:rPr>
          <w:rFonts w:hint="eastAsia" w:ascii="仿宋_GB2312" w:hAnsi="仿宋_GB2312" w:eastAsia="仿宋_GB2312" w:cs="仿宋_GB2312"/>
          <w:color w:val="auto"/>
          <w:sz w:val="28"/>
          <w:szCs w:val="28"/>
          <w:highlight w:val="none"/>
          <w:lang w:eastAsia="zh-CN"/>
        </w:rPr>
        <w:t>发生争议的，</w:t>
      </w:r>
      <w:r>
        <w:rPr>
          <w:rFonts w:hint="eastAsia" w:ascii="仿宋_GB2312" w:hAnsi="仿宋_GB2312" w:eastAsia="仿宋_GB2312" w:cs="仿宋_GB2312"/>
          <w:color w:val="auto"/>
          <w:sz w:val="28"/>
          <w:szCs w:val="28"/>
          <w:highlight w:val="none"/>
          <w:lang w:val="en-US" w:eastAsia="zh-CN"/>
        </w:rPr>
        <w:t>由双</w:t>
      </w:r>
      <w:r>
        <w:rPr>
          <w:rFonts w:hint="eastAsia" w:ascii="仿宋_GB2312" w:hAnsi="仿宋_GB2312" w:eastAsia="仿宋_GB2312" w:cs="仿宋_GB2312"/>
          <w:color w:val="auto"/>
          <w:sz w:val="28"/>
          <w:szCs w:val="28"/>
          <w:highlight w:val="none"/>
          <w:lang w:eastAsia="zh-CN"/>
        </w:rPr>
        <w:t>方当协商解决，或向有关部门申请调解；协商或调解解决不成的，</w:t>
      </w:r>
      <w:r>
        <w:rPr>
          <w:rFonts w:hint="eastAsia" w:ascii="仿宋_GB2312" w:hAnsi="仿宋_GB2312" w:eastAsia="仿宋_GB2312" w:cs="仿宋_GB2312"/>
          <w:color w:val="auto"/>
          <w:sz w:val="28"/>
          <w:szCs w:val="28"/>
          <w:highlight w:val="none"/>
          <w:lang w:val="en-US" w:eastAsia="zh-CN"/>
        </w:rPr>
        <w:t>双方一致同意，将发生争议，提交并按照下列第</w:t>
      </w:r>
      <w:r>
        <w:rPr>
          <w:rFonts w:hint="eastAsia" w:ascii="仿宋_GB2312" w:hAnsi="仿宋_GB2312" w:eastAsia="仿宋_GB2312" w:cs="仿宋_GB2312"/>
          <w:color w:val="auto"/>
          <w:sz w:val="28"/>
          <w:szCs w:val="28"/>
          <w:highlight w:val="none"/>
          <w:u w:val="single"/>
          <w:lang w:val="en-US" w:eastAsia="zh-CN"/>
        </w:rPr>
        <w:t>2</w:t>
      </w:r>
      <w:r>
        <w:rPr>
          <w:rFonts w:hint="eastAsia" w:ascii="仿宋_GB2312" w:hAnsi="仿宋_GB2312" w:eastAsia="仿宋_GB2312" w:cs="仿宋_GB2312"/>
          <w:color w:val="auto"/>
          <w:sz w:val="28"/>
          <w:szCs w:val="28"/>
          <w:highlight w:val="none"/>
          <w:lang w:val="en-US" w:eastAsia="zh-CN"/>
        </w:rPr>
        <w:t>种</w:t>
      </w:r>
      <w:r>
        <w:rPr>
          <w:rFonts w:hint="eastAsia" w:ascii="仿宋_GB2312" w:hAnsi="仿宋_GB2312" w:eastAsia="仿宋_GB2312" w:cs="仿宋_GB2312"/>
          <w:color w:val="auto"/>
          <w:sz w:val="28"/>
          <w:szCs w:val="28"/>
          <w:highlight w:val="none"/>
          <w:lang w:eastAsia="zh-CN"/>
        </w:rPr>
        <w:t>方式解决。</w:t>
      </w:r>
    </w:p>
    <w:p w14:paraId="39CD63CB">
      <w:pPr>
        <w:ind w:firstLine="560" w:firstLineChars="20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lang w:eastAsia="zh-CN"/>
        </w:rPr>
        <w:t>向</w:t>
      </w:r>
      <w:r>
        <w:rPr>
          <w:rFonts w:hint="eastAsia" w:ascii="仿宋_GB2312" w:hAnsi="仿宋_GB2312" w:eastAsia="仿宋_GB2312" w:cs="仿宋_GB2312"/>
          <w:color w:val="auto"/>
          <w:sz w:val="28"/>
          <w:szCs w:val="28"/>
          <w:highlight w:val="none"/>
          <w:lang w:val="en-US" w:eastAsia="zh-CN"/>
        </w:rPr>
        <w:t>鄂尔多斯市康巴什区</w:t>
      </w:r>
      <w:r>
        <w:rPr>
          <w:rFonts w:hint="eastAsia" w:ascii="仿宋_GB2312" w:hAnsi="仿宋_GB2312" w:eastAsia="仿宋_GB2312" w:cs="仿宋_GB2312"/>
          <w:color w:val="auto"/>
          <w:sz w:val="28"/>
          <w:szCs w:val="28"/>
          <w:highlight w:val="none"/>
          <w:lang w:eastAsia="zh-CN"/>
        </w:rPr>
        <w:t>人民法院起诉。</w:t>
      </w:r>
    </w:p>
    <w:p w14:paraId="334F3CEC">
      <w:pPr>
        <w:ind w:firstLine="560" w:firstLineChars="20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lang w:eastAsia="zh-CN"/>
        </w:rPr>
        <w:t>由</w:t>
      </w:r>
      <w:r>
        <w:rPr>
          <w:rFonts w:hint="eastAsia" w:ascii="仿宋_GB2312" w:hAnsi="仿宋_GB2312" w:eastAsia="仿宋_GB2312" w:cs="仿宋_GB2312"/>
          <w:color w:val="auto"/>
          <w:sz w:val="28"/>
          <w:szCs w:val="28"/>
          <w:highlight w:val="none"/>
          <w:lang w:val="en-US" w:eastAsia="zh-CN"/>
        </w:rPr>
        <w:t>鄂尔多斯</w:t>
      </w:r>
      <w:r>
        <w:rPr>
          <w:rFonts w:hint="eastAsia" w:ascii="仿宋_GB2312" w:hAnsi="仿宋_GB2312" w:eastAsia="仿宋_GB2312" w:cs="仿宋_GB2312"/>
          <w:color w:val="auto"/>
          <w:sz w:val="28"/>
          <w:szCs w:val="28"/>
          <w:highlight w:val="none"/>
          <w:lang w:eastAsia="zh-CN"/>
        </w:rPr>
        <w:t>仲裁委员会仲裁。</w:t>
      </w:r>
    </w:p>
    <w:p w14:paraId="65634E45">
      <w:pPr>
        <w:rPr>
          <w:rFonts w:hint="eastAsia" w:ascii="仿宋_GB2312" w:hAnsi="仿宋_GB2312" w:eastAsia="仿宋_GB2312" w:cs="仿宋_GB2312"/>
          <w:b/>
          <w:bCs/>
          <w:color w:val="auto"/>
          <w:sz w:val="28"/>
          <w:szCs w:val="28"/>
          <w:highlight w:val="none"/>
          <w:lang w:eastAsia="zh-CN"/>
        </w:rPr>
      </w:pPr>
      <w:r>
        <w:rPr>
          <w:rFonts w:hint="eastAsia" w:ascii="仿宋_GB2312" w:hAnsi="仿宋_GB2312" w:eastAsia="仿宋_GB2312" w:cs="仿宋_GB2312"/>
          <w:b/>
          <w:bCs/>
          <w:color w:val="auto"/>
          <w:sz w:val="28"/>
          <w:szCs w:val="28"/>
          <w:highlight w:val="none"/>
          <w:lang w:eastAsia="zh-CN"/>
        </w:rPr>
        <w:t>第十条 附则</w:t>
      </w:r>
    </w:p>
    <w:p w14:paraId="56888B78">
      <w:pPr>
        <w:ind w:firstLine="560" w:firstLineChars="20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lang w:eastAsia="zh-CN"/>
        </w:rPr>
        <w:t>本合同一式</w:t>
      </w:r>
      <w:r>
        <w:rPr>
          <w:rFonts w:hint="eastAsia" w:ascii="仿宋_GB2312" w:hAnsi="仿宋_GB2312" w:eastAsia="仿宋_GB2312" w:cs="仿宋_GB2312"/>
          <w:color w:val="auto"/>
          <w:sz w:val="28"/>
          <w:szCs w:val="28"/>
          <w:highlight w:val="none"/>
          <w:lang w:val="en-US" w:eastAsia="zh-CN"/>
        </w:rPr>
        <w:t>肆</w:t>
      </w:r>
      <w:r>
        <w:rPr>
          <w:rFonts w:hint="eastAsia" w:ascii="仿宋_GB2312" w:hAnsi="仿宋_GB2312" w:eastAsia="仿宋_GB2312" w:cs="仿宋_GB2312"/>
          <w:color w:val="auto"/>
          <w:sz w:val="28"/>
          <w:szCs w:val="28"/>
          <w:highlight w:val="none"/>
          <w:lang w:eastAsia="zh-CN"/>
        </w:rPr>
        <w:t>份，甲方执</w:t>
      </w:r>
      <w:r>
        <w:rPr>
          <w:rFonts w:hint="eastAsia" w:ascii="仿宋_GB2312" w:hAnsi="仿宋_GB2312" w:eastAsia="仿宋_GB2312" w:cs="仿宋_GB2312"/>
          <w:color w:val="auto"/>
          <w:sz w:val="28"/>
          <w:szCs w:val="28"/>
          <w:highlight w:val="none"/>
          <w:lang w:val="en-US" w:eastAsia="zh-CN"/>
        </w:rPr>
        <w:t>壹</w:t>
      </w:r>
      <w:r>
        <w:rPr>
          <w:rFonts w:hint="eastAsia" w:ascii="仿宋_GB2312" w:hAnsi="仿宋_GB2312" w:eastAsia="仿宋_GB2312" w:cs="仿宋_GB2312"/>
          <w:color w:val="auto"/>
          <w:sz w:val="28"/>
          <w:szCs w:val="28"/>
          <w:highlight w:val="none"/>
          <w:lang w:eastAsia="zh-CN"/>
        </w:rPr>
        <w:t>份，</w:t>
      </w:r>
      <w:r>
        <w:rPr>
          <w:rFonts w:hint="eastAsia" w:ascii="仿宋_GB2312" w:hAnsi="仿宋_GB2312" w:eastAsia="仿宋_GB2312" w:cs="仿宋_GB2312"/>
          <w:color w:val="auto"/>
          <w:sz w:val="28"/>
          <w:szCs w:val="28"/>
          <w:highlight w:val="none"/>
          <w:lang w:val="en-US" w:eastAsia="zh-CN"/>
        </w:rPr>
        <w:t>乙</w:t>
      </w:r>
      <w:r>
        <w:rPr>
          <w:rFonts w:hint="eastAsia" w:ascii="仿宋_GB2312" w:hAnsi="仿宋_GB2312" w:eastAsia="仿宋_GB2312" w:cs="仿宋_GB2312"/>
          <w:color w:val="auto"/>
          <w:sz w:val="28"/>
          <w:szCs w:val="28"/>
          <w:highlight w:val="none"/>
          <w:lang w:eastAsia="zh-CN"/>
        </w:rPr>
        <w:t>方执</w:t>
      </w:r>
      <w:r>
        <w:rPr>
          <w:rFonts w:hint="eastAsia" w:ascii="仿宋_GB2312" w:hAnsi="仿宋_GB2312" w:eastAsia="仿宋_GB2312" w:cs="仿宋_GB2312"/>
          <w:color w:val="auto"/>
          <w:sz w:val="28"/>
          <w:szCs w:val="28"/>
          <w:highlight w:val="none"/>
          <w:lang w:val="en-US" w:eastAsia="zh-CN"/>
        </w:rPr>
        <w:t>叁</w:t>
      </w:r>
      <w:r>
        <w:rPr>
          <w:rFonts w:hint="eastAsia" w:ascii="仿宋_GB2312" w:hAnsi="仿宋_GB2312" w:eastAsia="仿宋_GB2312" w:cs="仿宋_GB2312"/>
          <w:color w:val="auto"/>
          <w:sz w:val="28"/>
          <w:szCs w:val="28"/>
          <w:highlight w:val="none"/>
          <w:lang w:eastAsia="zh-CN"/>
        </w:rPr>
        <w:t>份，具有同等法律效力。</w:t>
      </w:r>
    </w:p>
    <w:p w14:paraId="5D28EA99">
      <w:pPr>
        <w:ind w:firstLine="560" w:firstLineChars="20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lang w:eastAsia="zh-CN"/>
        </w:rPr>
        <w:t>本合同经</w:t>
      </w:r>
      <w:r>
        <w:rPr>
          <w:rFonts w:hint="eastAsia" w:ascii="仿宋_GB2312" w:hAnsi="仿宋_GB2312" w:eastAsia="仿宋_GB2312" w:cs="仿宋_GB2312"/>
          <w:color w:val="auto"/>
          <w:sz w:val="28"/>
          <w:szCs w:val="28"/>
          <w:highlight w:val="none"/>
          <w:lang w:val="en-US" w:eastAsia="zh-CN"/>
        </w:rPr>
        <w:t>双方签订后</w:t>
      </w:r>
      <w:r>
        <w:rPr>
          <w:rFonts w:hint="eastAsia" w:ascii="仿宋_GB2312" w:hAnsi="仿宋_GB2312" w:eastAsia="仿宋_GB2312" w:cs="仿宋_GB2312"/>
          <w:color w:val="auto"/>
          <w:sz w:val="28"/>
          <w:szCs w:val="28"/>
          <w:highlight w:val="none"/>
          <w:lang w:eastAsia="zh-CN"/>
        </w:rPr>
        <w:t>生效。</w:t>
      </w:r>
    </w:p>
    <w:p w14:paraId="50DFC763">
      <w:pPr>
        <w:ind w:firstLine="560" w:firstLineChars="20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3.本合同</w:t>
      </w:r>
      <w:r>
        <w:rPr>
          <w:rFonts w:hint="eastAsia" w:ascii="仿宋_GB2312" w:hAnsi="仿宋_GB2312" w:eastAsia="仿宋_GB2312" w:cs="仿宋_GB2312"/>
          <w:color w:val="auto"/>
          <w:sz w:val="28"/>
          <w:szCs w:val="28"/>
          <w:highlight w:val="none"/>
          <w:lang w:eastAsia="zh-CN"/>
        </w:rPr>
        <w:t>未尽事宜，由双方协商签订补充协议。</w:t>
      </w:r>
    </w:p>
    <w:p w14:paraId="17EFDEEB">
      <w:pPr>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4.合同各方在签订合同时指派委托授权人签订的，应向其他合同相对人书面告知指派委托授权人、授权范围以及授权限制等相关授权内容，未书面告知的，视为同意委托授权人履行相关合同行为，因委托授权人超越授权范围或越权代理引发的相关法律责任，由作出授权的委托方承担责任。</w:t>
      </w:r>
    </w:p>
    <w:p w14:paraId="13134099">
      <w:pPr>
        <w:ind w:firstLine="560" w:firstLineChars="200"/>
        <w:rPr>
          <w:rFonts w:hint="eastAsia" w:ascii="仿宋_GB2312" w:hAnsi="仿宋_GB2312" w:eastAsia="仿宋_GB2312" w:cs="仿宋_GB2312"/>
          <w:color w:val="auto"/>
          <w:sz w:val="28"/>
          <w:szCs w:val="28"/>
          <w:highlight w:val="none"/>
          <w:lang w:val="en-US" w:eastAsia="zh-CN"/>
        </w:rPr>
      </w:pPr>
    </w:p>
    <w:p w14:paraId="34EF8825">
      <w:pPr>
        <w:ind w:firstLine="560" w:firstLineChars="200"/>
        <w:rPr>
          <w:rFonts w:hint="eastAsia" w:ascii="仿宋_GB2312" w:hAnsi="仿宋_GB2312" w:eastAsia="仿宋_GB2312" w:cs="仿宋_GB2312"/>
          <w:color w:val="auto"/>
          <w:sz w:val="28"/>
          <w:szCs w:val="28"/>
          <w:highlight w:val="none"/>
          <w:lang w:val="en-US" w:eastAsia="zh-CN"/>
        </w:rPr>
      </w:pPr>
    </w:p>
    <w:p w14:paraId="7DDDB417">
      <w:pPr>
        <w:ind w:firstLine="560" w:firstLineChars="200"/>
        <w:rPr>
          <w:rFonts w:hint="eastAsia" w:ascii="仿宋_GB2312" w:hAnsi="仿宋_GB2312" w:eastAsia="仿宋_GB2312" w:cs="仿宋_GB2312"/>
          <w:color w:val="auto"/>
          <w:sz w:val="28"/>
          <w:szCs w:val="28"/>
          <w:highlight w:val="none"/>
          <w:lang w:val="en-US" w:eastAsia="zh-CN"/>
        </w:rPr>
      </w:pPr>
    </w:p>
    <w:p w14:paraId="153EFA86">
      <w:pPr>
        <w:ind w:firstLine="560" w:firstLineChars="200"/>
        <w:rPr>
          <w:rFonts w:hint="eastAsia" w:ascii="仿宋_GB2312" w:hAnsi="仿宋_GB2312" w:eastAsia="仿宋_GB2312" w:cs="仿宋_GB2312"/>
          <w:color w:val="auto"/>
          <w:sz w:val="28"/>
          <w:szCs w:val="28"/>
          <w:highlight w:val="none"/>
          <w:lang w:val="en-US" w:eastAsia="zh-CN"/>
        </w:rPr>
      </w:pPr>
    </w:p>
    <w:p w14:paraId="0A5F91AD">
      <w:pPr>
        <w:ind w:firstLine="560" w:firstLineChars="200"/>
        <w:rPr>
          <w:rFonts w:hint="eastAsia" w:ascii="仿宋_GB2312" w:hAnsi="仿宋_GB2312" w:eastAsia="仿宋_GB2312" w:cs="仿宋_GB2312"/>
          <w:color w:val="auto"/>
          <w:sz w:val="28"/>
          <w:szCs w:val="28"/>
          <w:highlight w:val="none"/>
          <w:lang w:val="en-US" w:eastAsia="zh-CN"/>
        </w:rPr>
      </w:pPr>
    </w:p>
    <w:p w14:paraId="25C9C577">
      <w:pPr>
        <w:ind w:firstLine="560" w:firstLineChars="200"/>
        <w:rPr>
          <w:rFonts w:hint="eastAsia" w:ascii="仿宋_GB2312" w:hAnsi="仿宋_GB2312" w:eastAsia="仿宋_GB2312" w:cs="仿宋_GB2312"/>
          <w:color w:val="auto"/>
          <w:sz w:val="28"/>
          <w:szCs w:val="28"/>
          <w:highlight w:val="none"/>
          <w:lang w:val="en-US" w:eastAsia="zh-CN"/>
        </w:rPr>
      </w:pPr>
    </w:p>
    <w:p w14:paraId="0FBE8CF2">
      <w:pPr>
        <w:ind w:firstLine="560" w:firstLineChars="200"/>
        <w:rPr>
          <w:rFonts w:hint="eastAsia" w:ascii="仿宋_GB2312" w:hAnsi="仿宋_GB2312" w:eastAsia="仿宋_GB2312" w:cs="仿宋_GB2312"/>
          <w:color w:val="auto"/>
          <w:sz w:val="28"/>
          <w:szCs w:val="28"/>
          <w:highlight w:val="none"/>
          <w:lang w:val="en-US" w:eastAsia="zh-CN"/>
        </w:rPr>
      </w:pPr>
    </w:p>
    <w:p w14:paraId="412283D5">
      <w:pPr>
        <w:ind w:firstLine="560" w:firstLineChars="200"/>
        <w:rPr>
          <w:rFonts w:hint="eastAsia" w:ascii="仿宋_GB2312" w:hAnsi="仿宋_GB2312" w:eastAsia="仿宋_GB2312" w:cs="仿宋_GB2312"/>
          <w:color w:val="auto"/>
          <w:sz w:val="28"/>
          <w:szCs w:val="28"/>
          <w:highlight w:val="none"/>
          <w:lang w:val="en-US" w:eastAsia="zh-CN"/>
        </w:rPr>
      </w:pPr>
    </w:p>
    <w:p w14:paraId="19685225">
      <w:pPr>
        <w:ind w:firstLine="560" w:firstLineChars="200"/>
        <w:rPr>
          <w:rFonts w:hint="eastAsia" w:ascii="仿宋_GB2312" w:hAnsi="仿宋_GB2312" w:eastAsia="仿宋_GB2312" w:cs="仿宋_GB2312"/>
          <w:color w:val="auto"/>
          <w:sz w:val="28"/>
          <w:szCs w:val="28"/>
          <w:highlight w:val="none"/>
          <w:lang w:val="en-US" w:eastAsia="zh-CN"/>
        </w:rPr>
      </w:pPr>
    </w:p>
    <w:p w14:paraId="3F97F809">
      <w:pPr>
        <w:ind w:firstLine="560" w:firstLineChars="200"/>
        <w:rPr>
          <w:rFonts w:hint="eastAsia" w:ascii="仿宋_GB2312" w:hAnsi="仿宋_GB2312" w:eastAsia="仿宋_GB2312" w:cs="仿宋_GB2312"/>
          <w:color w:val="auto"/>
          <w:sz w:val="28"/>
          <w:szCs w:val="28"/>
          <w:highlight w:val="none"/>
          <w:lang w:val="en-US" w:eastAsia="zh-CN"/>
        </w:rPr>
      </w:pPr>
    </w:p>
    <w:p w14:paraId="0B0E8971">
      <w:pPr>
        <w:ind w:firstLine="560" w:firstLineChars="200"/>
        <w:rPr>
          <w:rFonts w:hint="eastAsia" w:ascii="仿宋_GB2312" w:hAnsi="仿宋_GB2312" w:eastAsia="仿宋_GB2312" w:cs="仿宋_GB2312"/>
          <w:color w:val="auto"/>
          <w:sz w:val="28"/>
          <w:szCs w:val="28"/>
          <w:highlight w:val="none"/>
          <w:lang w:val="en-US" w:eastAsia="zh-CN"/>
        </w:rPr>
      </w:pPr>
    </w:p>
    <w:p w14:paraId="658684E7">
      <w:pPr>
        <w:ind w:firstLine="560" w:firstLineChars="200"/>
        <w:rPr>
          <w:rFonts w:hint="eastAsia" w:ascii="仿宋_GB2312" w:hAnsi="仿宋_GB2312" w:eastAsia="仿宋_GB2312" w:cs="仿宋_GB2312"/>
          <w:color w:val="auto"/>
          <w:sz w:val="28"/>
          <w:szCs w:val="28"/>
          <w:highlight w:val="none"/>
          <w:lang w:val="en-US" w:eastAsia="zh-CN"/>
        </w:rPr>
      </w:pPr>
    </w:p>
    <w:p w14:paraId="4CF0F230">
      <w:pPr>
        <w:rPr>
          <w:rFonts w:hint="eastAsia" w:ascii="仿宋_GB2312" w:hAnsi="仿宋_GB2312" w:eastAsia="仿宋_GB2312" w:cs="仿宋_GB2312"/>
          <w:color w:val="auto"/>
          <w:sz w:val="28"/>
          <w:szCs w:val="28"/>
          <w:highlight w:val="none"/>
          <w:lang w:val="en-US" w:eastAsia="zh-CN"/>
        </w:rPr>
      </w:pPr>
      <w:permStart w:id="10" w:edGrp="everyone"/>
    </w:p>
    <w:p w14:paraId="594BBB27">
      <w:pPr>
        <w:ind w:firstLine="2800" w:firstLineChars="10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【本页无正文，签署页】</w:t>
      </w:r>
    </w:p>
    <w:p w14:paraId="6D948068">
      <w:pPr>
        <w:ind w:firstLine="562" w:firstLineChars="200"/>
        <w:rPr>
          <w:rFonts w:hint="eastAsia" w:ascii="仿宋_GB2312" w:hAnsi="仿宋_GB2312" w:eastAsia="仿宋_GB2312" w:cs="仿宋_GB2312"/>
          <w:b/>
          <w:color w:val="auto"/>
          <w:sz w:val="28"/>
          <w:szCs w:val="28"/>
          <w:highlight w:val="none"/>
          <w:lang w:val="en-US" w:eastAsia="zh-CN"/>
        </w:rPr>
      </w:pPr>
      <w:r>
        <w:rPr>
          <w:rFonts w:hint="eastAsia" w:ascii="仿宋_GB2312" w:hAnsi="仿宋_GB2312" w:eastAsia="仿宋_GB2312" w:cs="仿宋_GB2312"/>
          <w:b/>
          <w:color w:val="auto"/>
          <w:sz w:val="28"/>
          <w:szCs w:val="28"/>
          <w:highlight w:val="none"/>
        </w:rPr>
        <w:t>甲方 ： 鄂尔多斯市政府投资        乙方：</w:t>
      </w:r>
      <w:r>
        <w:rPr>
          <w:rFonts w:hint="eastAsia" w:ascii="宋体" w:hAnsi="宋体" w:cs="宋体"/>
          <w:b/>
          <w:bCs/>
          <w:color w:val="auto"/>
          <w:sz w:val="30"/>
          <w:szCs w:val="30"/>
          <w:highlight w:val="none"/>
          <w:u w:val="single"/>
          <w:lang w:val="en-US" w:eastAsia="zh-CN"/>
        </w:rPr>
        <w:t xml:space="preserve">    </w:t>
      </w:r>
    </w:p>
    <w:p w14:paraId="2FD12FF0">
      <w:pPr>
        <w:pStyle w:val="19"/>
        <w:spacing w:line="360" w:lineRule="auto"/>
        <w:ind w:firstLine="1687" w:firstLineChars="600"/>
        <w:rPr>
          <w:rFonts w:hint="eastAsia" w:ascii="仿宋_GB2312" w:hAnsi="仿宋_GB2312" w:eastAsia="仿宋_GB2312" w:cs="仿宋_GB2312"/>
          <w:b/>
          <w:color w:val="auto"/>
          <w:sz w:val="28"/>
          <w:szCs w:val="28"/>
          <w:highlight w:val="none"/>
          <w:lang w:val="en-US" w:eastAsia="zh-CN"/>
        </w:rPr>
      </w:pPr>
      <w:r>
        <w:rPr>
          <w:rFonts w:hint="eastAsia" w:ascii="仿宋_GB2312" w:hAnsi="仿宋_GB2312" w:eastAsia="仿宋_GB2312" w:cs="仿宋_GB2312"/>
          <w:b/>
          <w:color w:val="auto"/>
          <w:sz w:val="28"/>
          <w:szCs w:val="28"/>
          <w:highlight w:val="none"/>
          <w:lang w:val="en-US" w:eastAsia="zh-CN"/>
        </w:rPr>
        <w:t xml:space="preserve">项目代建中心                          </w:t>
      </w:r>
    </w:p>
    <w:p w14:paraId="535F84FD">
      <w:pPr>
        <w:pStyle w:val="19"/>
        <w:spacing w:line="360" w:lineRule="auto"/>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法定代表人或其授权委托人：        法定代表人或其授权委托人：</w:t>
      </w:r>
    </w:p>
    <w:p w14:paraId="5C2A3416">
      <w:pPr>
        <w:pStyle w:val="19"/>
        <w:spacing w:line="360" w:lineRule="auto"/>
        <w:ind w:firstLine="560" w:firstLineChars="200"/>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（签字）                           （签字）</w:t>
      </w:r>
    </w:p>
    <w:p w14:paraId="42F3179E">
      <w:pPr>
        <w:ind w:firstLine="560" w:firstLineChars="200"/>
        <w:rPr>
          <w:rFonts w:hint="eastAsia"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rPr>
        <w:t>地址：</w:t>
      </w:r>
      <w:r>
        <w:rPr>
          <w:rFonts w:hint="eastAsia" w:ascii="仿宋_GB2312" w:hAnsi="仿宋_GB2312" w:eastAsia="仿宋_GB2312" w:cs="仿宋_GB2312"/>
          <w:color w:val="auto"/>
          <w:sz w:val="28"/>
          <w:szCs w:val="28"/>
          <w:highlight w:val="none"/>
          <w:u w:val="single"/>
        </w:rPr>
        <w:t xml:space="preserve">康巴什区 </w:t>
      </w:r>
      <w:r>
        <w:rPr>
          <w:rFonts w:hint="eastAsia" w:ascii="仿宋_GB2312" w:hAnsi="仿宋_GB2312" w:eastAsia="仿宋_GB2312" w:cs="仿宋_GB2312"/>
          <w:b/>
          <w:color w:val="auto"/>
          <w:sz w:val="28"/>
          <w:szCs w:val="28"/>
          <w:highlight w:val="none"/>
        </w:rPr>
        <w:t xml:space="preserve">                   </w:t>
      </w:r>
      <w:r>
        <w:rPr>
          <w:rFonts w:hint="eastAsia" w:ascii="仿宋_GB2312" w:hAnsi="仿宋_GB2312" w:eastAsia="仿宋_GB2312" w:cs="仿宋_GB2312"/>
          <w:color w:val="auto"/>
          <w:sz w:val="28"/>
          <w:szCs w:val="28"/>
          <w:highlight w:val="none"/>
        </w:rPr>
        <w:t>地址：</w:t>
      </w:r>
      <w:r>
        <w:rPr>
          <w:rFonts w:hint="eastAsia" w:ascii="宋体" w:hAnsi="宋体" w:cs="宋体"/>
          <w:b/>
          <w:bCs/>
          <w:color w:val="auto"/>
          <w:sz w:val="30"/>
          <w:szCs w:val="30"/>
          <w:highlight w:val="none"/>
          <w:u w:val="single"/>
          <w:lang w:val="en-US" w:eastAsia="zh-CN"/>
        </w:rPr>
        <w:t xml:space="preserve">    </w:t>
      </w:r>
    </w:p>
    <w:p w14:paraId="0219655E">
      <w:pPr>
        <w:ind w:firstLine="560" w:firstLineChars="200"/>
        <w:rPr>
          <w:rFonts w:hint="eastAsia" w:ascii="仿宋_GB2312" w:hAnsi="仿宋_GB2312" w:eastAsia="仿宋_GB2312" w:cs="仿宋_GB2312"/>
          <w:b/>
          <w:bCs/>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rPr>
        <w:t>法定代表人：</w:t>
      </w:r>
      <w:r>
        <w:rPr>
          <w:rFonts w:hint="eastAsia" w:ascii="仿宋_GB2312" w:hAnsi="仿宋_GB2312" w:eastAsia="仿宋_GB2312" w:cs="仿宋_GB2312"/>
          <w:color w:val="auto"/>
          <w:sz w:val="28"/>
          <w:szCs w:val="28"/>
          <w:highlight w:val="none"/>
          <w:u w:val="single"/>
          <w:lang w:val="en-US" w:eastAsia="zh-CN"/>
        </w:rPr>
        <w:t>白广华</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 xml:space="preserve">               法定代表人：</w:t>
      </w:r>
      <w:r>
        <w:rPr>
          <w:rFonts w:hint="eastAsia" w:ascii="宋体" w:hAnsi="宋体" w:cs="宋体"/>
          <w:b/>
          <w:bCs/>
          <w:color w:val="auto"/>
          <w:sz w:val="30"/>
          <w:szCs w:val="30"/>
          <w:highlight w:val="none"/>
          <w:u w:val="single"/>
          <w:lang w:val="en-US" w:eastAsia="zh-CN"/>
        </w:rPr>
        <w:t xml:space="preserve">   </w:t>
      </w:r>
    </w:p>
    <w:p w14:paraId="19C05AA6">
      <w:pPr>
        <w:ind w:firstLine="560" w:firstLineChars="200"/>
        <w:rPr>
          <w:rFonts w:hint="eastAsia" w:ascii="仿宋_GB2312" w:hAnsi="仿宋_GB2312" w:eastAsia="仿宋_GB2312" w:cs="仿宋_GB2312"/>
          <w:color w:val="auto"/>
          <w:sz w:val="28"/>
          <w:szCs w:val="28"/>
          <w:highlight w:val="none"/>
          <w:u w:val="single"/>
          <w:lang w:val="en-US"/>
        </w:rPr>
      </w:pPr>
      <w:r>
        <w:rPr>
          <w:rFonts w:hint="eastAsia" w:ascii="仿宋_GB2312" w:hAnsi="仿宋_GB2312" w:eastAsia="仿宋_GB2312" w:cs="仿宋_GB2312"/>
          <w:color w:val="auto"/>
          <w:sz w:val="28"/>
          <w:szCs w:val="28"/>
          <w:highlight w:val="none"/>
        </w:rPr>
        <w:t>授权委托人：</w:t>
      </w:r>
      <w:r>
        <w:rPr>
          <w:rFonts w:hint="eastAsia" w:ascii="仿宋_GB2312" w:hAnsi="仿宋_GB2312" w:eastAsia="仿宋_GB2312" w:cs="仿宋_GB2312"/>
          <w:color w:val="auto"/>
          <w:sz w:val="28"/>
          <w:szCs w:val="28"/>
          <w:highlight w:val="none"/>
          <w:u w:val="single"/>
          <w:lang w:val="en-US" w:eastAsia="zh-CN"/>
        </w:rPr>
        <w:t>张冬胜</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 xml:space="preserve">              授权委托人</w:t>
      </w:r>
      <w:r>
        <w:rPr>
          <w:rFonts w:hint="eastAsia" w:ascii="仿宋_GB2312" w:hAnsi="仿宋_GB2312" w:eastAsia="仿宋_GB2312" w:cs="仿宋_GB2312"/>
          <w:color w:val="auto"/>
          <w:sz w:val="28"/>
          <w:szCs w:val="28"/>
          <w:highlight w:val="none"/>
          <w:lang w:eastAsia="zh-CN"/>
        </w:rPr>
        <w:t>：</w:t>
      </w:r>
      <w:r>
        <w:rPr>
          <w:rFonts w:hint="eastAsia" w:ascii="宋体" w:hAnsi="宋体" w:cs="宋体"/>
          <w:b/>
          <w:bCs/>
          <w:color w:val="auto"/>
          <w:sz w:val="30"/>
          <w:szCs w:val="30"/>
          <w:highlight w:val="none"/>
          <w:u w:val="single"/>
          <w:lang w:val="en-US" w:eastAsia="zh-CN"/>
        </w:rPr>
        <w:t xml:space="preserve">    </w:t>
      </w:r>
    </w:p>
    <w:p w14:paraId="0B6B48A8">
      <w:pPr>
        <w:ind w:firstLine="560" w:firstLineChars="200"/>
        <w:rPr>
          <w:rFonts w:hint="eastAsia"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rPr>
        <w:t>电话：</w:t>
      </w:r>
      <w:r>
        <w:rPr>
          <w:rFonts w:hint="eastAsia" w:ascii="仿宋_GB2312" w:hAnsi="仿宋_GB2312" w:eastAsia="仿宋_GB2312" w:cs="仿宋_GB2312"/>
          <w:color w:val="auto"/>
          <w:sz w:val="28"/>
          <w:szCs w:val="28"/>
          <w:highlight w:val="none"/>
          <w:u w:val="single"/>
        </w:rPr>
        <w:t xml:space="preserve">0477-8583191  </w:t>
      </w:r>
      <w:r>
        <w:rPr>
          <w:rFonts w:hint="eastAsia" w:ascii="仿宋_GB2312" w:hAnsi="仿宋_GB2312" w:eastAsia="仿宋_GB2312" w:cs="仿宋_GB2312"/>
          <w:color w:val="auto"/>
          <w:sz w:val="28"/>
          <w:szCs w:val="28"/>
          <w:highlight w:val="none"/>
        </w:rPr>
        <w:t xml:space="preserve">              电话：</w:t>
      </w:r>
      <w:r>
        <w:rPr>
          <w:rFonts w:hint="eastAsia" w:ascii="宋体" w:hAnsi="宋体" w:cs="宋体"/>
          <w:b/>
          <w:bCs/>
          <w:color w:val="auto"/>
          <w:sz w:val="30"/>
          <w:szCs w:val="30"/>
          <w:highlight w:val="none"/>
          <w:u w:val="single"/>
          <w:lang w:val="en-US" w:eastAsia="zh-CN"/>
        </w:rPr>
        <w:t xml:space="preserve">   </w:t>
      </w:r>
    </w:p>
    <w:p w14:paraId="142B4FE1">
      <w:pPr>
        <w:ind w:firstLine="560" w:firstLineChars="200"/>
        <w:rPr>
          <w:rFonts w:hint="eastAsia"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rPr>
        <w:t>开户银行：</w:t>
      </w:r>
      <w:r>
        <w:rPr>
          <w:rFonts w:hint="eastAsia" w:ascii="仿宋_GB2312" w:hAnsi="仿宋_GB2312" w:eastAsia="仿宋_GB2312" w:cs="仿宋_GB2312"/>
          <w:color w:val="auto"/>
          <w:sz w:val="28"/>
          <w:szCs w:val="28"/>
          <w:highlight w:val="none"/>
          <w:u w:val="single"/>
        </w:rPr>
        <w:t>鄂尔多斯银行东胜支行</w:t>
      </w:r>
      <w:r>
        <w:rPr>
          <w:rFonts w:hint="eastAsia" w:ascii="仿宋_GB2312" w:hAnsi="仿宋_GB2312" w:eastAsia="仿宋_GB2312" w:cs="仿宋_GB2312"/>
          <w:color w:val="auto"/>
          <w:sz w:val="28"/>
          <w:szCs w:val="28"/>
          <w:highlight w:val="none"/>
        </w:rPr>
        <w:t xml:space="preserve">    开户银行：</w:t>
      </w:r>
      <w:r>
        <w:rPr>
          <w:rFonts w:hint="eastAsia" w:ascii="宋体" w:hAnsi="宋体" w:cs="宋体"/>
          <w:b/>
          <w:bCs/>
          <w:color w:val="auto"/>
          <w:sz w:val="30"/>
          <w:szCs w:val="30"/>
          <w:highlight w:val="none"/>
          <w:u w:val="single"/>
          <w:lang w:val="en-US" w:eastAsia="zh-CN"/>
        </w:rPr>
        <w:t xml:space="preserve">    </w:t>
      </w:r>
    </w:p>
    <w:p w14:paraId="17D7CF80">
      <w:pPr>
        <w:ind w:firstLine="560" w:firstLineChars="200"/>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账号：</w:t>
      </w:r>
      <w:r>
        <w:rPr>
          <w:rFonts w:hint="eastAsia" w:ascii="仿宋_GB2312" w:hAnsi="仿宋_GB2312" w:eastAsia="仿宋_GB2312" w:cs="仿宋_GB2312"/>
          <w:color w:val="auto"/>
          <w:sz w:val="28"/>
          <w:szCs w:val="28"/>
          <w:highlight w:val="none"/>
          <w:u w:val="single"/>
        </w:rPr>
        <w:t>0477010120000</w:t>
      </w:r>
      <w:r>
        <w:rPr>
          <w:rFonts w:hint="eastAsia" w:ascii="仿宋_GB2312" w:hAnsi="仿宋_GB2312" w:eastAsia="仿宋_GB2312" w:cs="仿宋_GB2312"/>
          <w:color w:val="auto"/>
          <w:sz w:val="28"/>
          <w:szCs w:val="28"/>
          <w:highlight w:val="none"/>
          <w:u w:val="single"/>
          <w:lang w:val="en-US" w:eastAsia="zh-CN"/>
        </w:rPr>
        <w:t>50359</w:t>
      </w:r>
      <w:r>
        <w:rPr>
          <w:rFonts w:hint="eastAsia" w:ascii="仿宋_GB2312" w:hAnsi="仿宋_GB2312" w:eastAsia="仿宋_GB2312" w:cs="仿宋_GB2312"/>
          <w:color w:val="auto"/>
          <w:sz w:val="28"/>
          <w:szCs w:val="28"/>
          <w:highlight w:val="none"/>
        </w:rPr>
        <w:t xml:space="preserve">          账号：</w:t>
      </w:r>
      <w:r>
        <w:rPr>
          <w:rFonts w:hint="eastAsia" w:ascii="宋体" w:hAnsi="宋体" w:cs="宋体"/>
          <w:b/>
          <w:bCs/>
          <w:color w:val="auto"/>
          <w:sz w:val="30"/>
          <w:szCs w:val="30"/>
          <w:highlight w:val="none"/>
          <w:u w:val="single"/>
          <w:lang w:val="en-US" w:eastAsia="zh-CN"/>
        </w:rPr>
        <w:t xml:space="preserve">    </w:t>
      </w:r>
    </w:p>
    <w:p w14:paraId="7BDC966B">
      <w:pPr>
        <w:ind w:firstLine="560" w:firstLineChars="200"/>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                                  行号：</w:t>
      </w:r>
      <w:r>
        <w:rPr>
          <w:rFonts w:hint="eastAsia" w:ascii="宋体" w:hAnsi="宋体" w:cs="宋体"/>
          <w:b/>
          <w:bCs/>
          <w:color w:val="auto"/>
          <w:sz w:val="30"/>
          <w:szCs w:val="30"/>
          <w:highlight w:val="none"/>
          <w:u w:val="single"/>
          <w:lang w:val="en-US" w:eastAsia="zh-CN"/>
        </w:rPr>
        <w:t xml:space="preserve">    </w:t>
      </w:r>
    </w:p>
    <w:p w14:paraId="2E31F2A2">
      <w:pPr>
        <w:pStyle w:val="19"/>
        <w:spacing w:line="360" w:lineRule="auto"/>
        <w:rPr>
          <w:rFonts w:hint="default" w:ascii="仿宋_GB2312" w:hAnsi="仿宋_GB2312" w:eastAsia="仿宋_GB2312" w:cs="仿宋_GB2312"/>
          <w:color w:val="auto"/>
          <w:sz w:val="28"/>
          <w:szCs w:val="28"/>
          <w:highlight w:val="none"/>
          <w:u w:val="none"/>
          <w:lang w:val="en-US" w:eastAsia="zh-CN"/>
        </w:rPr>
      </w:pPr>
    </w:p>
    <w:p w14:paraId="5578D5F9">
      <w:pPr>
        <w:rPr>
          <w:rFonts w:hint="eastAsia" w:ascii="仿宋_GB2312" w:hAnsi="仿宋_GB2312" w:eastAsia="仿宋_GB2312" w:cs="仿宋_GB2312"/>
          <w:color w:val="auto"/>
          <w:sz w:val="28"/>
          <w:szCs w:val="28"/>
          <w:highlight w:val="none"/>
          <w:lang w:val="en-US" w:eastAsia="zh-CN"/>
        </w:rPr>
      </w:pPr>
    </w:p>
    <w:permEnd w:id="10"/>
    <w:p w14:paraId="2E70A049">
      <w:pPr>
        <w:ind w:firstLine="560" w:firstLineChars="200"/>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合同签订时间：</w:t>
      </w:r>
      <w:r>
        <w:rPr>
          <w:rFonts w:hint="eastAsia" w:ascii="宋体" w:hAnsi="宋体" w:cs="宋体"/>
          <w:b/>
          <w:bCs/>
          <w:color w:val="auto"/>
          <w:sz w:val="30"/>
          <w:szCs w:val="30"/>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年</w:t>
      </w:r>
      <w:r>
        <w:rPr>
          <w:rFonts w:hint="eastAsia" w:ascii="宋体" w:hAnsi="宋体" w:cs="宋体"/>
          <w:b/>
          <w:bCs/>
          <w:color w:val="auto"/>
          <w:sz w:val="30"/>
          <w:szCs w:val="30"/>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月</w:t>
      </w:r>
      <w:r>
        <w:rPr>
          <w:rFonts w:hint="eastAsia" w:ascii="宋体" w:hAnsi="宋体" w:cs="宋体"/>
          <w:b/>
          <w:bCs/>
          <w:color w:val="auto"/>
          <w:sz w:val="30"/>
          <w:szCs w:val="30"/>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日</w:t>
      </w:r>
    </w:p>
    <w:p w14:paraId="121D13A2">
      <w:pPr>
        <w:rPr>
          <w:rFonts w:hint="eastAsia" w:ascii="仿宋_GB2312" w:hAnsi="仿宋_GB2312" w:eastAsia="仿宋_GB2312" w:cs="仿宋_GB2312"/>
          <w:color w:val="auto"/>
          <w:sz w:val="24"/>
          <w:szCs w:val="24"/>
          <w:highlight w:val="none"/>
          <w:lang w:val="en-US" w:eastAsia="zh-CN"/>
        </w:rPr>
      </w:pPr>
      <w:permStart w:id="11" w:edGrp="everyone"/>
    </w:p>
    <w:p w14:paraId="6618F958">
      <w:pPr>
        <w:rPr>
          <w:rFonts w:hint="eastAsia" w:ascii="仿宋_GB2312" w:hAnsi="仿宋_GB2312" w:eastAsia="仿宋_GB2312" w:cs="仿宋_GB2312"/>
          <w:color w:val="auto"/>
          <w:sz w:val="28"/>
          <w:szCs w:val="28"/>
          <w:highlight w:val="none"/>
          <w:lang w:val="en-US" w:eastAsia="zh-CN"/>
        </w:rPr>
      </w:pPr>
    </w:p>
    <w:p w14:paraId="47A86E3A">
      <w:pPr>
        <w:rPr>
          <w:rFonts w:hint="eastAsia" w:ascii="仿宋_GB2312" w:hAnsi="仿宋_GB2312" w:eastAsia="仿宋_GB2312" w:cs="仿宋_GB2312"/>
          <w:color w:val="auto"/>
          <w:sz w:val="28"/>
          <w:szCs w:val="28"/>
          <w:highlight w:val="none"/>
          <w:lang w:val="en-US" w:eastAsia="zh-CN"/>
        </w:rPr>
      </w:pPr>
    </w:p>
    <w:p w14:paraId="096BDD12">
      <w:pPr>
        <w:rPr>
          <w:rFonts w:hint="eastAsia" w:ascii="仿宋_GB2312" w:hAnsi="仿宋_GB2312" w:eastAsia="仿宋_GB2312" w:cs="仿宋_GB2312"/>
          <w:color w:val="auto"/>
          <w:sz w:val="28"/>
          <w:szCs w:val="28"/>
          <w:highlight w:val="none"/>
          <w:lang w:val="en-US" w:eastAsia="zh-CN"/>
        </w:rPr>
      </w:pPr>
    </w:p>
    <w:p w14:paraId="62126ED2">
      <w:pPr>
        <w:rPr>
          <w:rFonts w:hint="eastAsia" w:ascii="仿宋_GB2312" w:hAnsi="仿宋_GB2312" w:eastAsia="仿宋_GB2312" w:cs="仿宋_GB2312"/>
          <w:color w:val="auto"/>
          <w:sz w:val="28"/>
          <w:szCs w:val="28"/>
          <w:highlight w:val="none"/>
          <w:lang w:val="en-US" w:eastAsia="zh-CN"/>
        </w:rPr>
      </w:pPr>
    </w:p>
    <w:p w14:paraId="458F00FC">
      <w:pPr>
        <w:rPr>
          <w:rFonts w:hint="eastAsia" w:ascii="仿宋_GB2312" w:hAnsi="仿宋_GB2312" w:eastAsia="仿宋_GB2312" w:cs="仿宋_GB2312"/>
          <w:color w:val="auto"/>
          <w:sz w:val="28"/>
          <w:szCs w:val="28"/>
          <w:highlight w:val="none"/>
          <w:lang w:val="en-US" w:eastAsia="zh-CN"/>
        </w:rPr>
      </w:pPr>
    </w:p>
    <w:p w14:paraId="155395B5">
      <w:pPr>
        <w:rPr>
          <w:rFonts w:hint="eastAsia" w:ascii="仿宋_GB2312" w:hAnsi="仿宋_GB2312" w:eastAsia="仿宋_GB2312" w:cs="仿宋_GB2312"/>
          <w:color w:val="auto"/>
          <w:sz w:val="28"/>
          <w:szCs w:val="28"/>
          <w:highlight w:val="none"/>
          <w:lang w:val="en-US" w:eastAsia="zh-CN"/>
        </w:rPr>
      </w:pPr>
    </w:p>
    <w:p w14:paraId="10B67BBB">
      <w:pPr>
        <w:rPr>
          <w:rFonts w:hint="eastAsia" w:ascii="仿宋_GB2312" w:hAnsi="仿宋_GB2312" w:eastAsia="仿宋_GB2312" w:cs="仿宋_GB2312"/>
          <w:color w:val="auto"/>
          <w:sz w:val="28"/>
          <w:szCs w:val="28"/>
          <w:highlight w:val="none"/>
          <w:lang w:val="en-US" w:eastAsia="zh-CN"/>
        </w:rPr>
      </w:pPr>
    </w:p>
    <w:p w14:paraId="783042F6">
      <w:pPr>
        <w:rPr>
          <w:rFonts w:hint="eastAsia" w:ascii="仿宋_GB2312" w:hAnsi="仿宋_GB2312" w:eastAsia="仿宋_GB2312" w:cs="仿宋_GB2312"/>
          <w:color w:val="auto"/>
          <w:sz w:val="28"/>
          <w:szCs w:val="28"/>
          <w:highlight w:val="none"/>
          <w:lang w:val="en-US" w:eastAsia="zh-CN"/>
        </w:rPr>
      </w:pPr>
    </w:p>
    <w:p w14:paraId="5814BEA6">
      <w:pPr>
        <w:rPr>
          <w:rFonts w:hint="default" w:ascii="仿宋_GB2312" w:hAnsi="宋体" w:eastAsia="仿宋_GB2312" w:cs="Times New Roman"/>
          <w:color w:val="auto"/>
          <w:kern w:val="2"/>
          <w:sz w:val="28"/>
          <w:szCs w:val="28"/>
          <w:lang w:val="en" w:eastAsia="zh-CN" w:bidi="ar-SA"/>
        </w:rPr>
      </w:pPr>
    </w:p>
    <w:p w14:paraId="68057D6C">
      <w:pPr>
        <w:ind w:left="1120" w:hanging="1120" w:hangingChars="400"/>
        <w:rPr>
          <w:rFonts w:hint="eastAsia"/>
          <w:color w:val="auto"/>
          <w:highlight w:val="none"/>
        </w:rPr>
      </w:pPr>
      <w:r>
        <w:rPr>
          <w:rFonts w:hint="eastAsia" w:ascii="仿宋_GB2312" w:hAnsi="仿宋_GB2312" w:eastAsia="仿宋_GB2312" w:cs="仿宋_GB2312"/>
          <w:color w:val="auto"/>
          <w:sz w:val="28"/>
          <w:szCs w:val="28"/>
          <w:highlight w:val="none"/>
          <w:lang w:val="en-US" w:eastAsia="zh-CN"/>
        </w:rPr>
        <w:t>附件：《关于重新核定内蒙古自治区建设工程质量检测、建筑材料检验项目收费标准的复函》（内发改费函〔2012〕608 号）</w:t>
      </w:r>
    </w:p>
    <w:p w14:paraId="4CDA08B7">
      <w:pPr>
        <w:jc w:val="center"/>
        <w:rPr>
          <w:rFonts w:hint="eastAsia"/>
          <w:color w:val="auto"/>
          <w:highlight w:val="none"/>
        </w:rPr>
      </w:pPr>
    </w:p>
    <w:p w14:paraId="51114731">
      <w:pPr>
        <w:jc w:val="center"/>
        <w:rPr>
          <w:rFonts w:hint="eastAsia"/>
          <w:color w:val="auto"/>
          <w:highlight w:val="none"/>
        </w:rPr>
      </w:pPr>
    </w:p>
    <w:p w14:paraId="144DF685">
      <w:pPr>
        <w:jc w:val="center"/>
        <w:rPr>
          <w:rFonts w:hint="eastAsia"/>
          <w:color w:val="auto"/>
          <w:highlight w:val="none"/>
        </w:rPr>
      </w:pPr>
    </w:p>
    <w:p w14:paraId="7FABB26C">
      <w:pPr>
        <w:jc w:val="center"/>
        <w:rPr>
          <w:rFonts w:hint="eastAsia"/>
          <w:color w:val="auto"/>
          <w:highlight w:val="none"/>
        </w:rPr>
      </w:pPr>
    </w:p>
    <w:p w14:paraId="4877DF57">
      <w:pPr>
        <w:jc w:val="center"/>
        <w:rPr>
          <w:rFonts w:hint="eastAsia"/>
          <w:color w:val="auto"/>
          <w:highlight w:val="none"/>
        </w:rPr>
      </w:pPr>
    </w:p>
    <w:p w14:paraId="15540A16">
      <w:pPr>
        <w:jc w:val="center"/>
        <w:rPr>
          <w:rFonts w:hint="eastAsia"/>
          <w:color w:val="auto"/>
          <w:highlight w:val="none"/>
        </w:rPr>
      </w:pPr>
    </w:p>
    <w:p w14:paraId="6A35E23D">
      <w:pPr>
        <w:jc w:val="center"/>
        <w:rPr>
          <w:rFonts w:hint="eastAsia"/>
          <w:color w:val="auto"/>
          <w:highlight w:val="none"/>
        </w:rPr>
      </w:pPr>
    </w:p>
    <w:p w14:paraId="5E00F1D1">
      <w:pPr>
        <w:jc w:val="center"/>
        <w:rPr>
          <w:rFonts w:hint="eastAsia"/>
          <w:color w:val="auto"/>
          <w:highlight w:val="none"/>
        </w:rPr>
      </w:pPr>
    </w:p>
    <w:p w14:paraId="4AF0F791">
      <w:pPr>
        <w:jc w:val="center"/>
        <w:rPr>
          <w:rFonts w:hint="eastAsia"/>
          <w:color w:val="auto"/>
          <w:highlight w:val="none"/>
        </w:rPr>
      </w:pPr>
    </w:p>
    <w:p w14:paraId="31BED102">
      <w:pPr>
        <w:jc w:val="center"/>
        <w:rPr>
          <w:rFonts w:hint="eastAsia"/>
          <w:color w:val="auto"/>
          <w:highlight w:val="none"/>
        </w:rPr>
      </w:pPr>
    </w:p>
    <w:p w14:paraId="4C22F0EE">
      <w:pPr>
        <w:jc w:val="both"/>
        <w:rPr>
          <w:rFonts w:hint="eastAsia" w:ascii="仿宋_GB2312" w:hAnsi="仿宋_GB2312" w:eastAsia="仿宋_GB2312" w:cs="仿宋_GB2312"/>
          <w:color w:val="auto"/>
          <w:sz w:val="28"/>
          <w:szCs w:val="28"/>
          <w:highlight w:val="none"/>
          <w:lang w:val="en-US" w:eastAsia="zh-CN"/>
        </w:rPr>
      </w:pPr>
    </w:p>
    <w:p w14:paraId="4C71F845">
      <w:pPr>
        <w:jc w:val="center"/>
        <w:rPr>
          <w:rFonts w:hint="eastAsia" w:ascii="仿宋_GB2312" w:hAnsi="仿宋_GB2312" w:eastAsia="仿宋_GB2312" w:cs="仿宋_GB2312"/>
          <w:color w:val="auto"/>
          <w:sz w:val="28"/>
          <w:szCs w:val="28"/>
          <w:highlight w:val="none"/>
          <w:lang w:val="en-US" w:eastAsia="zh-CN"/>
        </w:rPr>
      </w:pPr>
    </w:p>
    <w:p w14:paraId="78EC625F">
      <w:pPr>
        <w:jc w:val="left"/>
        <w:rPr>
          <w:color w:val="auto"/>
          <w:highlight w:val="none"/>
        </w:rPr>
      </w:pPr>
      <w:r>
        <w:rPr>
          <w:rFonts w:hint="eastAsia" w:ascii="仿宋_GB2312" w:hAnsi="仿宋_GB2312" w:eastAsia="仿宋_GB2312" w:cs="仿宋_GB2312"/>
          <w:color w:val="auto"/>
          <w:sz w:val="28"/>
          <w:szCs w:val="28"/>
          <w:highlight w:val="none"/>
          <w:lang w:val="en-US" w:eastAsia="zh-CN"/>
        </w:rPr>
        <w:t>附件：《</w:t>
      </w:r>
      <w:r>
        <w:rPr>
          <w:rFonts w:hint="eastAsia" w:ascii="仿宋_GB2312" w:hAnsi="仿宋_GB2312" w:eastAsia="仿宋_GB2312" w:cs="仿宋_GB2312"/>
          <w:color w:val="auto"/>
          <w:sz w:val="28"/>
          <w:szCs w:val="28"/>
          <w:lang w:val="en-US" w:eastAsia="zh-CN"/>
        </w:rPr>
        <w:t>呼和浩特市四方工程质量检测试验有限公司客户手册</w:t>
      </w:r>
      <w:r>
        <w:rPr>
          <w:rFonts w:hint="eastAsia" w:ascii="仿宋_GB2312" w:hAnsi="仿宋_GB2312" w:eastAsia="仿宋_GB2312" w:cs="仿宋_GB2312"/>
          <w:color w:val="auto"/>
          <w:sz w:val="28"/>
          <w:szCs w:val="28"/>
          <w:highlight w:val="none"/>
          <w:lang w:val="en-US" w:eastAsia="zh-CN"/>
        </w:rPr>
        <w:t>》</w:t>
      </w:r>
    </w:p>
    <w:permEnd w:id="11"/>
    <w:p w14:paraId="267E3168">
      <w:pPr>
        <w:widowControl/>
        <w:spacing w:beforeLines="0"/>
        <w:jc w:val="center"/>
        <w:rPr>
          <w:rFonts w:hint="default"/>
          <w:color w:val="auto"/>
          <w:sz w:val="21"/>
          <w:szCs w:val="22"/>
        </w:rPr>
      </w:pPr>
    </w:p>
    <w:sectPr>
      <w:footerReference r:id="rId3" w:type="default"/>
      <w:pgSz w:w="11906" w:h="16838"/>
      <w:pgMar w:top="720" w:right="720" w:bottom="720" w:left="720" w:header="851" w:footer="992" w:gutter="0"/>
      <w:pgBorders>
        <w:top w:val="none" w:sz="0" w:space="0"/>
        <w:left w:val="none" w:sz="0" w:space="0"/>
        <w:bottom w:val="none" w:sz="0" w:space="0"/>
        <w:right w:val="none" w:sz="0" w:space="0"/>
      </w:pgBorders>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Garamond">
    <w:altName w:val="PMingLiU-ExtB"/>
    <w:panose1 w:val="02020404030301010803"/>
    <w:charset w:val="00"/>
    <w:family w:val="auto"/>
    <w:pitch w:val="default"/>
    <w:sig w:usb0="00000000" w:usb1="00000000" w:usb2="00000000" w:usb3="00000000" w:csb0="0000009F" w:csb1="DFD70000"/>
  </w:font>
  <w:font w:name="PMingLiU-ExtB">
    <w:panose1 w:val="02020500000000000000"/>
    <w:charset w:val="88"/>
    <w:family w:val="auto"/>
    <w:pitch w:val="default"/>
    <w:sig w:usb0="8000002F" w:usb1="02000008" w:usb2="00000000" w:usb3="00000000" w:csb0="0010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E7EB0">
    <w:pPr>
      <w:pStyle w:val="10"/>
      <w:rPr>
        <w:rFonts w:hint="eastAsia"/>
        <w:lang w:val="en-US" w:eastAsia="zh-CN"/>
      </w:rPr>
    </w:pPr>
    <w:r>
      <w:rPr>
        <w:rFonts w:ascii="Times New Roman" w:hAnsi="Times New Roman" w:eastAsia="宋体" w:cs="Times New Roman"/>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102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126ABA55">
                          <w:pPr>
                            <w:pStyle w:val="10"/>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rect id="文本框 1026"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KCIlijHAQAAkwMAAA4AAABkcnMvZTJvRG9jLnhtbK1TzY7TMBC+I/EO&#10;lu80aUGrKmq6QqoWISFYaeEBXMdpLPlPM26TvgC8AScu3HmuPgdjJ+nCctkDl2RmPPnm+z5PNreD&#10;NeykALV3NV8uSs6Uk77R7lDzL5/vXq05wyhcI4x3quZnhfx2+/LFpg+VWvnOm0YBIxCHVR9q3sUY&#10;qqJA2SkrcOGDcnTYerAiUgqHogHRE7o1xaosb4reQxPAS4VI1d14yCdEeA6gb1st1c7Lo1Uujqig&#10;jIgkCTsdkG8z27ZVMn5qW1SRmZqT0pifNITifXoW242oDiBCp+VEQTyHwhNNVmhHQ69QOxEFO4L+&#10;B8pqCR59GxfS22IUkh0hFcvyiTcPnQgqayGrMVxNx/8HKz+e7oHppuZvXnPmhKUbv3z/dvnx6/Lz&#10;K1uWq5tkUR+wos6HcA9ThhQmvUMLNr1JCRuyreerrWqITFJxuV6t1yU5LulsTginePw8AMZ3yluW&#10;gpoD3Vu2U5w+YBxb55Y0zfk7bQzVRWXcXwXCTJUiMR45pigO+2EivvfNmRT3dOU1d7ThnJn3jhxN&#10;2zEHMAf7OTgG0IeOqC0zLwxvj5FIZG5pwgg7Daa7yuqmvUrL8Geeux7/pe1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uXW5UtAAAAAFAQAADwAAAAAAAAABACAAAAAiAAAAZHJzL2Rvd25yZXYueG1s&#10;UEsBAhQAFAAAAAgAh07iQKCIlijHAQAAkwMAAA4AAAAAAAAAAQAgAAAAHwEAAGRycy9lMm9Eb2Mu&#10;eG1sUEsFBgAAAAAGAAYAWQEAAFgFAAAAAA==&#10;">
              <v:fill on="f" focussize="0,0"/>
              <v:stroke on="f"/>
              <v:imagedata o:title=""/>
              <o:lock v:ext="edit" aspectratio="f"/>
              <v:textbox inset="0mm,0mm,0mm,0mm" style="mso-fit-shape-to-text:t;">
                <w:txbxContent>
                  <w:p w14:paraId="126ABA55">
                    <w:pPr>
                      <w:pStyle w:val="10"/>
                    </w:pPr>
                    <w:r>
                      <w:fldChar w:fldCharType="begin"/>
                    </w:r>
                    <w:r>
                      <w:instrText xml:space="preserve"> PAGE  \* MERGEFORMAT </w:instrText>
                    </w:r>
                    <w:r>
                      <w:fldChar w:fldCharType="separate"/>
                    </w:r>
                    <w:r>
                      <w:t>1</w:t>
                    </w:r>
                    <w: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enforcement="1" w:cryptProviderType="rsaFull" w:cryptAlgorithmClass="hash" w:cryptAlgorithmType="typeAny" w:cryptAlgorithmSid="4" w:cryptSpinCount="0" w:hash="3Bx36CumEU6IeMitbm/OfhpCwek=" w:salt="+5mNjE5PMB9yizdligLF2g=="/>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yOWUwMjAyYzg3YmNiYTJhYzgwMDkxNjMyNDI2Y2YifQ=="/>
  </w:docVars>
  <w:rsids>
    <w:rsidRoot w:val="00000000"/>
    <w:rsid w:val="025C00A1"/>
    <w:rsid w:val="57EF91DD"/>
    <w:rsid w:val="5C4E2ACB"/>
    <w:rsid w:val="62B92A90"/>
    <w:rsid w:val="73D1DB6B"/>
    <w:rsid w:val="7BAB10F9"/>
    <w:rsid w:val="7FFD79FC"/>
    <w:rsid w:val="B67A42C4"/>
    <w:rsid w:val="DF71A5E3"/>
    <w:rsid w:val="EBB7752C"/>
    <w:rsid w:val="F7DB39CA"/>
    <w:rsid w:val="FF7B705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99" w:semiHidden="0"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qFormat="1"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9"/>
    <w:pPr>
      <w:keepNext/>
      <w:keepLines/>
      <w:spacing w:before="340" w:beforeAutospacing="0" w:after="330" w:afterAutospacing="0" w:line="576" w:lineRule="auto"/>
      <w:outlineLvl w:val="0"/>
    </w:pPr>
    <w:rPr>
      <w:b/>
      <w:kern w:val="44"/>
      <w:sz w:val="44"/>
    </w:rPr>
  </w:style>
  <w:style w:type="paragraph" w:styleId="4">
    <w:name w:val="heading 2"/>
    <w:basedOn w:val="1"/>
    <w:next w:val="1"/>
    <w:semiHidden/>
    <w:unhideWhenUsed/>
    <w:qFormat/>
    <w:uiPriority w:val="9"/>
    <w:pPr>
      <w:keepNext/>
      <w:keepLines/>
      <w:spacing w:before="260" w:beforeAutospacing="0" w:after="260" w:afterAutospacing="0" w:line="413" w:lineRule="auto"/>
      <w:outlineLvl w:val="1"/>
    </w:pPr>
    <w:rPr>
      <w:rFonts w:ascii="Arial" w:hAnsi="Arial" w:eastAsia="黑体"/>
      <w:b/>
      <w:sz w:val="32"/>
    </w:rPr>
  </w:style>
  <w:style w:type="character" w:default="1" w:styleId="13">
    <w:name w:val="Default Paragraph Font"/>
    <w:qFormat/>
    <w:uiPriority w:val="0"/>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Normal (Web)"/>
    <w:basedOn w:val="1"/>
    <w:next w:val="1"/>
    <w:semiHidden/>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5">
    <w:name w:val="Normal Indent"/>
    <w:basedOn w:val="1"/>
    <w:semiHidden/>
    <w:unhideWhenUsed/>
    <w:qFormat/>
    <w:uiPriority w:val="99"/>
    <w:pPr>
      <w:widowControl w:val="0"/>
      <w:ind w:firstLine="420" w:firstLineChars="200"/>
      <w:jc w:val="both"/>
    </w:pPr>
    <w:rPr>
      <w:rFonts w:ascii="Calibri" w:hAnsi="Calibri" w:eastAsia="宋体" w:cs="Times New Roman"/>
      <w:kern w:val="2"/>
      <w:sz w:val="21"/>
      <w:szCs w:val="24"/>
      <w:lang w:val="en-US" w:eastAsia="zh-CN" w:bidi="ar-SA"/>
    </w:rPr>
  </w:style>
  <w:style w:type="paragraph" w:styleId="6">
    <w:name w:val="annotation text"/>
    <w:basedOn w:val="1"/>
    <w:semiHidden/>
    <w:unhideWhenUsed/>
    <w:qFormat/>
    <w:uiPriority w:val="99"/>
    <w:pPr>
      <w:jc w:val="left"/>
    </w:pPr>
  </w:style>
  <w:style w:type="paragraph" w:styleId="7">
    <w:name w:val="Body Text"/>
    <w:basedOn w:val="1"/>
    <w:unhideWhenUsed/>
    <w:qFormat/>
    <w:uiPriority w:val="99"/>
    <w:pPr>
      <w:ind w:left="400"/>
    </w:pPr>
    <w:rPr>
      <w:sz w:val="21"/>
      <w:szCs w:val="21"/>
    </w:rPr>
  </w:style>
  <w:style w:type="paragraph" w:styleId="8">
    <w:name w:val="Block Text"/>
    <w:basedOn w:val="1"/>
    <w:qFormat/>
    <w:uiPriority w:val="99"/>
    <w:pPr>
      <w:widowControl/>
      <w:tabs>
        <w:tab w:val="right" w:pos="8640"/>
      </w:tabs>
      <w:spacing w:after="120"/>
      <w:ind w:left="1440" w:leftChars="700" w:right="1440"/>
    </w:pPr>
    <w:rPr>
      <w:rFonts w:ascii="Garamond" w:hAnsi="Garamond"/>
      <w:spacing w:val="-2"/>
      <w:kern w:val="0"/>
      <w:sz w:val="24"/>
    </w:rPr>
  </w:style>
  <w:style w:type="paragraph" w:styleId="9">
    <w:name w:val="Plain Text"/>
    <w:basedOn w:val="1"/>
    <w:unhideWhenUsed/>
    <w:qFormat/>
    <w:uiPriority w:val="99"/>
    <w:pPr>
      <w:widowControl/>
      <w:spacing w:before="100" w:beforeAutospacing="1" w:after="100" w:afterAutospacing="1"/>
      <w:jc w:val="left"/>
    </w:pPr>
    <w:rPr>
      <w:rFonts w:hint="default" w:ascii="宋体" w:hAnsi="Courier New"/>
      <w:kern w:val="0"/>
      <w:sz w:val="21"/>
      <w:szCs w:val="21"/>
    </w:rPr>
  </w:style>
  <w:style w:type="paragraph" w:styleId="10">
    <w:name w:val="footer"/>
    <w:basedOn w:val="1"/>
    <w:qFormat/>
    <w:uiPriority w:val="0"/>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4">
    <w:name w:val="FollowedHyperlink"/>
    <w:basedOn w:val="13"/>
    <w:semiHidden/>
    <w:unhideWhenUsed/>
    <w:qFormat/>
    <w:uiPriority w:val="99"/>
    <w:rPr>
      <w:color w:val="333333"/>
      <w:u w:val="none"/>
    </w:rPr>
  </w:style>
  <w:style w:type="character" w:styleId="15">
    <w:name w:val="Emphasis"/>
    <w:basedOn w:val="13"/>
    <w:qFormat/>
    <w:uiPriority w:val="20"/>
  </w:style>
  <w:style w:type="character" w:styleId="16">
    <w:name w:val="Hyperlink"/>
    <w:basedOn w:val="13"/>
    <w:semiHidden/>
    <w:unhideWhenUsed/>
    <w:qFormat/>
    <w:uiPriority w:val="99"/>
    <w:rPr>
      <w:color w:val="333333"/>
      <w:u w:val="none"/>
    </w:rPr>
  </w:style>
  <w:style w:type="character" w:styleId="17">
    <w:name w:val="HTML Code"/>
    <w:basedOn w:val="13"/>
    <w:semiHidden/>
    <w:unhideWhenUsed/>
    <w:qFormat/>
    <w:uiPriority w:val="99"/>
    <w:rPr>
      <w:rFonts w:ascii="Courier New" w:hAnsi="Courier New"/>
      <w:sz w:val="20"/>
    </w:rPr>
  </w:style>
  <w:style w:type="character" w:styleId="18">
    <w:name w:val="HTML Cite"/>
    <w:basedOn w:val="13"/>
    <w:semiHidden/>
    <w:unhideWhenUsed/>
    <w:qFormat/>
    <w:uiPriority w:val="99"/>
  </w:style>
  <w:style w:type="paragraph" w:customStyle="1" w:styleId="19">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20">
    <w:name w:val="正文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21">
    <w:name w:val="List Paragraph"/>
    <w:basedOn w:val="1"/>
    <w:semiHidden/>
    <w:unhideWhenUsed/>
    <w:qFormat/>
    <w:uiPriority w:val="99"/>
    <w:pPr>
      <w:ind w:firstLine="420" w:firstLineChars="200"/>
    </w:pPr>
    <w:rPr>
      <w:szCs w:val="24"/>
    </w:rPr>
  </w:style>
  <w:style w:type="paragraph" w:customStyle="1" w:styleId="22">
    <w:name w:val="Normal_0"/>
    <w:qFormat/>
    <w:uiPriority w:val="0"/>
    <w:rPr>
      <w:rFonts w:ascii="楷体" w:hAnsi="楷体" w:eastAsia="楷体" w:cs="楷体"/>
      <w:color w:val="F5F5F5"/>
      <w:sz w:val="21"/>
      <w:szCs w:val="24"/>
      <w:lang w:val="en-US" w:eastAsia="zh-CN" w:bidi="ar-SA"/>
    </w:rPr>
  </w:style>
  <w:style w:type="paragraph" w:customStyle="1" w:styleId="23">
    <w:name w:val="WPSOffice手动目录 1"/>
    <w:qFormat/>
    <w:uiPriority w:val="0"/>
    <w:pPr>
      <w:ind w:leftChars="0"/>
    </w:pPr>
    <w:rPr>
      <w:rFonts w:ascii="Times New Roman" w:hAnsi="Times New Roman" w:eastAsia="宋体" w:cs="Times New Roman"/>
      <w:sz w:val="20"/>
      <w:szCs w:val="20"/>
      <w:lang w:val="en-US" w:eastAsia="zh-CN" w:bidi="ar-SA"/>
    </w:rPr>
  </w:style>
  <w:style w:type="character" w:customStyle="1" w:styleId="24">
    <w:name w:val="last-of-type"/>
    <w:basedOn w:val="13"/>
    <w:qFormat/>
    <w:uiPriority w:val="0"/>
  </w:style>
  <w:style w:type="character" w:customStyle="1" w:styleId="25">
    <w:name w:val="默认段落字体1"/>
    <w:semiHidden/>
    <w:qFormat/>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4174</Words>
  <Characters>4330</Characters>
  <Lines>0</Lines>
  <Paragraphs>0</Paragraphs>
  <TotalTime>10</TotalTime>
  <ScaleCrop>false</ScaleCrop>
  <LinksUpToDate>false</LinksUpToDate>
  <CharactersWithSpaces>5740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2021-03-17T19:13:00Z</dcterms:created>
  <dc:creator>微言</dc:creator>
  <cp:lastModifiedBy>刘元（小号）</cp:lastModifiedBy>
  <cp:lastPrinted>2022-06-24T02:35:00Z</cp:lastPrinted>
  <dcterms:modified xsi:type="dcterms:W3CDTF">2026-04-17T02:45:08Z</dcterms:modified>
  <dc:title>                          合同编号：25127-咨59</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7923AD6E22F546BCB5BB17FB4EF75136_13</vt:lpwstr>
  </property>
  <property fmtid="{D5CDD505-2E9C-101B-9397-08002B2CF9AE}" pid="4" name="KSOTemplateDocerSaveRecord">
    <vt:lpwstr>eyJoZGlkIjoiNTEyOWUwMjAyYzg3YmNiYTJhYzgwMDkxNjMyNDI2Y2YiLCJ1c2VySWQiOiI2Nzc1Mzc5NDMifQ==</vt:lpwstr>
  </property>
</Properties>
</file>