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84A1F">
      <w:pPr>
        <w:numPr>
          <w:ilvl w:val="0"/>
          <w:numId w:val="0"/>
        </w:numPr>
        <w:rPr>
          <w:rFonts w:hint="default" w:eastAsiaTheme="minorEastAsia"/>
          <w:sz w:val="32"/>
          <w:szCs w:val="32"/>
          <w:lang w:val="en-US" w:eastAsia="zh-CN"/>
        </w:rPr>
      </w:pPr>
    </w:p>
    <w:p w14:paraId="23898812">
      <w:pPr>
        <w:numPr>
          <w:ilvl w:val="0"/>
          <w:numId w:val="0"/>
        </w:numPr>
        <w:rPr>
          <w:rFonts w:hint="default" w:eastAsiaTheme="minorEastAsia"/>
          <w:sz w:val="32"/>
          <w:szCs w:val="32"/>
          <w:lang w:val="en-US" w:eastAsia="zh-CN"/>
        </w:rPr>
      </w:pPr>
      <w:r>
        <w:rPr>
          <w:rFonts w:hint="default" w:eastAsiaTheme="minorEastAsia"/>
          <w:sz w:val="32"/>
          <w:szCs w:val="32"/>
          <w:lang w:val="en-US" w:eastAsia="zh-CN"/>
        </w:rPr>
        <w:t>编制</w:t>
      </w:r>
      <w:r>
        <w:rPr>
          <w:rFonts w:hint="eastAsia"/>
          <w:sz w:val="32"/>
          <w:szCs w:val="32"/>
          <w:lang w:val="en-US" w:eastAsia="zh-CN"/>
        </w:rPr>
        <w:t>依据</w:t>
      </w:r>
      <w:r>
        <w:rPr>
          <w:rFonts w:hint="default" w:eastAsiaTheme="minorEastAsia"/>
          <w:sz w:val="32"/>
          <w:szCs w:val="32"/>
          <w:lang w:val="en-US" w:eastAsia="zh-CN"/>
        </w:rPr>
        <w:t>：</w:t>
      </w:r>
    </w:p>
    <w:p w14:paraId="01FEA2E6">
      <w:pPr>
        <w:numPr>
          <w:ilvl w:val="0"/>
          <w:numId w:val="0"/>
        </w:numPr>
        <w:rPr>
          <w:rFonts w:hint="default" w:eastAsiaTheme="minorEastAsia"/>
          <w:sz w:val="32"/>
          <w:szCs w:val="32"/>
          <w:lang w:val="en-US" w:eastAsia="zh-CN"/>
        </w:rPr>
      </w:pPr>
      <w:bookmarkStart w:id="0" w:name="_GoBack"/>
      <w:bookmarkEnd w:id="0"/>
      <w:r>
        <w:rPr>
          <w:rFonts w:hint="default" w:eastAsiaTheme="minorEastAsia"/>
          <w:sz w:val="32"/>
          <w:szCs w:val="32"/>
          <w:lang w:val="en-US" w:eastAsia="zh-CN"/>
        </w:rPr>
        <w:t>一、项目基本信息：</w:t>
      </w:r>
    </w:p>
    <w:p w14:paraId="0C7D0CDB">
      <w:pPr>
        <w:numPr>
          <w:ilvl w:val="0"/>
          <w:numId w:val="0"/>
        </w:numPr>
        <w:rPr>
          <w:rFonts w:hint="default" w:eastAsiaTheme="minorEastAsia"/>
          <w:sz w:val="32"/>
          <w:szCs w:val="32"/>
          <w:lang w:val="en-US" w:eastAsia="zh-CN"/>
        </w:rPr>
      </w:pPr>
      <w:r>
        <w:rPr>
          <w:rFonts w:hint="default" w:eastAsiaTheme="minorEastAsia"/>
          <w:sz w:val="32"/>
          <w:szCs w:val="32"/>
          <w:lang w:val="en-US" w:eastAsia="zh-CN"/>
        </w:rPr>
        <w:t>1、林西县农光互补暖棚提档升级建设项目。</w:t>
      </w:r>
    </w:p>
    <w:p w14:paraId="5142B016">
      <w:pPr>
        <w:numPr>
          <w:ilvl w:val="0"/>
          <w:numId w:val="0"/>
        </w:numPr>
        <w:rPr>
          <w:rFonts w:hint="default" w:eastAsiaTheme="minorEastAsia"/>
          <w:sz w:val="32"/>
          <w:szCs w:val="32"/>
          <w:lang w:val="en-US" w:eastAsia="zh-CN"/>
        </w:rPr>
      </w:pPr>
      <w:r>
        <w:rPr>
          <w:rFonts w:hint="default" w:eastAsiaTheme="minorEastAsia"/>
          <w:sz w:val="32"/>
          <w:szCs w:val="32"/>
          <w:lang w:val="en-US" w:eastAsia="zh-CN"/>
        </w:rPr>
        <w:t>二、编制依据：</w:t>
      </w:r>
    </w:p>
    <w:p w14:paraId="379AA8C7">
      <w:pPr>
        <w:numPr>
          <w:ilvl w:val="0"/>
          <w:numId w:val="0"/>
        </w:numPr>
        <w:rPr>
          <w:rFonts w:hint="default" w:eastAsiaTheme="minorEastAsia"/>
          <w:sz w:val="32"/>
          <w:szCs w:val="32"/>
          <w:lang w:val="en-US" w:eastAsia="zh-CN"/>
        </w:rPr>
      </w:pPr>
      <w:r>
        <w:rPr>
          <w:rFonts w:hint="default" w:eastAsiaTheme="minorEastAsia"/>
          <w:sz w:val="32"/>
          <w:szCs w:val="32"/>
          <w:lang w:val="en-US" w:eastAsia="zh-CN"/>
        </w:rPr>
        <w:t>1、《建设工程工程量清单计价标准》（GB/T 50500-2024）；</w:t>
      </w:r>
    </w:p>
    <w:p w14:paraId="00C02CCD">
      <w:pPr>
        <w:numPr>
          <w:ilvl w:val="0"/>
          <w:numId w:val="0"/>
        </w:numPr>
        <w:rPr>
          <w:rFonts w:hint="default" w:eastAsiaTheme="minorEastAsia"/>
          <w:sz w:val="32"/>
          <w:szCs w:val="32"/>
          <w:lang w:val="en-US" w:eastAsia="zh-CN"/>
        </w:rPr>
      </w:pPr>
      <w:r>
        <w:rPr>
          <w:rFonts w:hint="default" w:eastAsiaTheme="minorEastAsia"/>
          <w:sz w:val="32"/>
          <w:szCs w:val="32"/>
          <w:lang w:val="en-US" w:eastAsia="zh-CN"/>
        </w:rPr>
        <w:t>2、《内蒙古自治区建设工程计价依据》（2017届、2021届）；</w:t>
      </w:r>
    </w:p>
    <w:p w14:paraId="1CD88468">
      <w:pPr>
        <w:numPr>
          <w:ilvl w:val="0"/>
          <w:numId w:val="0"/>
        </w:numPr>
        <w:rPr>
          <w:rFonts w:hint="default" w:eastAsiaTheme="minorEastAsia"/>
          <w:sz w:val="32"/>
          <w:szCs w:val="32"/>
          <w:lang w:val="en-US" w:eastAsia="zh-CN"/>
        </w:rPr>
      </w:pPr>
      <w:r>
        <w:rPr>
          <w:rFonts w:hint="default" w:eastAsiaTheme="minorEastAsia"/>
          <w:sz w:val="32"/>
          <w:szCs w:val="32"/>
          <w:lang w:val="en-US" w:eastAsia="zh-CN"/>
        </w:rPr>
        <w:t>3、相关的法律法规，政策性文件；</w:t>
      </w:r>
    </w:p>
    <w:p w14:paraId="08C46006">
      <w:pPr>
        <w:numPr>
          <w:ilvl w:val="0"/>
          <w:numId w:val="0"/>
        </w:numPr>
        <w:rPr>
          <w:rFonts w:hint="default" w:eastAsiaTheme="minorEastAsia"/>
          <w:sz w:val="32"/>
          <w:szCs w:val="32"/>
          <w:lang w:val="en-US" w:eastAsia="zh-CN"/>
        </w:rPr>
      </w:pPr>
      <w:r>
        <w:rPr>
          <w:rFonts w:hint="default" w:eastAsiaTheme="minorEastAsia"/>
          <w:sz w:val="32"/>
          <w:szCs w:val="32"/>
          <w:lang w:val="en-US" w:eastAsia="zh-CN"/>
        </w:rPr>
        <w:t>4、相关的材料价格文件及相应的市场价格。</w:t>
      </w:r>
    </w:p>
    <w:p w14:paraId="13758588">
      <w:pPr>
        <w:numPr>
          <w:ilvl w:val="0"/>
          <w:numId w:val="0"/>
        </w:numPr>
        <w:rPr>
          <w:rFonts w:hint="default" w:eastAsiaTheme="minorEastAsia"/>
          <w:sz w:val="32"/>
          <w:szCs w:val="32"/>
          <w:lang w:val="en-US" w:eastAsia="zh-CN"/>
        </w:rPr>
      </w:pPr>
      <w:r>
        <w:rPr>
          <w:rFonts w:hint="default" w:eastAsiaTheme="minorEastAsia"/>
          <w:sz w:val="32"/>
          <w:szCs w:val="32"/>
          <w:lang w:val="en-US" w:eastAsia="zh-CN"/>
        </w:rPr>
        <w:t>三、编制本清单及控制价包含（且不仅限于）以下内容：</w:t>
      </w:r>
    </w:p>
    <w:p w14:paraId="41FBD01A">
      <w:pPr>
        <w:numPr>
          <w:ilvl w:val="0"/>
          <w:numId w:val="0"/>
        </w:numPr>
        <w:rPr>
          <w:rFonts w:hint="default" w:eastAsiaTheme="minorEastAsia"/>
          <w:sz w:val="32"/>
          <w:szCs w:val="32"/>
          <w:lang w:val="en-US" w:eastAsia="zh-CN"/>
        </w:rPr>
      </w:pPr>
      <w:r>
        <w:rPr>
          <w:rFonts w:hint="default" w:eastAsiaTheme="minorEastAsia"/>
          <w:sz w:val="32"/>
          <w:szCs w:val="32"/>
          <w:lang w:val="en-US" w:eastAsia="zh-CN"/>
        </w:rPr>
        <w:t>1、图纸包括的所有建设内容；</w:t>
      </w:r>
    </w:p>
    <w:p w14:paraId="4F25BB2E">
      <w:pPr>
        <w:numPr>
          <w:ilvl w:val="0"/>
          <w:numId w:val="0"/>
        </w:numPr>
        <w:rPr>
          <w:rFonts w:hint="default" w:eastAsiaTheme="minorEastAsia"/>
          <w:sz w:val="32"/>
          <w:szCs w:val="32"/>
          <w:lang w:val="en-US" w:eastAsia="zh-CN"/>
        </w:rPr>
      </w:pPr>
      <w:r>
        <w:rPr>
          <w:rFonts w:hint="default" w:eastAsiaTheme="minorEastAsia"/>
          <w:sz w:val="32"/>
          <w:szCs w:val="32"/>
          <w:lang w:val="en-US" w:eastAsia="zh-CN"/>
        </w:rPr>
        <w:t>2、行业规范要求；</w:t>
      </w:r>
    </w:p>
    <w:p w14:paraId="7DD19C40">
      <w:pPr>
        <w:numPr>
          <w:ilvl w:val="0"/>
          <w:numId w:val="0"/>
        </w:numPr>
        <w:rPr>
          <w:rFonts w:hint="default" w:eastAsiaTheme="minorEastAsia"/>
          <w:sz w:val="32"/>
          <w:szCs w:val="32"/>
          <w:lang w:val="en-US" w:eastAsia="zh-CN"/>
        </w:rPr>
      </w:pPr>
      <w:r>
        <w:rPr>
          <w:rFonts w:hint="default" w:eastAsiaTheme="minorEastAsia"/>
          <w:sz w:val="32"/>
          <w:szCs w:val="32"/>
          <w:lang w:val="en-US" w:eastAsia="zh-CN"/>
        </w:rPr>
        <w:t>3、本控制价按《建设工程工程量清单计价标准》（GB/T50500-2024)规定已完全考虑了完成该项目所需措施项目，招标工程量清单中措施项目清单不再详细列措施项目清单，作为总价合同清单只列措施清单总价，投标人在投标工程量清单中根据自身条件和水平自行考虑措施项目明细及报价；</w:t>
      </w:r>
    </w:p>
    <w:p w14:paraId="3350496C">
      <w:pPr>
        <w:numPr>
          <w:ilvl w:val="0"/>
          <w:numId w:val="0"/>
        </w:numPr>
        <w:rPr>
          <w:rFonts w:hint="default" w:eastAsiaTheme="minorEastAsia"/>
          <w:sz w:val="32"/>
          <w:szCs w:val="32"/>
          <w:lang w:val="en-US" w:eastAsia="zh-CN"/>
        </w:rPr>
      </w:pPr>
      <w:r>
        <w:rPr>
          <w:rFonts w:hint="default" w:eastAsiaTheme="minorEastAsia"/>
          <w:sz w:val="32"/>
          <w:szCs w:val="32"/>
          <w:lang w:val="en-US" w:eastAsia="zh-CN"/>
        </w:rPr>
        <w:t>4、其他项目清单中，有关材料检查费、安全生产计提费、人工调整按《内蒙古自治区建设工程计价依据（2017届）》及后续相关的法律法规文件计取，不作为竞争项目。待项目中标后结算时按实提供相关的依据计入结算总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D26F8B"/>
    <w:rsid w:val="1FC342DC"/>
    <w:rsid w:val="2DBA3D74"/>
    <w:rsid w:val="342D3E99"/>
    <w:rsid w:val="42C9716D"/>
    <w:rsid w:val="4690072A"/>
    <w:rsid w:val="4D447CF5"/>
    <w:rsid w:val="58257446"/>
    <w:rsid w:val="626706A7"/>
    <w:rsid w:val="68D26F8B"/>
    <w:rsid w:val="6E4E57DD"/>
    <w:rsid w:val="6ED0449F"/>
    <w:rsid w:val="712F640A"/>
    <w:rsid w:val="733A5037"/>
    <w:rsid w:val="74951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405</Words>
  <Characters>440</Characters>
  <Lines>0</Lines>
  <Paragraphs>0</Paragraphs>
  <TotalTime>16</TotalTime>
  <ScaleCrop>false</ScaleCrop>
  <LinksUpToDate>false</LinksUpToDate>
  <CharactersWithSpaces>441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2019-10-15T07:40:00Z</dcterms:created>
  <dc:creator>18747660801</dc:creator>
  <cp:lastModifiedBy>CEO不倒翁</cp:lastModifiedBy>
  <dcterms:modified xsi:type="dcterms:W3CDTF">2026-09-03T08:45:32Z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DE05F2A0CE054D8EB9137E32E72D97D2</vt:lpwstr>
  </property>
  <property fmtid="{D5CDD505-2E9C-101B-9397-08002B2CF9AE}" pid="4" name="KSOTemplateDocerSaveRecord">
    <vt:lpwstr>eyJoZGlkIjoiZTU1MjVlNTNiZjgyMGJiMWI1YWY2ZGZlYjZhMmY0YzgiLCJ1c2VySWQiOiIyOTg5Nzg5OTkifQ==</vt:lpwstr>
  </property>
</Properties>
</file>