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F33C12">
      <w:pPr>
        <w:pStyle w:val="3"/>
        <w:spacing w:before="101" w:line="223" w:lineRule="auto"/>
        <w:jc w:val="center"/>
        <w:outlineLvl w:val="0"/>
        <w:rPr>
          <w:sz w:val="43"/>
          <w:szCs w:val="43"/>
        </w:rPr>
      </w:pPr>
      <w:r>
        <w:rPr>
          <w:rFonts w:hint="eastAsia"/>
          <w:spacing w:val="4"/>
          <w:sz w:val="43"/>
          <w:szCs w:val="43"/>
          <w:lang w:val="en-US" w:eastAsia="zh-CN"/>
        </w:rPr>
        <w:t>招标工程量清单</w:t>
      </w:r>
      <w:r>
        <w:rPr>
          <w:spacing w:val="4"/>
          <w:sz w:val="43"/>
          <w:szCs w:val="43"/>
        </w:rPr>
        <w:t>编制说明</w:t>
      </w:r>
    </w:p>
    <w:p w14:paraId="2900A9D3">
      <w:pPr>
        <w:pStyle w:val="3"/>
        <w:spacing w:before="184" w:line="220" w:lineRule="auto"/>
        <w:ind w:left="27"/>
      </w:pPr>
      <w:r>
        <w:rPr>
          <w:spacing w:val="-2"/>
          <w:sz w:val="24"/>
          <w:szCs w:val="24"/>
        </w:rPr>
        <w:t>一、</w:t>
      </w:r>
      <w:r>
        <w:rPr>
          <w:spacing w:val="-2"/>
        </w:rPr>
        <w:t>工程概况：</w:t>
      </w:r>
    </w:p>
    <w:p w14:paraId="55A9D695">
      <w:pPr>
        <w:pStyle w:val="3"/>
        <w:spacing w:before="291" w:line="411" w:lineRule="auto"/>
        <w:ind w:left="78" w:right="13" w:firstLine="526"/>
        <w:rPr>
          <w:spacing w:val="-4"/>
        </w:rPr>
      </w:pPr>
      <w:r>
        <w:rPr>
          <w:spacing w:val="-4"/>
        </w:rPr>
        <w:t>1.工程名称：</w:t>
      </w:r>
      <w:r>
        <w:rPr>
          <w:rFonts w:hint="eastAsia"/>
          <w:spacing w:val="-4"/>
        </w:rPr>
        <w:t>蒙苏经济开发区零碳产业园雨水污水管网改造工程</w:t>
      </w:r>
    </w:p>
    <w:p w14:paraId="501E8183">
      <w:pPr>
        <w:pStyle w:val="3"/>
        <w:spacing w:line="219" w:lineRule="auto"/>
        <w:ind w:left="29"/>
      </w:pPr>
      <w:r>
        <w:rPr>
          <w:spacing w:val="-3"/>
        </w:rPr>
        <w:t>二、编制依据：</w:t>
      </w:r>
    </w:p>
    <w:p w14:paraId="2B942F45">
      <w:pPr>
        <w:pStyle w:val="3"/>
        <w:spacing w:before="295" w:line="411" w:lineRule="auto"/>
        <w:ind w:left="23" w:right="13" w:firstLine="563"/>
      </w:pPr>
      <w:r>
        <w:rPr>
          <w:rFonts w:hint="eastAsia"/>
          <w:spacing w:val="-13"/>
          <w:lang w:val="en-US" w:eastAsia="zh-CN"/>
        </w:rPr>
        <w:t>1</w:t>
      </w:r>
      <w:r>
        <w:rPr>
          <w:spacing w:val="-13"/>
        </w:rPr>
        <w:t>.</w:t>
      </w:r>
      <w:r>
        <w:rPr>
          <w:spacing w:val="-20"/>
        </w:rPr>
        <w:t xml:space="preserve"> </w:t>
      </w:r>
      <w:r>
        <w:rPr>
          <w:spacing w:val="-13"/>
        </w:rPr>
        <w:t>本</w:t>
      </w:r>
      <w:r>
        <w:rPr>
          <w:spacing w:val="-32"/>
        </w:rPr>
        <w:t xml:space="preserve"> </w:t>
      </w:r>
      <w:r>
        <w:rPr>
          <w:spacing w:val="-13"/>
        </w:rPr>
        <w:t>工</w:t>
      </w:r>
      <w:r>
        <w:rPr>
          <w:spacing w:val="-39"/>
        </w:rPr>
        <w:t xml:space="preserve"> </w:t>
      </w:r>
      <w:r>
        <w:rPr>
          <w:spacing w:val="-13"/>
        </w:rPr>
        <w:t>程</w:t>
      </w:r>
      <w:r>
        <w:rPr>
          <w:spacing w:val="-34"/>
        </w:rPr>
        <w:t xml:space="preserve"> </w:t>
      </w:r>
      <w:r>
        <w:rPr>
          <w:spacing w:val="-13"/>
        </w:rPr>
        <w:t>依</w:t>
      </w:r>
      <w:r>
        <w:rPr>
          <w:spacing w:val="-39"/>
        </w:rPr>
        <w:t xml:space="preserve"> </w:t>
      </w:r>
      <w:r>
        <w:rPr>
          <w:spacing w:val="-13"/>
        </w:rPr>
        <w:t>据</w:t>
      </w:r>
      <w:r>
        <w:rPr>
          <w:spacing w:val="-48"/>
        </w:rPr>
        <w:t xml:space="preserve"> </w:t>
      </w:r>
      <w:r>
        <w:rPr>
          <w:spacing w:val="-13"/>
        </w:rPr>
        <w:t>《 建</w:t>
      </w:r>
      <w:r>
        <w:rPr>
          <w:spacing w:val="-34"/>
        </w:rPr>
        <w:t xml:space="preserve"> </w:t>
      </w:r>
      <w:r>
        <w:rPr>
          <w:spacing w:val="-13"/>
        </w:rPr>
        <w:t>设</w:t>
      </w:r>
      <w:r>
        <w:rPr>
          <w:spacing w:val="-32"/>
        </w:rPr>
        <w:t xml:space="preserve"> </w:t>
      </w:r>
      <w:r>
        <w:rPr>
          <w:spacing w:val="-13"/>
        </w:rPr>
        <w:t>工</w:t>
      </w:r>
      <w:r>
        <w:rPr>
          <w:spacing w:val="-39"/>
        </w:rPr>
        <w:t xml:space="preserve"> </w:t>
      </w:r>
      <w:r>
        <w:rPr>
          <w:spacing w:val="-13"/>
        </w:rPr>
        <w:t>程</w:t>
      </w:r>
      <w:r>
        <w:rPr>
          <w:spacing w:val="-33"/>
        </w:rPr>
        <w:t xml:space="preserve"> </w:t>
      </w:r>
      <w:r>
        <w:rPr>
          <w:spacing w:val="-13"/>
        </w:rPr>
        <w:t>工</w:t>
      </w:r>
      <w:r>
        <w:rPr>
          <w:spacing w:val="-39"/>
        </w:rPr>
        <w:t xml:space="preserve"> </w:t>
      </w:r>
      <w:r>
        <w:rPr>
          <w:spacing w:val="-13"/>
        </w:rPr>
        <w:t>程</w:t>
      </w:r>
      <w:r>
        <w:rPr>
          <w:spacing w:val="-36"/>
        </w:rPr>
        <w:t xml:space="preserve"> </w:t>
      </w:r>
      <w:r>
        <w:rPr>
          <w:spacing w:val="-13"/>
        </w:rPr>
        <w:t>量</w:t>
      </w:r>
      <w:r>
        <w:rPr>
          <w:spacing w:val="-38"/>
        </w:rPr>
        <w:t xml:space="preserve"> </w:t>
      </w:r>
      <w:r>
        <w:rPr>
          <w:spacing w:val="-13"/>
        </w:rPr>
        <w:t>清</w:t>
      </w:r>
      <w:r>
        <w:rPr>
          <w:spacing w:val="-33"/>
        </w:rPr>
        <w:t xml:space="preserve"> </w:t>
      </w:r>
      <w:r>
        <w:rPr>
          <w:spacing w:val="-13"/>
        </w:rPr>
        <w:t>单</w:t>
      </w:r>
      <w:r>
        <w:rPr>
          <w:spacing w:val="-38"/>
        </w:rPr>
        <w:t xml:space="preserve"> </w:t>
      </w:r>
      <w:r>
        <w:rPr>
          <w:spacing w:val="-13"/>
        </w:rPr>
        <w:t>计</w:t>
      </w:r>
      <w:r>
        <w:rPr>
          <w:spacing w:val="-35"/>
        </w:rPr>
        <w:t xml:space="preserve"> </w:t>
      </w:r>
      <w:r>
        <w:rPr>
          <w:spacing w:val="-13"/>
        </w:rPr>
        <w:t>价</w:t>
      </w:r>
      <w:r>
        <w:rPr>
          <w:spacing w:val="-34"/>
        </w:rPr>
        <w:t xml:space="preserve"> </w:t>
      </w:r>
      <w:r>
        <w:rPr>
          <w:spacing w:val="-13"/>
        </w:rPr>
        <w:t>标</w:t>
      </w:r>
      <w:r>
        <w:rPr>
          <w:spacing w:val="-33"/>
        </w:rPr>
        <w:t xml:space="preserve"> </w:t>
      </w:r>
      <w:r>
        <w:rPr>
          <w:spacing w:val="-13"/>
        </w:rPr>
        <w:t>准 》</w:t>
      </w:r>
      <w:r>
        <w:t xml:space="preserve"> （GB/T50500-2024）计价标准，定额执行</w:t>
      </w:r>
      <w:r>
        <w:rPr>
          <w:spacing w:val="-48"/>
        </w:rPr>
        <w:t xml:space="preserve"> </w:t>
      </w:r>
      <w:r>
        <w:t>2017</w:t>
      </w:r>
      <w:r>
        <w:rPr>
          <w:spacing w:val="-57"/>
        </w:rPr>
        <w:t xml:space="preserve"> </w:t>
      </w:r>
      <w:r>
        <w:t>年《内蒙古自治区市政维修养护工程预算定额</w:t>
      </w:r>
      <w:r>
        <w:rPr>
          <w:spacing w:val="6"/>
        </w:rPr>
        <w:t>》</w:t>
      </w:r>
      <w:r>
        <w:rPr>
          <w:rFonts w:hint="eastAsia"/>
          <w:spacing w:val="6"/>
          <w:lang w:eastAsia="zh-CN"/>
        </w:rPr>
        <w:t>、</w:t>
      </w:r>
      <w:r>
        <w:rPr>
          <w:spacing w:val="-1"/>
        </w:rPr>
        <w:t>2017</w:t>
      </w:r>
      <w:r>
        <w:rPr>
          <w:spacing w:val="-60"/>
        </w:rPr>
        <w:t xml:space="preserve"> </w:t>
      </w:r>
      <w:r>
        <w:rPr>
          <w:spacing w:val="-1"/>
        </w:rPr>
        <w:t>年《内蒙古自治区建设工程费用定额》。</w:t>
      </w:r>
    </w:p>
    <w:p w14:paraId="5E1438B3">
      <w:pPr>
        <w:pStyle w:val="3"/>
        <w:spacing w:before="1" w:line="219" w:lineRule="auto"/>
        <w:ind w:left="583"/>
        <w:rPr>
          <w:sz w:val="28"/>
          <w:szCs w:val="28"/>
        </w:rPr>
      </w:pPr>
      <w:r>
        <w:rPr>
          <w:rFonts w:hint="eastAsia"/>
          <w:spacing w:val="-3"/>
          <w:sz w:val="28"/>
          <w:szCs w:val="28"/>
          <w:lang w:val="en-US" w:eastAsia="zh-CN"/>
        </w:rPr>
        <w:t>2</w:t>
      </w:r>
      <w:r>
        <w:rPr>
          <w:spacing w:val="-3"/>
          <w:sz w:val="28"/>
          <w:szCs w:val="28"/>
        </w:rPr>
        <w:t>.本工程设暂列金额</w:t>
      </w:r>
      <w:r>
        <w:rPr>
          <w:spacing w:val="-30"/>
          <w:sz w:val="28"/>
          <w:szCs w:val="28"/>
        </w:rPr>
        <w:t xml:space="preserve"> </w:t>
      </w:r>
      <w:r>
        <w:rPr>
          <w:spacing w:val="-30"/>
          <w:sz w:val="28"/>
          <w:szCs w:val="28"/>
          <w:lang w:val="en-US" w:eastAsia="zh-CN"/>
        </w:rPr>
        <w:t>370947.22</w:t>
      </w:r>
      <w:r>
        <w:rPr>
          <w:spacing w:val="-3"/>
          <w:sz w:val="28"/>
          <w:szCs w:val="28"/>
        </w:rPr>
        <w:t>元</w:t>
      </w:r>
      <w:r>
        <w:rPr>
          <w:rFonts w:hint="eastAsia"/>
          <w:spacing w:val="-3"/>
          <w:sz w:val="28"/>
          <w:szCs w:val="28"/>
          <w:lang w:eastAsia="zh-CN"/>
        </w:rPr>
        <w:t>（</w:t>
      </w:r>
      <w:r>
        <w:rPr>
          <w:rFonts w:hint="eastAsia"/>
          <w:spacing w:val="-3"/>
          <w:sz w:val="28"/>
          <w:szCs w:val="28"/>
          <w:lang w:val="en-US" w:eastAsia="zh-CN"/>
        </w:rPr>
        <w:t>不含税</w:t>
      </w:r>
      <w:r>
        <w:rPr>
          <w:rFonts w:hint="eastAsia"/>
          <w:spacing w:val="-3"/>
          <w:sz w:val="28"/>
          <w:szCs w:val="28"/>
          <w:lang w:eastAsia="zh-CN"/>
        </w:rPr>
        <w:t>）</w:t>
      </w:r>
      <w:r>
        <w:rPr>
          <w:spacing w:val="-3"/>
          <w:sz w:val="28"/>
          <w:szCs w:val="28"/>
        </w:rPr>
        <w:t>。</w:t>
      </w:r>
    </w:p>
    <w:p w14:paraId="3110ABC1">
      <w:pPr>
        <w:pStyle w:val="3"/>
        <w:spacing w:before="293" w:line="220" w:lineRule="auto"/>
        <w:ind w:left="589"/>
      </w:pPr>
      <w:r>
        <w:rPr>
          <w:rFonts w:hint="eastAsia"/>
          <w:spacing w:val="-3"/>
          <w:lang w:val="en-US" w:eastAsia="zh-CN"/>
        </w:rPr>
        <w:t>3</w:t>
      </w:r>
      <w:r>
        <w:rPr>
          <w:spacing w:val="-3"/>
        </w:rPr>
        <w:t>.税金按照</w:t>
      </w:r>
      <w:r>
        <w:rPr>
          <w:spacing w:val="-54"/>
        </w:rPr>
        <w:t xml:space="preserve"> </w:t>
      </w:r>
      <w:r>
        <w:rPr>
          <w:spacing w:val="-3"/>
        </w:rPr>
        <w:t>9%计取。</w:t>
      </w:r>
    </w:p>
    <w:p w14:paraId="26BF1A5F">
      <w:pPr>
        <w:pStyle w:val="3"/>
        <w:keepNext w:val="0"/>
        <w:keepLines w:val="0"/>
        <w:pageBreakBefore w:val="0"/>
        <w:widowControl/>
        <w:kinsoku w:val="0"/>
        <w:wordWrap/>
        <w:overflowPunct/>
        <w:topLinePunct w:val="0"/>
        <w:autoSpaceDE w:val="0"/>
        <w:autoSpaceDN w:val="0"/>
        <w:bidi w:val="0"/>
        <w:adjustRightInd w:val="0"/>
        <w:snapToGrid w:val="0"/>
        <w:spacing w:before="288" w:line="360" w:lineRule="auto"/>
        <w:ind w:left="23" w:right="11" w:firstLine="561"/>
        <w:textAlignment w:val="baseline"/>
        <w:rPr>
          <w:spacing w:val="3"/>
        </w:rPr>
      </w:pPr>
      <w:r>
        <w:rPr>
          <w:rFonts w:hint="eastAsia"/>
          <w:spacing w:val="3"/>
          <w:lang w:val="en-US" w:eastAsia="zh-CN"/>
        </w:rPr>
        <w:t>4</w:t>
      </w:r>
      <w:r>
        <w:rPr>
          <w:spacing w:val="3"/>
        </w:rPr>
        <w:t xml:space="preserve">.安全生产费根据《内蒙古自治区住房和城乡建设厅关于调整建设工程安全文明施工费的通知》（内建标〔2025〕98 号）通知要求计提，符合我区相关规定且不可竞争，本工程费率按 </w:t>
      </w:r>
      <w:r>
        <w:rPr>
          <w:rFonts w:hint="eastAsia"/>
          <w:spacing w:val="3"/>
          <w:lang w:val="en-US" w:eastAsia="zh-CN"/>
        </w:rPr>
        <w:t>1.5 %</w:t>
      </w:r>
      <w:r>
        <w:rPr>
          <w:spacing w:val="3"/>
        </w:rPr>
        <w:t>计取。</w:t>
      </w:r>
    </w:p>
    <w:p w14:paraId="514198C8">
      <w:pPr>
        <w:pStyle w:val="3"/>
        <w:keepNext w:val="0"/>
        <w:keepLines w:val="0"/>
        <w:pageBreakBefore w:val="0"/>
        <w:widowControl/>
        <w:kinsoku w:val="0"/>
        <w:wordWrap/>
        <w:overflowPunct/>
        <w:topLinePunct w:val="0"/>
        <w:autoSpaceDE w:val="0"/>
        <w:autoSpaceDN w:val="0"/>
        <w:bidi w:val="0"/>
        <w:adjustRightInd w:val="0"/>
        <w:snapToGrid w:val="0"/>
        <w:spacing w:before="288" w:line="360" w:lineRule="auto"/>
        <w:ind w:left="23" w:right="11" w:firstLine="561"/>
        <w:textAlignment w:val="baseline"/>
        <w:rPr>
          <w:rFonts w:hint="default"/>
          <w:spacing w:val="3"/>
          <w:lang w:val="en-US" w:eastAsia="zh-CN"/>
        </w:rPr>
      </w:pPr>
      <w:r>
        <w:rPr>
          <w:rFonts w:hint="eastAsia"/>
          <w:spacing w:val="3"/>
          <w:lang w:val="en-US" w:eastAsia="zh-CN"/>
        </w:rPr>
        <w:t>5.本工程不计取建筑工人</w:t>
      </w:r>
      <w:bookmarkStart w:id="0" w:name="_GoBack"/>
      <w:bookmarkEnd w:id="0"/>
      <w:r>
        <w:rPr>
          <w:rFonts w:hint="eastAsia"/>
          <w:spacing w:val="3"/>
          <w:lang w:val="en-US" w:eastAsia="zh-CN"/>
        </w:rPr>
        <w:t>实名制费。</w:t>
      </w:r>
    </w:p>
    <w:sectPr>
      <w:pgSz w:w="11906" w:h="16839"/>
      <w:pgMar w:top="1431" w:right="1785"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4731F9C"/>
    <w:rsid w:val="05A27D11"/>
    <w:rsid w:val="06EE5920"/>
    <w:rsid w:val="53CE58F2"/>
    <w:rsid w:val="59B9736C"/>
    <w:rsid w:val="5F1B28C9"/>
    <w:rsid w:val="72212D79"/>
    <w:rsid w:val="727C4C9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宋体" w:hAnsi="宋体" w:eastAsia="宋体" w:cs="宋体"/>
      <w:sz w:val="28"/>
      <w:szCs w:val="28"/>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254</Words>
  <Characters>294</Characters>
  <TotalTime>12</TotalTime>
  <ScaleCrop>false</ScaleCrop>
  <LinksUpToDate>false</LinksUpToDate>
  <CharactersWithSpaces>323</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2026-05-27T14:44:00Z</dcterms:created>
  <dc:creator>Administrator</dc:creator>
  <cp:lastModifiedBy>李天行</cp:lastModifiedBy>
  <dcterms:modified xsi:type="dcterms:W3CDTF">2026-07-21T09:18:06Z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2026-06-29T15:25:19Z</vt:filetime>
  </property>
  <property fmtid="{D5CDD505-2E9C-101B-9397-08002B2CF9AE}" pid="4" name="KSOProductBuildVer">
    <vt:lpwstr>2052-12.1.0.26895</vt:lpwstr>
  </property>
  <property fmtid="{D5CDD505-2E9C-101B-9397-08002B2CF9AE}" pid="5" name="ICV">
    <vt:lpwstr>9E0417DED579436C96ED1446185416CC_13</vt:lpwstr>
  </property>
  <property fmtid="{D5CDD505-2E9C-101B-9397-08002B2CF9AE}" pid="6" name="KSOTemplateDocerSaveRecord">
    <vt:lpwstr>eyJoZGlkIjoiNDc5ZDE3MjAzNTBjODZjNmVhOTY0YjEzOWY2YTFhN2EiLCJ1c2VySWQiOiI1NTEzNzY0NzMifQ==</vt:lpwstr>
  </property>
</Properties>
</file>