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F7128C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鄂托克旗公安局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棋盘井地区</w:t>
      </w:r>
    </w:p>
    <w:p w14:paraId="03CAD4A7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物业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服务续签考核标准</w:t>
      </w:r>
    </w:p>
    <w:bookmarkEnd w:id="0"/>
    <w:p w14:paraId="78F40F26">
      <w:pPr>
        <w:rPr>
          <w:rFonts w:hint="eastAsia"/>
        </w:rPr>
      </w:pPr>
      <w:r>
        <w:rPr>
          <w:rFonts w:hint="eastAsia"/>
        </w:rPr>
        <w:t xml:space="preserve"> </w:t>
      </w:r>
    </w:p>
    <w:p w14:paraId="56A7F3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一、考核总则</w:t>
      </w:r>
    </w:p>
    <w:p w14:paraId="3FE849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（一）考核目的</w:t>
      </w:r>
    </w:p>
    <w:p w14:paraId="2901BF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为规范鄂托克旗公安局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棋盘井地区</w:t>
      </w:r>
      <w:r>
        <w:rPr>
          <w:rFonts w:hint="eastAsia" w:ascii="仿宋_GB2312" w:hAnsi="仿宋_GB2312" w:eastAsia="仿宋_GB2312" w:cs="仿宋_GB2312"/>
          <w:sz w:val="32"/>
          <w:szCs w:val="32"/>
        </w:rPr>
        <w:t>物业服务管理</w:t>
      </w:r>
      <w:r>
        <w:rPr>
          <w:rFonts w:hint="eastAsia" w:ascii="仿宋_GB2312" w:hAnsi="仿宋_GB2312" w:eastAsia="仿宋_GB2312" w:cs="仿宋_GB2312"/>
          <w:sz w:val="32"/>
          <w:szCs w:val="32"/>
        </w:rPr>
        <w:t>，保障警务办公、办案及日常运转有序开展，强化物业服务质量管控，建立长效服务考核机制，作为物业服务合同多年续签、履约评定、费用结算的核心依据，确保物业服务贴合公安机关工作需求。</w:t>
      </w:r>
    </w:p>
    <w:p w14:paraId="656641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（二）考核对象</w:t>
      </w:r>
    </w:p>
    <w:p w14:paraId="059D02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鄂托克旗公安局棋盘井地区物业管理服务</w:t>
      </w:r>
      <w:r>
        <w:rPr>
          <w:rFonts w:hint="eastAsia" w:ascii="仿宋_GB2312" w:hAnsi="仿宋_GB2312" w:eastAsia="仿宋_GB2312" w:cs="仿宋_GB2312"/>
          <w:sz w:val="32"/>
          <w:szCs w:val="32"/>
        </w:rPr>
        <w:t>的供应商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E176D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（三）考核周期</w:t>
      </w:r>
    </w:p>
    <w:p w14:paraId="4A97F7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合同期内每年度开展1次全面考核，考核结果直接决定是否续签后续年度服务合同。</w:t>
      </w:r>
    </w:p>
    <w:p w14:paraId="502CF3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（四）考核方式</w:t>
      </w:r>
    </w:p>
    <w:p w14:paraId="5FCFFB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实行百分制量化考核，由警务保障室牵头，联合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棋盘井地区物业服务对象</w:t>
      </w:r>
      <w:r>
        <w:rPr>
          <w:rFonts w:hint="eastAsia" w:ascii="仿宋_GB2312" w:hAnsi="仿宋_GB2312" w:eastAsia="仿宋_GB2312" w:cs="仿宋_GB2312"/>
          <w:sz w:val="32"/>
          <w:szCs w:val="32"/>
        </w:rPr>
        <w:t>，采取现场核查、满意度测评、资料查验相结合的方式，全程公开公正、有据可依。</w:t>
      </w:r>
    </w:p>
    <w:p w14:paraId="087ADF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（五）续签评定标准</w:t>
      </w:r>
    </w:p>
    <w:p w14:paraId="32A93B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 考核得分≥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80</w:t>
      </w:r>
      <w:r>
        <w:rPr>
          <w:rFonts w:hint="eastAsia" w:ascii="仿宋_GB2312" w:hAnsi="仿宋_GB2312" w:eastAsia="仿宋_GB2312" w:cs="仿宋_GB2312"/>
          <w:sz w:val="32"/>
          <w:szCs w:val="32"/>
        </w:rPr>
        <w:t>分：优秀，直接续签下一年度服务合同；考核得分＜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0分：不合格，直接终止合同，不予续签。</w:t>
      </w:r>
    </w:p>
    <w:p w14:paraId="30012B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二、考核内容及评分标准（总分100分）</w:t>
      </w:r>
    </w:p>
    <w:p w14:paraId="708645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（一）环境卫生管理（25分）</w:t>
      </w:r>
    </w:p>
    <w:p w14:paraId="0061F1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 办公区域、楼道、楼梯、卫生间、会议室、公共大厅等每日定时清洁，地面干净、墙面无污渍、无卫生死角、无杂物堆放，每出现1处不合格扣2分；</w:t>
      </w:r>
    </w:p>
    <w:p w14:paraId="09E179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 办公门窗、玻璃、灯具、开关、扶手等定期擦拭，洁净无灰尘，每出现1处不合格扣1分；</w:t>
      </w:r>
    </w:p>
    <w:p w14:paraId="70576A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 垃圾日产日清，垃圾桶定期清洗消毒，无异味、无溢满，违规清运每次扣2分；</w:t>
      </w:r>
    </w:p>
    <w:p w14:paraId="5D0C13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 办案区、接待区等重点区域清洁规范，符合机关卫生及安全要求，不达标准每次扣3分；</w:t>
      </w:r>
    </w:p>
    <w:p w14:paraId="6AF11A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 清洁工具摆放整齐，保洁人员着装规范、服务文明，违规每次扣1分。</w:t>
      </w:r>
    </w:p>
    <w:p w14:paraId="7A1E77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（二）安全秩序维护（25分）</w:t>
      </w:r>
    </w:p>
    <w:p w14:paraId="3FDEDF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. 做好办公区域消防设施日常巡查，确保消防器材完好、消防通道畅通，无堵塞、无违规用火用电情况，发现1项隐患未及时整改扣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分；</w:t>
      </w:r>
    </w:p>
    <w:p w14:paraId="1AE6F1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 及时处置突发安全隐患，遇紧急情况第一时间上报并配合处置，响应不及时、处置不到位每次扣5分；</w:t>
      </w:r>
    </w:p>
    <w:p w14:paraId="5A3CCD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（三）设施设备运维（20分）</w:t>
      </w:r>
    </w:p>
    <w:p w14:paraId="79EF49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63533B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 负责办公区域水电、照明、门窗、门锁、给排水等公共设施日常巡检、维护，出现故障及时报修、快速维修，响应超时、维修不及时每次扣3分；</w:t>
      </w:r>
    </w:p>
    <w:p w14:paraId="173AC6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 定期做好设施设备运维记录，台账完整清晰，可追溯核查，无记录或记录不全每次扣2分；</w:t>
      </w:r>
    </w:p>
    <w:p w14:paraId="69E41A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 配合做好机关办公设施日常养护，杜绝因运维不当造成设施损坏，发生人为损坏每次扣4分；</w:t>
      </w:r>
    </w:p>
    <w:p w14:paraId="772D0F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 保障办公区域公共设施正常运转，影响警务办公开展每次扣5分。</w:t>
      </w:r>
    </w:p>
    <w:p w14:paraId="7A85EC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（四）会务及综合服务（15分）</w:t>
      </w:r>
    </w:p>
    <w:p w14:paraId="29FFD2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 按需完成机关会议室布置、茶水供应、会后清理等会务服务，服务及时、规范，满足警务会议、公务接待需求，服务不到位每次扣2分；</w:t>
      </w:r>
    </w:p>
    <w:p w14:paraId="1295C6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 配合完成警务保障相关临时性服务工作，响应及时、执行到位，推诿拖延每次扣3分；</w:t>
      </w:r>
    </w:p>
    <w:p w14:paraId="59CD2F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 服务人员态度端正、言行规范，遵守公安局各项规章制度，出现投诉、违规违纪每次扣3分；</w:t>
      </w:r>
    </w:p>
    <w:p w14:paraId="089BAA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（五）人员及履约管理（15分）</w:t>
      </w:r>
    </w:p>
    <w:p w14:paraId="2F7885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 项目经理及服务人员稳定，持证上岗、专业胜任，符合合同约定人员配置要求，人员违规、缺岗每次扣3分；</w:t>
      </w:r>
    </w:p>
    <w:p w14:paraId="1C8A54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 严格履行物业服务合同全部条款，无违约、无缩减服务内容、无降低服务标准情况，每发现1项违约扣4分；</w:t>
      </w:r>
    </w:p>
    <w:p w14:paraId="01E8B7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 按要求提供年度履约总结、服务台账、相关证明材料，配合警务保障室考核检查，拒不配合、材料不全每次扣3分；</w:t>
      </w:r>
    </w:p>
    <w:p w14:paraId="281D22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三、考核结果运用</w:t>
      </w:r>
    </w:p>
    <w:p w14:paraId="2A903B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 考核结束后，由警务保障室出具书面考核结果，告知物业服务供应商，供应商对结果有异议可在3个工作日内申请复核；</w:t>
      </w:r>
    </w:p>
    <w:p w14:paraId="7B9E7D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2. 考核不合格、限期整改未达标，或出现重大安全事故、严重影响警务办公、违反公安机关管理规定的，立即终止合同，不予续签，并按合同约定追究违约责任； </w:t>
      </w:r>
    </w:p>
    <w:p w14:paraId="6988FF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四、附则</w:t>
      </w:r>
    </w:p>
    <w:p w14:paraId="35C4C1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 本考核标准由鄂托克旗公安局警务保障室负责解释；</w:t>
      </w:r>
    </w:p>
    <w:p w14:paraId="42D219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 结合</w:t>
      </w:r>
      <w:r>
        <w:rPr>
          <w:rFonts w:hint="eastAsia" w:ascii="仿宋_GB2312" w:hAnsi="仿宋_GB2312" w:eastAsia="仿宋_GB2312" w:cs="仿宋_GB2312"/>
          <w:sz w:val="32"/>
          <w:szCs w:val="32"/>
        </w:rPr>
        <w:t>鄂托克旗公安局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棋盘井地区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工作实际，可适时对考核内容进行优化调整，调整后书面告知物业服务供应商。</w:t>
      </w:r>
    </w:p>
    <w:p w14:paraId="537183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070184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53947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120" w:firstLineChars="1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鄂托克旗公安局</w:t>
      </w:r>
    </w:p>
    <w:p w14:paraId="4942FB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0" w:firstLineChars="15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2026年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EB49E55C-F900-428B-9E66-4773B7D4CAF7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B31D16B4-8BC6-41BC-874E-70A68D4ACFD6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D1DD9FC4-7849-4298-A4F2-5FF0EF3FDB8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CE5BE7"/>
    <w:rsid w:val="20CE5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23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2026-04-24T02:36:00Z</dcterms:created>
  <dc:creator>Mr.〢、L.Z.W</dc:creator>
  <cp:lastModifiedBy>Mr.〢、L.Z.W</cp:lastModifiedBy>
  <dcterms:modified xsi:type="dcterms:W3CDTF">2026-04-24T02:59:59Z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E70305CAFDB64CF59C641ADE8F2B5793_11</vt:lpwstr>
  </property>
  <property fmtid="{D5CDD505-2E9C-101B-9397-08002B2CF9AE}" pid="4" name="KSOTemplateDocerSaveRecord">
    <vt:lpwstr>eyJoZGlkIjoiZWMxMTBmNWY1MmVkNzg0MmRkOTRjNTc4ZjgzZWNhY2QiLCJ1c2VySWQiOiIzNjg5NDk4NTcifQ==</vt:lpwstr>
  </property>
</Properties>
</file>