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A90AB">
      <w:pPr>
        <w:bidi w:val="0"/>
        <w:jc w:val="center"/>
        <w:rPr>
          <w:rFonts w:hint="eastAsia" w:ascii="宋体" w:hAnsi="宋体" w:eastAsia="宋体"/>
          <w:b/>
          <w:sz w:val="32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hAnsi="宋体" w:eastAsia="宋体"/>
          <w:b/>
          <w:sz w:val="32"/>
          <w:lang w:val="en-US" w:eastAsia="zh-CN"/>
        </w:rPr>
        <w:t>软件运维服务项目服务质量考核</w:t>
      </w:r>
      <w:r>
        <w:rPr>
          <w:rFonts w:hint="eastAsia" w:ascii="宋体" w:hAnsi="宋体" w:eastAsia="宋体"/>
          <w:b/>
          <w:sz w:val="32"/>
        </w:rPr>
        <w:t>评价表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992"/>
        <w:gridCol w:w="2980"/>
        <w:gridCol w:w="1322"/>
        <w:gridCol w:w="1255"/>
      </w:tblGrid>
      <w:tr w14:paraId="00CA2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945" w:type="dxa"/>
            <w:gridSpan w:val="3"/>
            <w:vAlign w:val="center"/>
          </w:tcPr>
          <w:p w14:paraId="6E5E2256">
            <w:pPr>
              <w:jc w:val="left"/>
              <w:rPr>
                <w:rFonts w:hint="eastAsia" w:ascii="宋体" w:hAnsi="宋体" w:eastAsia="宋体"/>
                <w:b/>
                <w:sz w:val="20"/>
              </w:rPr>
            </w:pPr>
            <w:r>
              <w:rPr>
                <w:rFonts w:hint="eastAsia" w:ascii="宋体" w:hAnsi="宋体" w:eastAsia="宋体"/>
                <w:b/>
                <w:sz w:val="20"/>
                <w:lang w:val="en-US" w:eastAsia="zh-CN"/>
              </w:rPr>
              <w:t>考核</w:t>
            </w:r>
            <w:r>
              <w:rPr>
                <w:rFonts w:hint="eastAsia" w:ascii="宋体" w:hAnsi="宋体" w:eastAsia="宋体"/>
                <w:b/>
                <w:sz w:val="20"/>
              </w:rPr>
              <w:t>单位名称：</w:t>
            </w:r>
          </w:p>
        </w:tc>
        <w:tc>
          <w:tcPr>
            <w:tcW w:w="2577" w:type="dxa"/>
            <w:gridSpan w:val="2"/>
            <w:vAlign w:val="center"/>
          </w:tcPr>
          <w:p w14:paraId="2F6D994A">
            <w:pPr>
              <w:jc w:val="left"/>
              <w:rPr>
                <w:rFonts w:ascii="宋体" w:hAnsi="宋体" w:eastAsia="宋体"/>
                <w:b/>
                <w:sz w:val="20"/>
              </w:rPr>
            </w:pPr>
            <w:r>
              <w:rPr>
                <w:rFonts w:hint="eastAsia" w:ascii="宋体" w:hAnsi="宋体" w:eastAsia="宋体"/>
                <w:b/>
                <w:sz w:val="20"/>
                <w:lang w:val="en-US" w:eastAsia="zh-CN"/>
              </w:rPr>
              <w:t>考核</w:t>
            </w:r>
            <w:r>
              <w:rPr>
                <w:rFonts w:hint="eastAsia" w:ascii="宋体" w:hAnsi="宋体" w:eastAsia="宋体"/>
                <w:b/>
                <w:sz w:val="20"/>
              </w:rPr>
              <w:t>日期：</w:t>
            </w:r>
          </w:p>
        </w:tc>
      </w:tr>
      <w:tr w14:paraId="0402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945" w:type="dxa"/>
            <w:gridSpan w:val="3"/>
            <w:vAlign w:val="center"/>
          </w:tcPr>
          <w:p w14:paraId="245C30A2">
            <w:pPr>
              <w:jc w:val="left"/>
              <w:rPr>
                <w:rFonts w:ascii="宋体" w:hAnsi="宋体" w:eastAsia="宋体"/>
                <w:b/>
                <w:sz w:val="20"/>
              </w:rPr>
            </w:pPr>
            <w:r>
              <w:rPr>
                <w:rFonts w:hint="eastAsia" w:ascii="宋体" w:hAnsi="宋体" w:eastAsia="宋体"/>
                <w:b/>
                <w:sz w:val="20"/>
                <w:lang w:val="en-US" w:eastAsia="zh-CN"/>
              </w:rPr>
              <w:t>服务</w:t>
            </w:r>
            <w:r>
              <w:rPr>
                <w:rFonts w:hint="eastAsia" w:ascii="宋体" w:hAnsi="宋体" w:eastAsia="宋体"/>
                <w:b/>
                <w:sz w:val="20"/>
              </w:rPr>
              <w:t>单位名称：</w:t>
            </w:r>
          </w:p>
        </w:tc>
        <w:tc>
          <w:tcPr>
            <w:tcW w:w="2577" w:type="dxa"/>
            <w:gridSpan w:val="2"/>
            <w:vAlign w:val="center"/>
          </w:tcPr>
          <w:p w14:paraId="11C08AC3">
            <w:pPr>
              <w:jc w:val="left"/>
              <w:rPr>
                <w:rFonts w:ascii="宋体" w:hAnsi="宋体" w:eastAsia="宋体"/>
                <w:b/>
                <w:sz w:val="20"/>
              </w:rPr>
            </w:pPr>
          </w:p>
        </w:tc>
      </w:tr>
      <w:tr w14:paraId="6EE6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DE70EF1">
            <w:pPr>
              <w:pStyle w:val="6"/>
              <w:numPr>
                <w:ilvl w:val="0"/>
                <w:numId w:val="0"/>
              </w:numPr>
              <w:ind w:left="420" w:leftChars="0" w:hanging="420" w:firstLineChars="0"/>
              <w:jc w:val="center"/>
              <w:rPr>
                <w:rFonts w:ascii="宋体" w:hAnsi="宋体" w:eastAsia="宋体"/>
                <w:sz w:val="20"/>
              </w:rPr>
            </w:pPr>
            <w:r>
              <w:rPr>
                <w:rFonts w:hint="default" w:ascii="Wingdings" w:hAnsi="Wingdings" w:eastAsia="宋体" w:cstheme="minorBidi"/>
                <w:kern w:val="2"/>
                <w:sz w:val="20"/>
                <w:szCs w:val="24"/>
                <w:lang w:val="en-US" w:eastAsia="zh-CN" w:bidi="ar-SA"/>
              </w:rPr>
              <w:sym w:font="Wingdings" w:char="00A8"/>
            </w:r>
          </w:p>
        </w:tc>
        <w:tc>
          <w:tcPr>
            <w:tcW w:w="1992" w:type="dxa"/>
            <w:shd w:val="clear" w:color="auto" w:fill="D0CECE" w:themeFill="background2" w:themeFillShade="E6"/>
            <w:vAlign w:val="center"/>
          </w:tcPr>
          <w:p w14:paraId="7C702AE3">
            <w:pPr>
              <w:jc w:val="center"/>
              <w:rPr>
                <w:rFonts w:hint="default" w:ascii="宋体" w:hAnsi="宋体" w:eastAsia="宋体"/>
                <w:b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0"/>
                <w:lang w:val="en-US" w:eastAsia="zh-CN"/>
              </w:rPr>
              <w:t>考核内容</w:t>
            </w:r>
          </w:p>
        </w:tc>
        <w:tc>
          <w:tcPr>
            <w:tcW w:w="2980" w:type="dxa"/>
            <w:shd w:val="clear" w:color="auto" w:fill="D0CECE" w:themeFill="background2" w:themeFillShade="E6"/>
            <w:vAlign w:val="center"/>
          </w:tcPr>
          <w:p w14:paraId="6B6627E4">
            <w:pPr>
              <w:jc w:val="center"/>
              <w:rPr>
                <w:rFonts w:hint="default" w:ascii="宋体" w:hAnsi="宋体" w:eastAsia="宋体"/>
                <w:b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0"/>
                <w:lang w:val="en-US" w:eastAsia="zh-CN"/>
              </w:rPr>
              <w:t>考核标准</w:t>
            </w:r>
          </w:p>
        </w:tc>
        <w:tc>
          <w:tcPr>
            <w:tcW w:w="1322" w:type="dxa"/>
            <w:shd w:val="clear" w:color="auto" w:fill="D0CECE" w:themeFill="background2" w:themeFillShade="E6"/>
            <w:vAlign w:val="center"/>
          </w:tcPr>
          <w:p w14:paraId="76799B10">
            <w:pPr>
              <w:jc w:val="center"/>
              <w:rPr>
                <w:rFonts w:ascii="宋体" w:hAnsi="宋体" w:eastAsia="宋体"/>
                <w:b/>
                <w:sz w:val="20"/>
              </w:rPr>
            </w:pPr>
            <w:r>
              <w:rPr>
                <w:rFonts w:hint="eastAsia" w:ascii="宋体" w:hAnsi="宋体" w:eastAsia="宋体"/>
                <w:b/>
                <w:sz w:val="20"/>
              </w:rPr>
              <w:t>满分</w:t>
            </w:r>
          </w:p>
        </w:tc>
        <w:tc>
          <w:tcPr>
            <w:tcW w:w="1255" w:type="dxa"/>
            <w:shd w:val="clear" w:color="auto" w:fill="D0CECE" w:themeFill="background2" w:themeFillShade="E6"/>
            <w:vAlign w:val="center"/>
          </w:tcPr>
          <w:p w14:paraId="21646062">
            <w:pPr>
              <w:jc w:val="center"/>
              <w:rPr>
                <w:rFonts w:hint="default" w:ascii="宋体" w:hAnsi="宋体" w:eastAsia="宋体"/>
                <w:b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0"/>
                <w:lang w:val="en-US" w:eastAsia="zh-CN"/>
              </w:rPr>
              <w:t>考核得分</w:t>
            </w:r>
          </w:p>
        </w:tc>
      </w:tr>
      <w:tr w14:paraId="422ED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0" w:type="auto"/>
            <w:vAlign w:val="center"/>
          </w:tcPr>
          <w:p w14:paraId="06199C19">
            <w:pPr>
              <w:jc w:val="center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1</w:t>
            </w:r>
          </w:p>
        </w:tc>
        <w:tc>
          <w:tcPr>
            <w:tcW w:w="1992" w:type="dxa"/>
            <w:vAlign w:val="center"/>
          </w:tcPr>
          <w:p w14:paraId="7898BD38">
            <w:pPr>
              <w:jc w:val="both"/>
              <w:rPr>
                <w:rFonts w:hint="default" w:ascii="宋体" w:hAnsi="宋体" w:eastAsia="宋体"/>
                <w:sz w:val="20"/>
                <w:lang w:val="en-US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日常运维服务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E7EBA9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日常系统问题处理记录</w:t>
            </w:r>
          </w:p>
          <w:p w14:paraId="6E9948EF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日常数据、人员、组织架构权限更新</w:t>
            </w:r>
          </w:p>
          <w:p w14:paraId="014277F5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系统优化升级记录</w:t>
            </w:r>
          </w:p>
          <w:p w14:paraId="20F53D01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每一季度进行回访记录</w:t>
            </w:r>
          </w:p>
          <w:p w14:paraId="63802822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每日进行数据本地备份以及每周一次异地备份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D70331E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10</w:t>
            </w:r>
          </w:p>
        </w:tc>
        <w:tc>
          <w:tcPr>
            <w:tcW w:w="1255" w:type="dxa"/>
          </w:tcPr>
          <w:p w14:paraId="09419BF9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549C9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atLeast"/>
        </w:trPr>
        <w:tc>
          <w:tcPr>
            <w:tcW w:w="0" w:type="auto"/>
            <w:vAlign w:val="center"/>
          </w:tcPr>
          <w:p w14:paraId="6C8FDCC8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2</w:t>
            </w:r>
          </w:p>
        </w:tc>
        <w:tc>
          <w:tcPr>
            <w:tcW w:w="1992" w:type="dxa"/>
            <w:vAlign w:val="center"/>
          </w:tcPr>
          <w:p w14:paraId="17D576A0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服务器巡检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109EBC8"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每日对服务器性能进行巡检记录</w:t>
            </w:r>
          </w:p>
          <w:p w14:paraId="235927D5"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对服务安全情况进行检查</w:t>
            </w:r>
          </w:p>
          <w:p w14:paraId="78A94BB0"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每日对服务器进程、磁盘空间进行检查</w:t>
            </w:r>
          </w:p>
          <w:p w14:paraId="631C33C8"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定期对系统垃圾进行清理</w:t>
            </w:r>
          </w:p>
          <w:p w14:paraId="429AE1CA"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每个季度提供服务器巡检报告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7014606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10</w:t>
            </w:r>
          </w:p>
        </w:tc>
        <w:tc>
          <w:tcPr>
            <w:tcW w:w="1255" w:type="dxa"/>
          </w:tcPr>
          <w:p w14:paraId="7D40E3CC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5BEEE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Align w:val="center"/>
          </w:tcPr>
          <w:p w14:paraId="0A816D42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3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497EF19E">
            <w:pPr>
              <w:jc w:val="both"/>
              <w:rPr>
                <w:rFonts w:hint="eastAsia" w:ascii="宋体" w:hAnsi="宋体" w:eastAsia="宋体"/>
                <w:sz w:val="20"/>
                <w:lang w:val="en-US" w:eastAsia="zh-CN"/>
              </w:rPr>
            </w:pPr>
          </w:p>
          <w:p w14:paraId="186E7F34">
            <w:pPr>
              <w:jc w:val="both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系统巡检</w:t>
            </w:r>
          </w:p>
          <w:p w14:paraId="68D2C626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14:paraId="478231A3">
            <w:pPr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每日登录系统巡查是否运行正常</w:t>
            </w:r>
          </w:p>
          <w:p w14:paraId="1D215756">
            <w:pPr>
              <w:numPr>
                <w:ilvl w:val="0"/>
                <w:numId w:val="3"/>
              </w:numPr>
              <w:jc w:val="left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应用软件是否存在漏洞或安全隐患及时处理</w:t>
            </w:r>
          </w:p>
          <w:p w14:paraId="0CDBC959">
            <w:pPr>
              <w:numPr>
                <w:ilvl w:val="0"/>
                <w:numId w:val="3"/>
              </w:numPr>
              <w:jc w:val="left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定期对数据库性能以及查性进行检查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98126B3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12</w:t>
            </w:r>
          </w:p>
        </w:tc>
        <w:tc>
          <w:tcPr>
            <w:tcW w:w="1255" w:type="dxa"/>
          </w:tcPr>
          <w:p w14:paraId="63928A00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07D3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0" w:type="auto"/>
            <w:vAlign w:val="center"/>
          </w:tcPr>
          <w:p w14:paraId="77B1D393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4</w:t>
            </w:r>
          </w:p>
        </w:tc>
        <w:tc>
          <w:tcPr>
            <w:tcW w:w="1992" w:type="dxa"/>
            <w:vAlign w:val="center"/>
          </w:tcPr>
          <w:p w14:paraId="64661D85">
            <w:pPr>
              <w:jc w:val="both"/>
              <w:rPr>
                <w:rFonts w:hint="default" w:ascii="宋体" w:hAnsi="宋体" w:eastAsia="宋体"/>
                <w:sz w:val="20"/>
                <w:lang w:val="en-US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中间件维护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6E275072">
            <w:pPr>
              <w:numPr>
                <w:ilvl w:val="0"/>
                <w:numId w:val="4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对系统中间件版本进行检查，确保系统安全性</w:t>
            </w:r>
          </w:p>
          <w:p w14:paraId="6A9D77EB">
            <w:pPr>
              <w:numPr>
                <w:ilvl w:val="0"/>
                <w:numId w:val="4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定期维护中间件维护操作手册和部署手册</w:t>
            </w:r>
          </w:p>
          <w:p w14:paraId="45FA7520">
            <w:pPr>
              <w:numPr>
                <w:ilvl w:val="0"/>
                <w:numId w:val="4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中间件版本升级后对系统进行适配测试，确保系统运行正常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4CBA1A26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596A1FB2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659DB5A4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125C2F98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12</w:t>
            </w:r>
          </w:p>
        </w:tc>
        <w:tc>
          <w:tcPr>
            <w:tcW w:w="1255" w:type="dxa"/>
          </w:tcPr>
          <w:p w14:paraId="4F40FFBB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66E1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0" w:type="auto"/>
            <w:vAlign w:val="center"/>
          </w:tcPr>
          <w:p w14:paraId="70A4ADA4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5</w:t>
            </w:r>
          </w:p>
        </w:tc>
        <w:tc>
          <w:tcPr>
            <w:tcW w:w="1992" w:type="dxa"/>
            <w:vAlign w:val="center"/>
          </w:tcPr>
          <w:p w14:paraId="4A082BAF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红山政务通运维服务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49676A39">
            <w:pPr>
              <w:numPr>
                <w:ilvl w:val="0"/>
                <w:numId w:val="5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日常APP登录问题处理，确保系统正常使用</w:t>
            </w:r>
          </w:p>
          <w:p w14:paraId="4845B225">
            <w:pPr>
              <w:numPr>
                <w:ilvl w:val="0"/>
                <w:numId w:val="5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通讯录以及组织机构及时更新服务</w:t>
            </w:r>
          </w:p>
          <w:p w14:paraId="0EA9F49A">
            <w:pPr>
              <w:numPr>
                <w:ilvl w:val="0"/>
                <w:numId w:val="5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根据用户需要和业务更替情况进行系统功能二次优化服务</w:t>
            </w:r>
          </w:p>
          <w:p w14:paraId="695D7B36">
            <w:pPr>
              <w:numPr>
                <w:ilvl w:val="0"/>
                <w:numId w:val="5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对用户进行现场以及电话培训指导使用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4E4387DA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37377455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16573712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7E1CD89A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12</w:t>
            </w:r>
            <w:bookmarkStart w:id="0" w:name="_GoBack"/>
            <w:bookmarkEnd w:id="0"/>
          </w:p>
        </w:tc>
        <w:tc>
          <w:tcPr>
            <w:tcW w:w="1255" w:type="dxa"/>
          </w:tcPr>
          <w:p w14:paraId="2AFE9954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70D8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0" w:type="auto"/>
            <w:vAlign w:val="center"/>
          </w:tcPr>
          <w:p w14:paraId="39E4D51B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6</w:t>
            </w:r>
          </w:p>
        </w:tc>
        <w:tc>
          <w:tcPr>
            <w:tcW w:w="1992" w:type="dxa"/>
            <w:vAlign w:val="center"/>
          </w:tcPr>
          <w:p w14:paraId="075AFEA3">
            <w:pPr>
              <w:numPr>
                <w:numId w:val="0"/>
              </w:num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default" w:ascii="宋体" w:hAnsi="宋体" w:eastAsia="宋体"/>
                <w:sz w:val="20"/>
                <w:lang w:val="en-US" w:eastAsia="zh-CN"/>
              </w:rPr>
              <w:t>数据安全升级服务</w:t>
            </w:r>
          </w:p>
          <w:p w14:paraId="1C6AD9EF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14:paraId="1CAEB592">
            <w:pPr>
              <w:numPr>
                <w:ilvl w:val="0"/>
                <w:numId w:val="6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提供不少于4000个用户的VPN账号；</w:t>
            </w:r>
          </w:p>
          <w:p w14:paraId="47D008E5">
            <w:pPr>
              <w:numPr>
                <w:ilvl w:val="0"/>
                <w:numId w:val="6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VPN同步数据准确性进行优化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51211602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07E29063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1E525591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8</w:t>
            </w:r>
          </w:p>
        </w:tc>
        <w:tc>
          <w:tcPr>
            <w:tcW w:w="1255" w:type="dxa"/>
          </w:tcPr>
          <w:p w14:paraId="21622D9A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4CC9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0" w:type="auto"/>
            <w:vAlign w:val="center"/>
          </w:tcPr>
          <w:p w14:paraId="7557EF49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7</w:t>
            </w:r>
          </w:p>
        </w:tc>
        <w:tc>
          <w:tcPr>
            <w:tcW w:w="1992" w:type="dxa"/>
            <w:vAlign w:val="center"/>
          </w:tcPr>
          <w:p w14:paraId="777955A8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蒙政通接入服务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B48370A">
            <w:pPr>
              <w:numPr>
                <w:ilvl w:val="0"/>
                <w:numId w:val="7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数据共享准确性</w:t>
            </w:r>
          </w:p>
          <w:p w14:paraId="73B4BB32">
            <w:pPr>
              <w:numPr>
                <w:ilvl w:val="0"/>
                <w:numId w:val="7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 xml:space="preserve">流程联动稳定性 </w:t>
            </w:r>
          </w:p>
          <w:p w14:paraId="6E6CC439">
            <w:pPr>
              <w:numPr>
                <w:ilvl w:val="0"/>
                <w:numId w:val="7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平台接入与适配</w:t>
            </w:r>
            <w:r>
              <w:rPr>
                <w:rFonts w:hint="eastAsia" w:ascii="宋体" w:hAnsi="宋体" w:eastAsia="宋体"/>
                <w:sz w:val="20"/>
                <w:lang w:val="en-US" w:eastAsia="zh-CN"/>
              </w:rPr>
              <w:t>能力稳定性</w:t>
            </w:r>
          </w:p>
          <w:p w14:paraId="2968DF1A">
            <w:pPr>
              <w:numPr>
                <w:ilvl w:val="0"/>
                <w:numId w:val="7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接口维护及时性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59E4454F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3A6FA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10</w:t>
            </w:r>
          </w:p>
        </w:tc>
        <w:tc>
          <w:tcPr>
            <w:tcW w:w="1255" w:type="dxa"/>
          </w:tcPr>
          <w:p w14:paraId="10C4A6B9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745B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0" w:type="auto"/>
            <w:vAlign w:val="center"/>
          </w:tcPr>
          <w:p w14:paraId="72F940C4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8</w:t>
            </w:r>
          </w:p>
        </w:tc>
        <w:tc>
          <w:tcPr>
            <w:tcW w:w="1992" w:type="dxa"/>
            <w:vAlign w:val="center"/>
          </w:tcPr>
          <w:p w14:paraId="69A72CF9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软件终端设备适配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13B8910E">
            <w:p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对使用的APP进行鸿蒙系统和安卓系统，进行最新终端设备适配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08484168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45BDF536">
            <w:pPr>
              <w:ind w:firstLine="400" w:firstLineChars="200"/>
              <w:jc w:val="both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10</w:t>
            </w:r>
          </w:p>
        </w:tc>
        <w:tc>
          <w:tcPr>
            <w:tcW w:w="1255" w:type="dxa"/>
          </w:tcPr>
          <w:p w14:paraId="39AB18E5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1AF2E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0" w:type="auto"/>
            <w:vAlign w:val="center"/>
          </w:tcPr>
          <w:p w14:paraId="4DDB4DC4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9</w:t>
            </w:r>
          </w:p>
        </w:tc>
        <w:tc>
          <w:tcPr>
            <w:tcW w:w="1992" w:type="dxa"/>
            <w:vAlign w:val="center"/>
          </w:tcPr>
          <w:p w14:paraId="7A8652BA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通讯服务运维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16DACD95">
            <w:pPr>
              <w:numPr>
                <w:ilvl w:val="0"/>
                <w:numId w:val="8"/>
              </w:num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确保平台中短信提醒正常使用</w:t>
            </w:r>
          </w:p>
          <w:p w14:paraId="23FDDE19">
            <w:pPr>
              <w:numPr>
                <w:ilvl w:val="0"/>
                <w:numId w:val="8"/>
              </w:num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日常使用的APP运营商流量卡正常使用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12C2D99C">
            <w:pPr>
              <w:ind w:firstLine="200" w:firstLineChars="100"/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237E6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8</w:t>
            </w:r>
          </w:p>
        </w:tc>
        <w:tc>
          <w:tcPr>
            <w:tcW w:w="1255" w:type="dxa"/>
          </w:tcPr>
          <w:p w14:paraId="3DA5997E">
            <w:pPr>
              <w:jc w:val="left"/>
              <w:rPr>
                <w:rFonts w:ascii="宋体" w:hAnsi="宋体" w:eastAsia="宋体"/>
                <w:sz w:val="20"/>
              </w:rPr>
            </w:pPr>
          </w:p>
        </w:tc>
      </w:tr>
      <w:tr w14:paraId="0B34C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0" w:type="auto"/>
            <w:vAlign w:val="center"/>
          </w:tcPr>
          <w:p w14:paraId="1EF64BC9">
            <w:pPr>
              <w:jc w:val="center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10</w:t>
            </w:r>
          </w:p>
        </w:tc>
        <w:tc>
          <w:tcPr>
            <w:tcW w:w="1992" w:type="dxa"/>
            <w:vAlign w:val="center"/>
          </w:tcPr>
          <w:p w14:paraId="67E708DA">
            <w:pPr>
              <w:jc w:val="both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驻场人员要求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7DC82ED1">
            <w:p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一名软件运维人员以及两名技术人员驻场维护</w:t>
            </w:r>
          </w:p>
        </w:tc>
        <w:tc>
          <w:tcPr>
            <w:tcW w:w="1322" w:type="dxa"/>
            <w:shd w:val="clear" w:color="auto" w:fill="auto"/>
            <w:vAlign w:val="top"/>
          </w:tcPr>
          <w:p w14:paraId="5E90E80B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</w:p>
          <w:p w14:paraId="7CE1DA49">
            <w:pPr>
              <w:jc w:val="center"/>
              <w:rPr>
                <w:rFonts w:hint="default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8</w:t>
            </w:r>
          </w:p>
        </w:tc>
        <w:tc>
          <w:tcPr>
            <w:tcW w:w="1255" w:type="dxa"/>
          </w:tcPr>
          <w:p w14:paraId="27525266">
            <w:pPr>
              <w:jc w:val="left"/>
              <w:rPr>
                <w:rFonts w:hint="eastAsia" w:ascii="宋体" w:hAnsi="宋体" w:eastAsia="宋体"/>
                <w:sz w:val="20"/>
                <w:lang w:val="en-US" w:eastAsia="zh-CN"/>
              </w:rPr>
            </w:pPr>
          </w:p>
        </w:tc>
      </w:tr>
      <w:tr w14:paraId="52076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033D2414">
            <w:pPr>
              <w:pStyle w:val="6"/>
              <w:numPr>
                <w:ilvl w:val="0"/>
                <w:numId w:val="0"/>
              </w:numPr>
              <w:ind w:left="420" w:leftChars="0" w:hanging="420" w:firstLineChars="0"/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default" w:ascii="Wingdings" w:hAnsi="Wingdings" w:eastAsia="宋体" w:cstheme="minorBidi"/>
                <w:kern w:val="2"/>
                <w:sz w:val="20"/>
                <w:szCs w:val="24"/>
                <w:lang w:val="en-US" w:eastAsia="zh-CN" w:bidi="ar-SA"/>
              </w:rPr>
              <w:t></w:t>
            </w:r>
          </w:p>
        </w:tc>
        <w:tc>
          <w:tcPr>
            <w:tcW w:w="4972" w:type="dxa"/>
            <w:gridSpan w:val="2"/>
            <w:shd w:val="clear" w:color="auto" w:fill="D0CECE" w:themeFill="background2" w:themeFillShade="E6"/>
            <w:vAlign w:val="center"/>
          </w:tcPr>
          <w:p w14:paraId="2D24ACB3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0"/>
              </w:rPr>
              <w:t>总体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E0BA461">
            <w:pPr>
              <w:jc w:val="center"/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0"/>
                <w:szCs w:val="24"/>
                <w:lang w:val="en-US" w:eastAsia="zh-CN" w:bidi="ar-SA"/>
              </w:rPr>
              <w:t>100</w:t>
            </w:r>
          </w:p>
        </w:tc>
        <w:tc>
          <w:tcPr>
            <w:tcW w:w="1255" w:type="dxa"/>
            <w:vAlign w:val="center"/>
          </w:tcPr>
          <w:p w14:paraId="280CB4A1">
            <w:pPr>
              <w:jc w:val="center"/>
              <w:rPr>
                <w:rFonts w:ascii="宋体" w:hAnsi="宋体" w:eastAsia="宋体"/>
                <w:sz w:val="20"/>
              </w:rPr>
            </w:pPr>
          </w:p>
        </w:tc>
      </w:tr>
      <w:tr w14:paraId="4CC82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0" w:type="auto"/>
            <w:shd w:val="clear" w:color="auto" w:fill="FFFFFF" w:themeFill="background1"/>
            <w:vAlign w:val="center"/>
          </w:tcPr>
          <w:p w14:paraId="4B2D01B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</w:rPr>
              <w:t>改进建议要求</w:t>
            </w:r>
          </w:p>
        </w:tc>
        <w:tc>
          <w:tcPr>
            <w:tcW w:w="0" w:type="auto"/>
            <w:gridSpan w:val="4"/>
            <w:shd w:val="clear" w:color="auto" w:fill="FFFFFF" w:themeFill="background1"/>
            <w:vAlign w:val="top"/>
          </w:tcPr>
          <w:p w14:paraId="0FDA84D5">
            <w:pPr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hint="eastAsia" w:ascii="宋体" w:hAnsi="宋体" w:eastAsia="宋体"/>
                <w:sz w:val="20"/>
              </w:rPr>
              <w:t>最后，非常感谢您列明对以上问卷未提及项的改进建议和要求：</w:t>
            </w:r>
          </w:p>
          <w:p w14:paraId="3BF75B67">
            <w:pPr>
              <w:jc w:val="left"/>
              <w:rPr>
                <w:rFonts w:ascii="宋体" w:hAnsi="宋体" w:eastAsia="宋体"/>
                <w:sz w:val="20"/>
              </w:rPr>
            </w:pPr>
          </w:p>
          <w:p w14:paraId="7FABC00F">
            <w:pPr>
              <w:jc w:val="left"/>
              <w:rPr>
                <w:rFonts w:ascii="宋体" w:hAnsi="宋体" w:eastAsia="宋体"/>
                <w:sz w:val="20"/>
              </w:rPr>
            </w:pPr>
          </w:p>
          <w:p w14:paraId="4E108393">
            <w:pPr>
              <w:jc w:val="left"/>
              <w:rPr>
                <w:rFonts w:hint="eastAsia" w:ascii="宋体" w:hAnsi="宋体" w:eastAsia="宋体"/>
                <w:sz w:val="20"/>
              </w:rPr>
            </w:pPr>
          </w:p>
          <w:p w14:paraId="5A7BB28D">
            <w:pPr>
              <w:jc w:val="left"/>
              <w:rPr>
                <w:rFonts w:hint="eastAsia" w:ascii="宋体" w:hAnsi="宋体" w:eastAsia="宋体"/>
                <w:sz w:val="20"/>
              </w:rPr>
            </w:pPr>
          </w:p>
          <w:p w14:paraId="0E981916">
            <w:pPr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hint="eastAsia" w:ascii="宋体" w:hAnsi="宋体" w:eastAsia="宋体"/>
                <w:sz w:val="20"/>
              </w:rPr>
              <w:t>考核单位</w:t>
            </w:r>
            <w:r>
              <w:rPr>
                <w:rFonts w:hint="eastAsia" w:ascii="宋体" w:hAnsi="宋体" w:eastAsia="宋体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0"/>
                <w:lang w:val="en-US" w:eastAsia="zh-CN"/>
              </w:rPr>
              <w:t>盖章</w:t>
            </w:r>
            <w:r>
              <w:rPr>
                <w:rFonts w:hint="eastAsia" w:ascii="宋体" w:hAnsi="宋体" w:eastAsia="宋体"/>
                <w:sz w:val="20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0"/>
              </w:rPr>
              <w:t>：</w:t>
            </w:r>
          </w:p>
        </w:tc>
      </w:tr>
      <w:tr w14:paraId="03671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gridSpan w:val="5"/>
            <w:shd w:val="clear" w:color="auto" w:fill="FFFFFF" w:themeFill="background1"/>
            <w:vAlign w:val="center"/>
          </w:tcPr>
          <w:p w14:paraId="6A77EA9E">
            <w:pPr>
              <w:jc w:val="left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16"/>
                <w:szCs w:val="21"/>
                <w:lang w:val="en-US" w:eastAsia="zh-CN"/>
              </w:rPr>
              <w:t>注：考核得分90-100分为合格；90分以下由考核单位提出整改意见，服务单位进行整改，整改后重新进行考核。</w:t>
            </w:r>
          </w:p>
        </w:tc>
      </w:tr>
    </w:tbl>
    <w:p w14:paraId="447A374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9AC85"/>
    <w:multiLevelType w:val="singleLevel"/>
    <w:tmpl w:val="8B09AC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0791C76"/>
    <w:multiLevelType w:val="singleLevel"/>
    <w:tmpl w:val="B0791C7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838E426"/>
    <w:multiLevelType w:val="singleLevel"/>
    <w:tmpl w:val="D838E42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954CB99"/>
    <w:multiLevelType w:val="singleLevel"/>
    <w:tmpl w:val="0954CB9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E154B69"/>
    <w:multiLevelType w:val="singleLevel"/>
    <w:tmpl w:val="1E154B6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EA92EA0"/>
    <w:multiLevelType w:val="singleLevel"/>
    <w:tmpl w:val="4EA92EA0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926471B"/>
    <w:multiLevelType w:val="singleLevel"/>
    <w:tmpl w:val="6926471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75E5D129"/>
    <w:multiLevelType w:val="singleLevel"/>
    <w:tmpl w:val="75E5D12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3E64FA"/>
    <w:rsid w:val="2DF132DC"/>
    <w:rsid w:val="3A3F3D7F"/>
    <w:rsid w:val="3EA17BB6"/>
    <w:rsid w:val="445F7F16"/>
    <w:rsid w:val="4B1253BC"/>
    <w:rsid w:val="54227C7B"/>
    <w:rsid w:val="5B794E63"/>
    <w:rsid w:val="65755D44"/>
    <w:rsid w:val="7CBA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font4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704</Words>
  <Characters>731</Characters>
  <Lines>0</Lines>
  <Paragraphs>0</Paragraphs>
  <TotalTime>229</TotalTime>
  <ScaleCrop>false</ScaleCrop>
  <LinksUpToDate>false</LinksUpToDate>
  <CharactersWithSpaces>791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2025-05-06T08:01:00Z</dcterms:created>
  <dc:creator>admin</dc:creator>
  <cp:lastModifiedBy>韩志磊</cp:lastModifiedBy>
  <dcterms:modified xsi:type="dcterms:W3CDTF">2026-04-13T08:08:11Z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eyJoZGlkIjoiZTYwNzYyMDU1OWM2ZjJhZTVlMzUyMDdjNmI0NGVkNjQiLCJ1c2VySWQiOiI0MzU1MDAyMTAifQ==</vt:lpwstr>
  </property>
  <property fmtid="{D5CDD505-2E9C-101B-9397-08002B2CF9AE}" pid="4" name="ICV">
    <vt:lpwstr>49AED5577A9845D6A133FBD6432E2C6C_13</vt:lpwstr>
  </property>
</Properties>
</file>