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E8B43">
      <w:pPr>
        <w:spacing w:before="480" w:after="480" w:line="288" w:lineRule="auto"/>
        <w:ind w:left="0"/>
        <w:jc w:val="center"/>
        <w:rPr>
          <w:sz w:val="15"/>
          <w:szCs w:val="16"/>
        </w:rPr>
      </w:pPr>
      <w:r>
        <w:rPr>
          <w:rFonts w:hint="eastAsia" w:ascii="Arial" w:hAnsi="Arial" w:eastAsia="等线" w:cs="Arial"/>
          <w:b/>
          <w:sz w:val="36"/>
          <w:szCs w:val="16"/>
          <w:lang w:val="en-US" w:eastAsia="zh-CN"/>
        </w:rPr>
        <w:t>露营</w:t>
      </w:r>
      <w:r>
        <w:rPr>
          <w:rFonts w:ascii="Arial" w:hAnsi="Arial" w:eastAsia="等线" w:cs="Arial"/>
          <w:b/>
          <w:sz w:val="36"/>
          <w:szCs w:val="16"/>
        </w:rPr>
        <w:t>房及帐篷露营配套设施招标标准</w:t>
      </w:r>
      <w:r>
        <w:rPr>
          <w:rFonts w:hint="eastAsia" w:ascii="Arial" w:hAnsi="Arial" w:eastAsia="等线" w:cs="Arial"/>
          <w:b/>
          <w:sz w:val="36"/>
          <w:szCs w:val="16"/>
          <w:lang w:val="en-US" w:eastAsia="zh-CN"/>
        </w:rPr>
        <w:t>及</w:t>
      </w:r>
      <w:r>
        <w:rPr>
          <w:rFonts w:ascii="Arial" w:hAnsi="Arial" w:eastAsia="等线" w:cs="Arial"/>
          <w:b/>
          <w:sz w:val="36"/>
          <w:szCs w:val="16"/>
        </w:rPr>
        <w:t>技术参数</w:t>
      </w:r>
    </w:p>
    <w:p w14:paraId="26B0A863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一、项目建设总体说明</w:t>
      </w:r>
      <w:bookmarkEnd w:id="0"/>
    </w:p>
    <w:p w14:paraId="418750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本内容隶属于</w:t>
      </w:r>
      <w:r>
        <w:rPr>
          <w:rFonts w:ascii="Arial" w:hAnsi="Arial" w:eastAsia="等线" w:cs="Arial"/>
          <w:b/>
          <w:sz w:val="22"/>
        </w:rPr>
        <w:t>2026年扎赉特旗音德尔镇茂力格尔嘎查文旅质效提升项目实施方案</w:t>
      </w:r>
      <w:r>
        <w:rPr>
          <w:rFonts w:ascii="Arial" w:hAnsi="Arial" w:eastAsia="等线" w:cs="Arial"/>
          <w:sz w:val="22"/>
        </w:rPr>
        <w:t>，为项目核心设备采购及业态配套建设专项内容。为补齐乡村文旅基础设施短板、丰富乡村露营业态、提升文旅服务质效、壮大村级集体经济，本次实施露营基地标准化建设，采购标准化高寒</w:t>
      </w:r>
      <w:r>
        <w:rPr>
          <w:rFonts w:hint="eastAsia" w:ascii="Arial" w:hAnsi="Arial" w:eastAsia="等线" w:cs="Arial"/>
          <w:sz w:val="22"/>
          <w:lang w:val="en-US" w:eastAsia="zh-CN"/>
        </w:rPr>
        <w:t>露营</w:t>
      </w:r>
      <w:r>
        <w:rPr>
          <w:rFonts w:ascii="Arial" w:hAnsi="Arial" w:eastAsia="等线" w:cs="Arial"/>
          <w:sz w:val="22"/>
        </w:rPr>
        <w:t>房、配套轻奢帐篷露营设施，构建“高端</w:t>
      </w:r>
      <w:r>
        <w:rPr>
          <w:rFonts w:hint="eastAsia" w:ascii="Arial" w:hAnsi="Arial" w:eastAsia="等线" w:cs="Arial"/>
          <w:sz w:val="22"/>
          <w:lang w:val="en-US" w:eastAsia="zh-CN"/>
        </w:rPr>
        <w:t>露营</w:t>
      </w:r>
      <w:r>
        <w:rPr>
          <w:rFonts w:ascii="Arial" w:hAnsi="Arial" w:eastAsia="等线" w:cs="Arial"/>
          <w:sz w:val="22"/>
        </w:rPr>
        <w:t>房住宿+大众户外露营”多层次乡村文旅经营体系。</w:t>
      </w:r>
    </w:p>
    <w:p w14:paraId="0CCB64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本次采购包含</w:t>
      </w:r>
      <w:r>
        <w:rPr>
          <w:rFonts w:ascii="Arial" w:hAnsi="Arial" w:eastAsia="等线" w:cs="Arial"/>
          <w:b/>
          <w:sz w:val="22"/>
        </w:rPr>
        <w:t>营地固定式露营房19台</w:t>
      </w:r>
      <w:r>
        <w:rPr>
          <w:rFonts w:ascii="Arial" w:hAnsi="Arial" w:eastAsia="等线" w:cs="Arial"/>
          <w:sz w:val="22"/>
        </w:rPr>
        <w:t>、全套帐篷露营配套设施，所有设备适配扎赉特旗音德尔镇高寒、多风、沙尘、潮湿草原气候，满足-30℃极寒环境常态化运营，符合乡村文旅营地安全生产、合规经营及项目验收标准，可长期稳定开展文旅接待、乡村团建、亲子研学、休闲露营等经营活动。</w:t>
      </w:r>
    </w:p>
    <w:p w14:paraId="437CDF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章节内容严格按照项目报审、政府采购、公开招标标准编制，包含招标准入标准、全套设备技术参数、质量要求、交付售后、配套设施明细及专项资金预算，可直接用于项目报批、招标采购、资金测算及竣工验收。</w:t>
      </w:r>
    </w:p>
    <w:p w14:paraId="2CDDAD22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二、招标采购总体要求</w:t>
      </w:r>
      <w:bookmarkEnd w:id="1"/>
    </w:p>
    <w:p w14:paraId="5E3E76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采购规模：本次采购</w:t>
      </w:r>
      <w:r>
        <w:rPr>
          <w:rFonts w:ascii="Arial" w:hAnsi="Arial" w:eastAsia="等线" w:cs="Arial"/>
          <w:b/>
          <w:sz w:val="22"/>
        </w:rPr>
        <w:t>标准化露营房19台</w:t>
      </w:r>
      <w:r>
        <w:rPr>
          <w:rFonts w:ascii="Arial" w:hAnsi="Arial" w:eastAsia="等线" w:cs="Arial"/>
          <w:sz w:val="22"/>
        </w:rPr>
        <w:t>，配套轻奢帐篷露营设施一批，整体打包采购、统一安装调试、统一竣工验收。</w:t>
      </w:r>
    </w:p>
    <w:p w14:paraId="0E33CA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设备属性：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为营地定点驻场设备，可整体牵引移位，不属于上路机动车，无需上牌、无违建风险，完全适配乡村文旅营地合规经营要求。</w:t>
      </w:r>
    </w:p>
    <w:p w14:paraId="37FEB6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环境适配：所有设备专项适配北方高寒地区，具备防冻、防腐、防风、防尘、防潮、抗老化性能，可实现全年四季常态化运营。</w:t>
      </w:r>
    </w:p>
    <w:p w14:paraId="33E03D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执行标准：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参照GB/T 22551-2023《旅居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 xml:space="preserve"> 居住要求》执行，所有露营配套设施符合国家户外用品防水、防风、阻燃、安全通用标准，满足乡村文旅项目安全生产及消防验收规范。</w:t>
      </w:r>
    </w:p>
    <w:p w14:paraId="0B6E9C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整体要求：19台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规格、参数、外观、工艺、配置完全统一，营地整体风貌规整统一，配套设施齐全完备，交付后可直接投入市场化运营。</w:t>
      </w:r>
    </w:p>
    <w:p w14:paraId="28C75F6C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三、投标人资格及服务标准</w:t>
      </w:r>
      <w:bookmarkEnd w:id="2"/>
    </w:p>
    <w:p w14:paraId="40E2B5C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投标人须具备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生产厂家正规授权供货资质或直接生产能力，具备独立供货、运输、吊装、安装、调试、售后全流程服务能力。</w:t>
      </w:r>
    </w:p>
    <w:p w14:paraId="6E645A5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具备北方高寒地区乡村文旅露营项目供货及落地实施案例，熟悉本地气候适配要求，可提供完整的产品检测报告、合格证明、备案资料。</w:t>
      </w:r>
    </w:p>
    <w:p w14:paraId="71D2238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投标响应无重大负偏离，所有设备参数不得低于本招标技术标准，严禁翻新、改装、低配设备参与投标。</w:t>
      </w:r>
    </w:p>
    <w:p w14:paraId="4D4620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承诺提供长期质保、免费现场操作培训、定期维保服务，保障村级文旅项目长期稳定运营。</w:t>
      </w:r>
    </w:p>
    <w:p w14:paraId="1A179583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四、19台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露营房</w:t>
      </w:r>
      <w:r>
        <w:rPr>
          <w:rFonts w:ascii="Arial" w:hAnsi="Arial" w:eastAsia="等线" w:cs="Arial"/>
          <w:b/>
          <w:sz w:val="32"/>
        </w:rPr>
        <w:t>统一招标技术参数标准</w:t>
      </w:r>
      <w:bookmarkEnd w:id="3"/>
    </w:p>
    <w:p w14:paraId="0F1352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本项目19台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采用统一型号、统一高寒加强配置、统一工艺标准、统一外观涂装，适配茂力格尔嘎查乡村露营基地整体规划，具体技术参数如下：</w:t>
      </w:r>
    </w:p>
    <w:p w14:paraId="01EE10BC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（一）整车基础参数</w:t>
      </w:r>
      <w:bookmarkEnd w:id="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113F03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ABBD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01AFB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4CF7A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技术参数标准</w:t>
            </w:r>
          </w:p>
        </w:tc>
      </w:tr>
      <w:tr w14:paraId="29B7F2B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C5A0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32E70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产品名称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B636E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营地固定式露营房（北方高寒定制版）</w:t>
            </w:r>
          </w:p>
        </w:tc>
      </w:tr>
      <w:tr w14:paraId="5E99AD8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82DB6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B3BC6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外形尺寸（长×宽×高）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24D44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≥8800mm × ≥3000mm × ≥2850mm</w:t>
            </w:r>
          </w:p>
        </w:tc>
      </w:tr>
      <w:tr w14:paraId="7C28259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BD17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2DDE0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内部使用尺寸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CE84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≥8000mm × ≥2900mm × ≥2200mm</w:t>
            </w:r>
          </w:p>
        </w:tc>
      </w:tr>
      <w:tr w14:paraId="2564851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83598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86DE4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额定住宿人数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79806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2-6人，适配家庭住宿、小型团建接待</w:t>
            </w:r>
          </w:p>
        </w:tc>
      </w:tr>
      <w:tr w14:paraId="14E9CE0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888C3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CF40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整备质量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47103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≥3500KG，驻车稳固、抗风防晃</w:t>
            </w:r>
          </w:p>
        </w:tc>
      </w:tr>
      <w:tr w14:paraId="34B5CE8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7971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FC42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使用环境温度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8D2F3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-30℃~45℃，北方高寒防冻定制，四季可用</w:t>
            </w:r>
          </w:p>
        </w:tc>
      </w:tr>
      <w:tr w14:paraId="1BA0416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2" w:hRule="atLeast"/>
        </w:trPr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5F3BB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278ED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放置方式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CAB3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营地固定驻场、可整体牵引移动、合规文旅营地经营</w:t>
            </w:r>
          </w:p>
        </w:tc>
      </w:tr>
      <w:tr w14:paraId="46A9F0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B6CFB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5F608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主体质保年限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3F348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箱体结构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3</w:t>
            </w:r>
            <w:r>
              <w:rPr>
                <w:rFonts w:ascii="Arial" w:hAnsi="Arial" w:eastAsia="等线" w:cs="Arial"/>
                <w:sz w:val="22"/>
              </w:rPr>
              <w:t>年，车辆底盘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年，电器设备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年</w:t>
            </w:r>
          </w:p>
        </w:tc>
      </w:tr>
    </w:tbl>
    <w:p w14:paraId="47B6A07E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（二）底盘与</w:t>
      </w:r>
      <w:r>
        <w:rPr>
          <w:rFonts w:hint="eastAsia" w:ascii="Arial" w:hAnsi="Arial" w:eastAsia="等线" w:cs="Arial"/>
          <w:b/>
          <w:sz w:val="30"/>
          <w:lang w:val="en-US" w:eastAsia="zh-CN"/>
        </w:rPr>
        <w:t>箱体</w:t>
      </w:r>
      <w:r>
        <w:rPr>
          <w:rFonts w:ascii="Arial" w:hAnsi="Arial" w:eastAsia="等线" w:cs="Arial"/>
          <w:b/>
          <w:sz w:val="30"/>
        </w:rPr>
        <w:t>结构参数（高寒防腐加强版）</w:t>
      </w:r>
      <w:bookmarkEnd w:id="5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5605589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93CA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6C1AF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系统名称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7FA04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详细技术配置</w:t>
            </w:r>
          </w:p>
        </w:tc>
      </w:tr>
      <w:tr w14:paraId="1D1E7D9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D6457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BF92C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底盘系统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03A25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整体热镀锌加厚专用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露营房</w:t>
            </w:r>
            <w:r>
              <w:rPr>
                <w:rFonts w:ascii="Arial" w:hAnsi="Arial" w:eastAsia="等线" w:cs="Arial"/>
                <w:sz w:val="22"/>
              </w:rPr>
              <w:t>底盘，结构级钢板总成，全封闭防腐防锈处理，适配草原砂石、潮湿地貌，终身防锈、不变形、承载力强</w:t>
            </w:r>
          </w:p>
        </w:tc>
      </w:tr>
      <w:tr w14:paraId="2F23B10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57526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7A18F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支撑系统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8A3F4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四组平衡支撑支腿，驻车可手动调平，支撑稳固无晃动，抗风性能优异，适配户外露天驻场环境</w:t>
            </w:r>
          </w:p>
        </w:tc>
      </w:tr>
      <w:tr w14:paraId="55C5BF1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F164E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8BBC2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厢体结构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3FB9E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新型涂镀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露营房</w:t>
            </w:r>
            <w:r>
              <w:rPr>
                <w:rFonts w:ascii="Arial" w:hAnsi="Arial" w:eastAsia="等线" w:cs="Arial"/>
                <w:sz w:val="22"/>
              </w:rPr>
              <w:t>专用板，墙板厚度≥50mm，密闭性强，杜绝漏风、渗水、结霜问题</w:t>
            </w:r>
          </w:p>
        </w:tc>
      </w:tr>
      <w:tr w14:paraId="5A18057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A5778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A6251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外墙材质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AC681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彩涂镀锌板，耐候性强、抗暴晒、抗雨水渗透、抗老化，适配长期户外露天使用</w:t>
            </w:r>
          </w:p>
        </w:tc>
      </w:tr>
      <w:tr w14:paraId="3451258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05803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28725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保温层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B7B6C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XPS高密度挤塑保温板，具备阻燃报告，全屋全覆盖，零下30℃长效保温，彻底杜绝室内结霜、结冰、返潮现象</w:t>
            </w:r>
          </w:p>
        </w:tc>
      </w:tr>
      <w:tr w14:paraId="517875F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A16EE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B0D29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内饰板材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E26DC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E0级环保竹木纤维板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或集成墙板</w:t>
            </w:r>
            <w:r>
              <w:rPr>
                <w:rFonts w:ascii="Arial" w:hAnsi="Arial" w:eastAsia="等线" w:cs="Arial"/>
                <w:sz w:val="22"/>
              </w:rPr>
              <w:t>，无甲醛、无异味，防潮防霉、耐磨耐刮，符合人居环保标准</w:t>
            </w:r>
          </w:p>
        </w:tc>
      </w:tr>
      <w:tr w14:paraId="16076C8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B150D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8EB10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门窗配置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CD45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高强度断桥铝门窗，双层中空Low-E钢化玻璃，隔音隔热；内置纱窗+遮光帘，高弹性密封胶条，防尘、防风、防水、密闭性极佳</w:t>
            </w:r>
          </w:p>
        </w:tc>
      </w:tr>
      <w:tr w14:paraId="71EFA44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CC671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4F314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入户门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F4F63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断桥铝防盗入户门，自带纱窗，密封隔音结构，防盗、防尘、保温性能达标</w:t>
            </w:r>
          </w:p>
        </w:tc>
      </w:tr>
    </w:tbl>
    <w:p w14:paraId="353CC8BB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（三）室内空间与家具配置参数</w:t>
      </w:r>
      <w:bookmarkEnd w:id="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648FA5C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8C77D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AE634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区域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C8FDB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配置参数</w:t>
            </w:r>
          </w:p>
        </w:tc>
      </w:tr>
      <w:tr w14:paraId="323B8C6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A01A9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A7735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睡眠区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932DF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定制实木包覆大床+高低铺组合布局，搭配独立弹簧床垫，配备收纳衣柜、床头阅读灯、USB充电接口，满足多人住宿需求</w:t>
            </w:r>
          </w:p>
        </w:tc>
      </w:tr>
      <w:tr w14:paraId="2FF3E94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A36AF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E2B99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会客休闲区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D730F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卡座沙发+餐桌，餐桌可收纳、卡座可拼接临时床位，全屋配置氛围灯光，兼顾休闲、会客、简餐功能</w:t>
            </w:r>
          </w:p>
        </w:tc>
      </w:tr>
      <w:tr w14:paraId="32905FC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0100B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4CEAA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地面材质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1A31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专用防水耐磨地板，具备阻燃、防滑、防潮特性，适配草原昼夜温差大、潮湿多尘环境</w:t>
            </w:r>
          </w:p>
        </w:tc>
      </w:tr>
      <w:tr w14:paraId="15DBD3C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8EF3A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DC02B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整体工艺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CB41D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全屋防水、防腐、密封工艺，接缝严密无死角，抗霉变、抗老化，适配长期户外驻场运营</w:t>
            </w:r>
          </w:p>
        </w:tc>
      </w:tr>
    </w:tbl>
    <w:p w14:paraId="13AA7F51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（四）厨卫系统参数（干湿分离标配）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6829577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7085E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FBEBC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系统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33751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技术配置</w:t>
            </w:r>
          </w:p>
        </w:tc>
      </w:tr>
      <w:tr w14:paraId="4B5F9E1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FB16D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AA43E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卫生间系统（干湿分离）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3E19B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配置钢化玻璃干湿分离淋浴房、防滑底座、恒温冷热花洒；防冻陶瓷马桶、一体式洗手盆、防雾智能镜、强力静音排风扇、独立卫浴暖风系统，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家用40L品牌热水器，</w:t>
            </w:r>
            <w:r>
              <w:rPr>
                <w:rFonts w:ascii="Arial" w:hAnsi="Arial" w:eastAsia="等线" w:cs="Arial"/>
                <w:sz w:val="22"/>
              </w:rPr>
              <w:t>冬季防冻保温，彻底干湿分离无积水</w:t>
            </w:r>
          </w:p>
        </w:tc>
      </w:tr>
      <w:tr w14:paraId="0A465A0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33DF7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721F2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厨房系统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FA3C1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家用双开门冰箱、多功能储物柜体、防水防油、易清洁，满足旅居简餐制作需求</w:t>
            </w:r>
          </w:p>
        </w:tc>
      </w:tr>
    </w:tbl>
    <w:p w14:paraId="2989C35A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（五）水路系统（北方高寒防冻专项配置）</w:t>
      </w:r>
      <w:bookmarkEnd w:id="8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2DE89D1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2E54F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30702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3F6D2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参数配置</w:t>
            </w:r>
          </w:p>
        </w:tc>
      </w:tr>
      <w:tr w14:paraId="0149893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F2174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C4764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上水接口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8F0F6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20型号PPR标准进水口，适配营地市政供水接入</w:t>
            </w:r>
          </w:p>
        </w:tc>
      </w:tr>
      <w:tr w14:paraId="6EAAD11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E783D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0BC0A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下水接口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3B358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75PVC大口径排污快接口，可对接营地集中排污管网，排污通畅无堵塞</w:t>
            </w:r>
          </w:p>
        </w:tc>
      </w:tr>
      <w:tr w14:paraId="5D843E6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EFEAF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87119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防冻设计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F368E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全车水路全覆盖高密度保温棉，配备一键水路排空防冻系统，冬季闲置可一键排空积水，彻底防止管路、接口冻裂损坏，适配本地极寒冬季</w:t>
            </w:r>
          </w:p>
        </w:tc>
      </w:tr>
    </w:tbl>
    <w:p w14:paraId="384A86AC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（六）电气与控制系统参数</w:t>
      </w:r>
      <w:bookmarkEnd w:id="9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742DC67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B0C46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276BF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C5EFC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配置参数</w:t>
            </w:r>
          </w:p>
        </w:tc>
      </w:tr>
      <w:tr w14:paraId="3F6C07B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4E0A8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FB631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供电方式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94B94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220V市政市电接入，防水航空接口，适配乡村营地标准供电系统</w:t>
            </w:r>
          </w:p>
        </w:tc>
      </w:tr>
      <w:tr w14:paraId="108181D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3FCF8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C7C9D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配电系统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1823F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独立总控配电箱，配备漏电保护、短路保护、过载保护装置，全车线路阻燃套管铺设，布线规整、安全合规</w:t>
            </w:r>
          </w:p>
        </w:tc>
      </w:tr>
      <w:tr w14:paraId="7D39741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7F956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43300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制冷设备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7976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家用220V变频品牌空调，静音节能、制冷制热效果稳定，适配室内恒温需求</w:t>
            </w:r>
          </w:p>
        </w:tc>
      </w:tr>
      <w:tr w14:paraId="06919C9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94424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76D68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室内电气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DBF26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国标防水五孔插座、床头专属USB充电口、全屋LED主照明、氛围灯带、过道感应灯，满足住宿、休闲、接待全场景用电需求</w:t>
            </w:r>
          </w:p>
        </w:tc>
      </w:tr>
    </w:tbl>
    <w:p w14:paraId="3D42CF39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（七）安全防护参数（项目验收硬性标准）</w:t>
      </w:r>
      <w:bookmarkEnd w:id="1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7FA2C40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6E854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9F4F0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ED24D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</w:t>
            </w:r>
          </w:p>
        </w:tc>
      </w:tr>
      <w:tr w14:paraId="4B61621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7B5EC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8DE13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消防设施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ED81E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每台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露营房</w:t>
            </w:r>
            <w:r>
              <w:rPr>
                <w:rFonts w:ascii="Arial" w:hAnsi="Arial" w:eastAsia="等线" w:cs="Arial"/>
                <w:sz w:val="22"/>
              </w:rPr>
              <w:t>配备合格干粉灭火器、独立烟雾报警器、一氧化碳检测报警装置，防范取暖、用电安全隐患</w:t>
            </w:r>
          </w:p>
        </w:tc>
      </w:tr>
      <w:tr w14:paraId="1907198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3DE17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56125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安全结构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F5729E">
            <w:pPr>
              <w:spacing w:before="120" w:after="120" w:line="288" w:lineRule="auto"/>
              <w:ind w:left="0"/>
              <w:jc w:val="left"/>
              <w:rPr>
                <w:rFonts w:hint="eastAsia" w:eastAsia="等线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全屋防风加固结构</w:t>
            </w:r>
            <w:r>
              <w:rPr>
                <w:rFonts w:hint="eastAsia" w:ascii="Arial" w:hAnsi="Arial" w:eastAsia="等线" w:cs="Arial"/>
                <w:sz w:val="22"/>
                <w:lang w:eastAsia="zh-CN"/>
              </w:rPr>
              <w:t>，</w:t>
            </w:r>
            <w:r>
              <w:rPr>
                <w:rFonts w:ascii="Arial" w:hAnsi="Arial" w:eastAsia="等线" w:cs="Arial"/>
                <w:sz w:val="22"/>
              </w:rPr>
              <w:t>门窗防盗装置</w:t>
            </w:r>
            <w:r>
              <w:rPr>
                <w:rFonts w:hint="eastAsia" w:ascii="Arial" w:hAnsi="Arial" w:eastAsia="等线" w:cs="Arial"/>
                <w:sz w:val="22"/>
                <w:lang w:eastAsia="zh-CN"/>
              </w:rPr>
              <w:t>，</w:t>
            </w:r>
            <w:r>
              <w:rPr>
                <w:rFonts w:ascii="Arial" w:hAnsi="Arial" w:eastAsia="等线" w:cs="Arial"/>
                <w:sz w:val="22"/>
              </w:rPr>
              <w:t>地面防滑处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理</w:t>
            </w:r>
          </w:p>
        </w:tc>
      </w:tr>
      <w:tr w14:paraId="1935E71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1884D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F543A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电路安全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1A818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全车线路阻燃套管包裹，多级漏电、过载、短路保护，杜绝用电安全隐患，满足乡村营地消防验收要求</w:t>
            </w:r>
          </w:p>
        </w:tc>
      </w:tr>
    </w:tbl>
    <w:p w14:paraId="738410FD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（八）室外配套配置及本地化适配说明</w:t>
      </w:r>
      <w:bookmarkEnd w:id="11"/>
    </w:p>
    <w:p w14:paraId="1B9772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1. 室外标准配套</w:t>
      </w:r>
      <w:r>
        <w:rPr>
          <w:rFonts w:ascii="Arial" w:hAnsi="Arial" w:eastAsia="等线" w:cs="Arial"/>
          <w:sz w:val="22"/>
        </w:rPr>
        <w:t>：每台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标配外置净水接口、集中排污接口、户外LED亮化灯带、防滑上车踏步，适配营地标准化配套建设。</w:t>
      </w:r>
    </w:p>
    <w:p w14:paraId="393F80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2. 本地化专属适配（音德尔镇茂力格尔嘎查专用）</w:t>
      </w:r>
    </w:p>
    <w:p w14:paraId="6FBA5A4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（1）高寒防冻适配：整车加厚保温结构、水路全保温包裹，适配本地冬季零下30℃极寒天气，保障冬季正常运营；</w:t>
      </w:r>
    </w:p>
    <w:p w14:paraId="2067959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（2）草原防尘防腐适配：整</w:t>
      </w:r>
      <w:r>
        <w:rPr>
          <w:rFonts w:hint="eastAsia" w:ascii="Arial" w:hAnsi="Arial" w:eastAsia="等线" w:cs="Arial"/>
          <w:sz w:val="22"/>
          <w:lang w:val="en-US" w:eastAsia="zh-CN"/>
        </w:rPr>
        <w:t>体</w:t>
      </w:r>
      <w:r>
        <w:rPr>
          <w:rFonts w:ascii="Arial" w:hAnsi="Arial" w:eastAsia="等线" w:cs="Arial"/>
          <w:sz w:val="22"/>
        </w:rPr>
        <w:t>热镀锌防腐工艺、高密封断桥铝门窗，有效抵御草原风沙、盐碱潮湿环境，延长设备使用寿命；</w:t>
      </w:r>
    </w:p>
    <w:p w14:paraId="5F485A3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（3）合规经营适配：定点驻场旅居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设施，无违建风险，完全符合乡村文旅营地合规经营标准；</w:t>
      </w:r>
    </w:p>
    <w:p w14:paraId="76BD57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（4）营地系统适配：可无缝对接营地集中上下水、集中排污、市政市电系统，适配村级营地基础设施布局。</w:t>
      </w:r>
    </w:p>
    <w:p w14:paraId="0AA44EF7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（九）交付资料及售后要求</w:t>
      </w:r>
      <w:bookmarkEnd w:id="12"/>
    </w:p>
    <w:p w14:paraId="23736A4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1. 交付资料清单</w:t>
      </w:r>
      <w:r>
        <w:rPr>
          <w:rFonts w:ascii="Arial" w:hAnsi="Arial" w:eastAsia="等线" w:cs="Arial"/>
          <w:sz w:val="22"/>
        </w:rPr>
        <w:t>：每台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随车配备产品合格证、出厂检测报告、设备使用说明书、电路水路原理图、质保承诺书、成套验收参数表，资料齐全可备案、可审计、可验收。</w:t>
      </w:r>
    </w:p>
    <w:p w14:paraId="2A3978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2. 交付及售后标准</w:t>
      </w:r>
      <w:r>
        <w:rPr>
          <w:rFonts w:ascii="Arial" w:hAnsi="Arial" w:eastAsia="等线" w:cs="Arial"/>
          <w:sz w:val="22"/>
        </w:rPr>
        <w:t>：19台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统一批次供货、统一吊装调平、统一水电对接、统一调试交付；质保期内</w:t>
      </w:r>
      <w:r>
        <w:rPr>
          <w:rFonts w:hint="eastAsia" w:ascii="Arial" w:hAnsi="Arial" w:eastAsia="等线" w:cs="Arial"/>
          <w:sz w:val="22"/>
          <w:lang w:val="en-US" w:eastAsia="zh-CN"/>
        </w:rPr>
        <w:t>24</w:t>
      </w:r>
      <w:r>
        <w:rPr>
          <w:rFonts w:ascii="Arial" w:hAnsi="Arial" w:eastAsia="等线" w:cs="Arial"/>
          <w:sz w:val="22"/>
        </w:rPr>
        <w:t>小时</w:t>
      </w:r>
      <w:r>
        <w:rPr>
          <w:rFonts w:hint="eastAsia" w:ascii="Arial" w:hAnsi="Arial" w:eastAsia="等线" w:cs="Arial"/>
          <w:sz w:val="22"/>
          <w:lang w:val="en-US" w:eastAsia="zh-CN"/>
        </w:rPr>
        <w:t>内</w:t>
      </w:r>
      <w:r>
        <w:rPr>
          <w:rFonts w:ascii="Arial" w:hAnsi="Arial" w:eastAsia="等线" w:cs="Arial"/>
          <w:sz w:val="22"/>
        </w:rPr>
        <w:t>响应、</w:t>
      </w:r>
      <w:r>
        <w:rPr>
          <w:rFonts w:hint="eastAsia" w:ascii="Arial" w:hAnsi="Arial" w:eastAsia="等线" w:cs="Arial"/>
          <w:sz w:val="22"/>
          <w:lang w:val="en-US" w:eastAsia="zh-CN"/>
        </w:rPr>
        <w:t>48</w:t>
      </w:r>
      <w:r>
        <w:rPr>
          <w:rFonts w:ascii="Arial" w:hAnsi="Arial" w:eastAsia="等线" w:cs="Arial"/>
          <w:sz w:val="22"/>
        </w:rPr>
        <w:t>小时</w:t>
      </w:r>
      <w:r>
        <w:rPr>
          <w:rFonts w:hint="eastAsia" w:ascii="Arial" w:hAnsi="Arial" w:eastAsia="等线" w:cs="Arial"/>
          <w:sz w:val="22"/>
          <w:lang w:val="en-US" w:eastAsia="zh-CN"/>
        </w:rPr>
        <w:t>内</w:t>
      </w:r>
      <w:r>
        <w:rPr>
          <w:rFonts w:ascii="Arial" w:hAnsi="Arial" w:eastAsia="等线" w:cs="Arial"/>
          <w:sz w:val="22"/>
        </w:rPr>
        <w:t>现场处置，免费维修更换配件、免费提供操作人员培训，终身成本价维保。</w:t>
      </w:r>
    </w:p>
    <w:p w14:paraId="185D31E9">
      <w:pPr>
        <w:spacing w:before="320" w:after="120" w:line="288" w:lineRule="auto"/>
        <w:ind w:left="0"/>
        <w:jc w:val="left"/>
        <w:outlineLvl w:val="1"/>
      </w:pPr>
      <w:bookmarkStart w:id="13" w:name="heading_13"/>
      <w:r>
        <w:rPr>
          <w:rFonts w:ascii="Arial" w:hAnsi="Arial" w:eastAsia="等线" w:cs="Arial"/>
          <w:b/>
          <w:sz w:val="32"/>
        </w:rPr>
        <w:t>五、帐篷露营配套设施建设内容及技术参数</w:t>
      </w:r>
      <w:bookmarkEnd w:id="13"/>
    </w:p>
    <w:p w14:paraId="6C4A4E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为丰富茂力格尔嘎查文旅营地业态、提升项目整体质效、扩大乡村露营接待规模，本次同步配套轻奢户外帐篷露营设施，打造大众休闲露营体验区，与高端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住宿业态形成互补，覆盖亲子休闲、乡村团建、研学体验、日间露营等多元场景。所有配套设备适配本地高寒、多风、多雨气候，具备高防水、抗风、阻燃、耐寒、防紫外线、抗老化特性，满足北方草原户外长期使用要求。</w:t>
      </w:r>
    </w:p>
    <w:p w14:paraId="172E0BDA">
      <w:pPr>
        <w:spacing w:before="320" w:after="120" w:line="288" w:lineRule="auto"/>
        <w:ind w:left="0"/>
        <w:jc w:val="left"/>
        <w:outlineLvl w:val="1"/>
      </w:pPr>
      <w:bookmarkStart w:id="14" w:name="heading_14"/>
      <w:r>
        <w:rPr>
          <w:rFonts w:ascii="Arial" w:hAnsi="Arial" w:eastAsia="等线" w:cs="Arial"/>
          <w:b/>
          <w:sz w:val="32"/>
        </w:rPr>
        <w:t>六、帐篷露营配套设施资金预算明细（含税、含运输、含安装调试、含质保全包价）</w:t>
      </w:r>
      <w:bookmarkEnd w:id="14"/>
    </w:p>
    <w:tbl>
      <w:tblPr>
        <w:tblStyle w:val="2"/>
        <w:tblW w:w="7775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2705"/>
        <w:gridCol w:w="1170"/>
        <w:gridCol w:w="1530"/>
      </w:tblGrid>
      <w:tr w14:paraId="7A6C5D4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9DC73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01DC3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设备名称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9C8F6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技术参数标准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EC3E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数量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8265A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单位</w:t>
            </w:r>
          </w:p>
        </w:tc>
      </w:tr>
      <w:tr w14:paraId="40A0968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0B43F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1B942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轻奢双人露营帐篷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25D3C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双层三季加厚露营帐篷，PU3000mm高防水，抗撕裂、防紫外线、阻燃材质，内置防蚊纱窗，通风透气，耐寒耐磨，适配北方草原四季露营，快速搭建、抗风防雨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219A1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D6F6E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顶</w:t>
            </w:r>
          </w:p>
        </w:tc>
      </w:tr>
      <w:tr w14:paraId="44A5072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92FC5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C5B83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户外遮阳天幕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6F1D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4*4m加大方形加厚牛津布天幕，防晒、防雨、抗风、抗老化，配套全套高强度地钉、风绳、金属支架，耐腐蚀、适配户外长期露天使用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C3355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359B3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套</w:t>
            </w:r>
          </w:p>
        </w:tc>
      </w:tr>
      <w:tr w14:paraId="2399260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B15AE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C63A3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户外折叠蛋卷桌</w:t>
            </w:r>
          </w:p>
          <w:p w14:paraId="548C0DA5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1809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便携式折叠收纳设计，防水防腐、承重性强、耐磨抗造，适配户外露营就餐、休闲办公、团建座谈场景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B42C6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6D671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张</w:t>
            </w:r>
          </w:p>
        </w:tc>
      </w:tr>
      <w:tr w14:paraId="3F18BDD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4756A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65D99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户外加固休闲椅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E8D2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加固克米特椅，承重≥120kg，折叠便携、防滑耐磨、久坐舒适，结构稳固，适配户外高频次使用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F0D1C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80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90852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把</w:t>
            </w:r>
          </w:p>
        </w:tc>
      </w:tr>
      <w:tr w14:paraId="1FCA67E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462E9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7641B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冬季防寒睡袋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06247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北方加厚防寒专用款，温标-5℃适配本地夜间低温环境，防风保暖、透气防水、防撕裂，适配草原户外低温露营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C71E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BD71B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套</w:t>
            </w:r>
          </w:p>
        </w:tc>
      </w:tr>
      <w:tr w14:paraId="04B8BE8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92AB7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1FA6D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自动充气防潮垫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07D3A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加厚自动充气结构，高效隔寒防潮、耐磨防滑，快速充气收纳，有效隔绝地面寒气，适配草原户外地面睡眠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5660A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24B1F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套</w:t>
            </w:r>
          </w:p>
        </w:tc>
      </w:tr>
      <w:tr w14:paraId="49E1237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D3FD9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C14B7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露营照明氛围套装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E3CAD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防水复古露营灯、超长续航氛围灯带、充电头灯组合，防雨便携、续航持久，满足营地夜间照明、景观氛围打造需求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53EA1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C8D3D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套</w:t>
            </w:r>
          </w:p>
        </w:tc>
      </w:tr>
      <w:tr w14:paraId="0525DE5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F2664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6BB01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户外餐厨配套套装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EB812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防风卡式炉、专用加厚锅具、收纳餐具套装，安全防爆、节能防风，适配户外简餐制作、团建聚餐使用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50E375">
            <w:pPr>
              <w:spacing w:before="120" w:after="120" w:line="288" w:lineRule="auto"/>
              <w:ind w:left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bookmarkStart w:id="17" w:name="_GoBack"/>
            <w:bookmarkEnd w:id="17"/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36F85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套</w:t>
            </w:r>
          </w:p>
        </w:tc>
      </w:tr>
      <w:tr w14:paraId="431756B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2FBA7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9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AF2A4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营地安全防护耗材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49F1F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户外应急急救包、小型干粉灭火器、防潮防虫耗材、驱蚊防护用品，满足营地安全生产、应急保障要求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03DEC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</w:t>
            </w:r>
          </w:p>
          <w:p w14:paraId="16B4D0AB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567CA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套</w:t>
            </w:r>
          </w:p>
        </w:tc>
      </w:tr>
      <w:tr w14:paraId="6BE5429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6B767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25CD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营地安装及配套杂费</w:t>
            </w:r>
          </w:p>
        </w:tc>
        <w:tc>
          <w:tcPr>
            <w:tcW w:w="2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412E1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包含全套设备运输、装卸、场地规整、设备统一安装调试、配件耗材、营地整体亮化布置、现场人工包干费用</w:t>
            </w:r>
          </w:p>
        </w:tc>
        <w:tc>
          <w:tcPr>
            <w:tcW w:w="11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9F38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15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7FD75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</w:t>
            </w:r>
          </w:p>
        </w:tc>
      </w:tr>
    </w:tbl>
    <w:p w14:paraId="54CFDC9D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七、项目整体预算汇总及建设效益</w:t>
      </w:r>
      <w:bookmarkEnd w:id="15"/>
    </w:p>
    <w:p w14:paraId="7896A5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1. 预算汇总</w:t>
      </w:r>
    </w:p>
    <w:p w14:paraId="3BC607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（1）19台标准化高寒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：含设备供货、运输、吊装、安装、调试、质保、全套备案资料，最终总价以招标中标单价核定；</w:t>
      </w:r>
    </w:p>
    <w:p w14:paraId="17A010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（2）帐篷露营配套设施包干总价：含税、含运输、含安装调试、含质保、含耗材杂费，无额外增量费用；</w:t>
      </w:r>
    </w:p>
    <w:p w14:paraId="36E42C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（3）本项目为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住宿+户外露营一体化文旅配套工程，预算清晰、标准规范，适配乡村文旅专项资金申报及政府采购要求。</w:t>
      </w:r>
    </w:p>
    <w:p w14:paraId="197967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2. 项目建设效益</w:t>
      </w:r>
    </w:p>
    <w:p w14:paraId="01AD02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本项目通过标准化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营地+轻奢帐篷露营区建设，有效补齐茂力格尔嘎查乡村文旅基础设施短板，丰富乡村休闲旅游业态，提升文旅服务品质与接待能力，有效盘活乡村文旅资源，带动村级集体经济增收，助力乡村振兴与文旅质效提升，项目设备适配本地气候、耐久性强、运营成本低，可长期稳定发挥社会效益与经济效益。</w:t>
      </w:r>
    </w:p>
    <w:p w14:paraId="44AB3F4C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八、整体项目验收标准</w:t>
      </w:r>
      <w:bookmarkEnd w:id="16"/>
    </w:p>
    <w:p w14:paraId="5002AF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设备：19台</w:t>
      </w:r>
      <w:r>
        <w:rPr>
          <w:rFonts w:hint="eastAsia" w:ascii="Arial" w:hAnsi="Arial" w:eastAsia="等线" w:cs="Arial"/>
          <w:sz w:val="22"/>
          <w:lang w:val="en-US" w:eastAsia="zh-CN"/>
        </w:rPr>
        <w:t>露营房</w:t>
      </w:r>
      <w:r>
        <w:rPr>
          <w:rFonts w:ascii="Arial" w:hAnsi="Arial" w:eastAsia="等线" w:cs="Arial"/>
          <w:sz w:val="22"/>
        </w:rPr>
        <w:t>参数、配置、工艺、安全、保温、防冻、水电系统全部达标，外观统一、功能完好，符合国标及项目建设标准，资料齐全、可正常运营。</w:t>
      </w:r>
    </w:p>
    <w:p w14:paraId="34619E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帐篷配套：所有露营装备防水、防风、阻燃、耐寒性能达标，安装规整、配套齐全、安全合规，可直接投入常态化露营运营。</w:t>
      </w:r>
    </w:p>
    <w:p w14:paraId="477308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整体项目建成后，营地功能完善、风貌统一、业态丰富、安全规范，完全满足2026年扎赉特旗乡村文旅质效提升项目验收标准及常态化经营管理要求。</w:t>
      </w:r>
    </w:p>
    <w:p w14:paraId="553D964E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D748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F66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D0BAC"/>
    <w:rsid w:val="30916A02"/>
    <w:rsid w:val="34BB151F"/>
    <w:rsid w:val="40A77135"/>
    <w:rsid w:val="6B7F7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4413</Words>
  <Characters>4571</Characters>
  <TotalTime>36</TotalTime>
  <ScaleCrop>false</ScaleCrop>
  <LinksUpToDate>false</LinksUpToDate>
  <CharactersWithSpaces>4599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2026-08-06T08:56:00Z</dcterms:created>
  <dc:creator>Apache POI</dc:creator>
  <cp:lastModifiedBy>淡淡一笑。</cp:lastModifiedBy>
  <dcterms:modified xsi:type="dcterms:W3CDTF">2026-08-10T01:53:48Z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{"Label":"1","ContentProducer":"001191110102MACQD9K64010000","ProduceID":"7670839852699389121","ReservedCode1":"","ContentPropagator":"","PropagateID":"","ReservedCode2":""}</vt:lpwstr>
  </property>
  <property fmtid="{D5CDD505-2E9C-101B-9397-08002B2CF9AE}" pid="3" name="KSOTemplateDocerSaveRecord">
    <vt:lpwstr>eyJoZGlkIjoiOTcyNWVhZTdiNzZhZTE3Nzk3ZTBkN2M4ZGJhMjliNzMiLCJ1c2VySWQiOiIyMzI5OTQzMTYifQ==</vt:lpwstr>
  </property>
  <property fmtid="{D5CDD505-2E9C-101B-9397-08002B2CF9AE}" pid="4" name="KSOProductBuildVer">
    <vt:lpwstr>2052-12.1.0.28043</vt:lpwstr>
  </property>
  <property fmtid="{D5CDD505-2E9C-101B-9397-08002B2CF9AE}" pid="5" name="ICV">
    <vt:lpwstr>7F4F4D5451E140E6B38286677EF51AAB_13</vt:lpwstr>
  </property>
</Properties>
</file>