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4ADEA">
      <w:pPr>
        <w:jc w:val="center"/>
        <w:rPr>
          <w:rFonts w:hint="eastAsia" w:ascii="仿宋" w:hAnsi="仿宋" w:eastAsia="仿宋"/>
          <w:b/>
          <w:bCs/>
          <w:sz w:val="32"/>
          <w:szCs w:val="32"/>
        </w:rPr>
      </w:pPr>
      <w:r>
        <w:rPr>
          <w:rFonts w:hint="eastAsia" w:ascii="仿宋" w:hAnsi="仿宋" w:eastAsia="仿宋"/>
          <w:b/>
          <w:bCs/>
          <w:sz w:val="32"/>
          <w:szCs w:val="32"/>
        </w:rPr>
        <w:t>血液透析设备技术参数</w:t>
      </w:r>
    </w:p>
    <w:p w14:paraId="1320E245">
      <w:pPr>
        <w:rPr>
          <w:rFonts w:hint="eastAsia" w:ascii="仿宋" w:hAnsi="仿宋" w:eastAsia="仿宋"/>
          <w:kern w:val="0"/>
          <w:sz w:val="28"/>
          <w:szCs w:val="28"/>
          <w:lang w:bidi="ar"/>
        </w:rPr>
      </w:pPr>
      <w:r>
        <w:rPr>
          <w:rFonts w:hint="eastAsia" w:ascii="仿宋" w:hAnsi="仿宋" w:eastAsia="仿宋"/>
          <w:sz w:val="28"/>
          <w:szCs w:val="28"/>
        </w:rPr>
        <w:t>1.机身尺寸：机身宽度≤550mm，深度≤650mm</w:t>
      </w:r>
      <w:r>
        <w:rPr>
          <w:rFonts w:hint="eastAsia" w:ascii="仿宋" w:hAnsi="仿宋" w:eastAsia="仿宋"/>
          <w:kern w:val="0"/>
          <w:sz w:val="28"/>
          <w:szCs w:val="28"/>
          <w:lang w:bidi="ar"/>
        </w:rPr>
        <w:t>。</w:t>
      </w:r>
    </w:p>
    <w:p w14:paraId="6F953912">
      <w:pPr>
        <w:rPr>
          <w:rFonts w:hint="eastAsia" w:ascii="仿宋" w:hAnsi="仿宋" w:eastAsia="仿宋"/>
          <w:sz w:val="28"/>
          <w:szCs w:val="28"/>
        </w:rPr>
      </w:pPr>
      <w:r>
        <w:rPr>
          <w:rFonts w:hint="eastAsia" w:ascii="仿宋" w:hAnsi="仿宋" w:eastAsia="仿宋"/>
          <w:sz w:val="28"/>
          <w:szCs w:val="28"/>
        </w:rPr>
        <w:t>2.设备使用年限：≥10年。</w:t>
      </w:r>
    </w:p>
    <w:p w14:paraId="4ABB56BB">
      <w:pPr>
        <w:rPr>
          <w:rFonts w:hint="eastAsia" w:ascii="仿宋" w:hAnsi="仿宋" w:eastAsia="仿宋"/>
          <w:sz w:val="28"/>
          <w:szCs w:val="28"/>
        </w:rPr>
      </w:pPr>
      <w:r>
        <w:rPr>
          <w:rFonts w:hint="eastAsia" w:ascii="仿宋" w:hAnsi="仿宋" w:eastAsia="仿宋"/>
          <w:sz w:val="28"/>
          <w:szCs w:val="28"/>
        </w:rPr>
        <w:t>3.机身尺寸：机身宽度≤450mm，深度≤500mm。</w:t>
      </w:r>
    </w:p>
    <w:p w14:paraId="0FFB330E">
      <w:pPr>
        <w:rPr>
          <w:rFonts w:hint="eastAsia" w:ascii="仿宋" w:hAnsi="仿宋" w:eastAsia="仿宋"/>
          <w:sz w:val="28"/>
          <w:szCs w:val="28"/>
        </w:rPr>
      </w:pPr>
      <w:r>
        <w:rPr>
          <w:rFonts w:hint="eastAsia" w:ascii="仿宋" w:hAnsi="仿宋" w:eastAsia="仿宋"/>
          <w:sz w:val="28"/>
          <w:szCs w:val="28"/>
        </w:rPr>
        <w:t>4.供水: 压力范围：至少包含1.0-6bar；温度范围：至少包含5 ℃~30 ℃。</w:t>
      </w:r>
    </w:p>
    <w:p w14:paraId="32E261E0">
      <w:pPr>
        <w:rPr>
          <w:rFonts w:hint="eastAsia" w:ascii="仿宋" w:hAnsi="仿宋" w:eastAsia="仿宋"/>
          <w:sz w:val="28"/>
          <w:szCs w:val="28"/>
        </w:rPr>
      </w:pPr>
      <w:r>
        <w:rPr>
          <w:rFonts w:hint="eastAsia" w:ascii="仿宋" w:hAnsi="仿宋" w:eastAsia="仿宋"/>
          <w:sz w:val="28"/>
          <w:szCs w:val="28"/>
        </w:rPr>
        <w:t>5.透析液流速：至少包含300~700mL/min，1mL/min可调。</w:t>
      </w:r>
    </w:p>
    <w:p w14:paraId="31D19449">
      <w:pPr>
        <w:rPr>
          <w:rFonts w:hint="eastAsia" w:ascii="仿宋" w:hAnsi="仿宋" w:eastAsia="仿宋"/>
          <w:sz w:val="28"/>
          <w:szCs w:val="28"/>
        </w:rPr>
      </w:pPr>
      <w:r>
        <w:rPr>
          <w:rFonts w:hint="eastAsia" w:ascii="仿宋" w:hAnsi="仿宋" w:eastAsia="仿宋"/>
          <w:sz w:val="28"/>
          <w:szCs w:val="28"/>
        </w:rPr>
        <w:t>6.透析液温度：至少包含35.0~39.0°C，实时监测可调，有超温保护装置。</w:t>
      </w:r>
    </w:p>
    <w:p w14:paraId="50327A0D">
      <w:pPr>
        <w:rPr>
          <w:rFonts w:hint="eastAsia" w:ascii="仿宋" w:hAnsi="仿宋" w:eastAsia="仿宋"/>
          <w:sz w:val="28"/>
          <w:szCs w:val="28"/>
        </w:rPr>
      </w:pPr>
      <w:r>
        <w:rPr>
          <w:rFonts w:hint="eastAsia" w:ascii="仿宋" w:hAnsi="仿宋" w:eastAsia="仿宋"/>
          <w:sz w:val="28"/>
          <w:szCs w:val="28"/>
        </w:rPr>
        <w:t>7.超滤速度：至少包含0~4.00L/h，精度：±30ml/h或±0.1%。</w:t>
      </w:r>
    </w:p>
    <w:p w14:paraId="3B813424">
      <w:pPr>
        <w:rPr>
          <w:rFonts w:hint="eastAsia" w:ascii="仿宋" w:hAnsi="仿宋" w:eastAsia="仿宋"/>
          <w:sz w:val="28"/>
          <w:szCs w:val="28"/>
        </w:rPr>
      </w:pPr>
      <w:r>
        <w:rPr>
          <w:rFonts w:hint="eastAsia" w:ascii="仿宋" w:hAnsi="仿宋" w:eastAsia="仿宋"/>
          <w:sz w:val="28"/>
          <w:szCs w:val="28"/>
        </w:rPr>
        <w:t>8.动脉血泵：至少包含40~600mL/min。</w:t>
      </w:r>
    </w:p>
    <w:p w14:paraId="66BA26BD">
      <w:pPr>
        <w:rPr>
          <w:rFonts w:hint="eastAsia" w:ascii="仿宋" w:hAnsi="仿宋" w:eastAsia="仿宋"/>
          <w:sz w:val="28"/>
          <w:szCs w:val="28"/>
        </w:rPr>
      </w:pPr>
      <w:r>
        <w:rPr>
          <w:rFonts w:hint="eastAsia" w:ascii="仿宋" w:hAnsi="仿宋" w:eastAsia="仿宋"/>
          <w:sz w:val="28"/>
          <w:szCs w:val="28"/>
        </w:rPr>
        <w:t>9.肝素泵：设置范围：至少包含0.0~10mL/h；注射器类型：10/20/30/50mL可设定停止时间，单次注入量。</w:t>
      </w:r>
    </w:p>
    <w:p w14:paraId="0E6CFC73">
      <w:pPr>
        <w:rPr>
          <w:rFonts w:hint="eastAsia" w:ascii="仿宋" w:hAnsi="仿宋" w:eastAsia="仿宋"/>
          <w:sz w:val="28"/>
          <w:szCs w:val="28"/>
        </w:rPr>
      </w:pPr>
      <w:r>
        <w:rPr>
          <w:rFonts w:hint="eastAsia" w:ascii="仿宋" w:hAnsi="仿宋" w:eastAsia="仿宋"/>
          <w:sz w:val="28"/>
          <w:szCs w:val="28"/>
        </w:rPr>
        <w:t>10.空气监测器：超声波检测；检测精度：≤0.02（0.05）mL。</w:t>
      </w:r>
    </w:p>
    <w:p w14:paraId="061D8ED0">
      <w:pPr>
        <w:rPr>
          <w:rFonts w:hint="eastAsia" w:ascii="仿宋" w:hAnsi="仿宋" w:eastAsia="仿宋"/>
          <w:sz w:val="28"/>
          <w:szCs w:val="28"/>
        </w:rPr>
      </w:pPr>
      <w:r>
        <w:rPr>
          <w:rFonts w:hint="eastAsia" w:ascii="仿宋" w:hAnsi="仿宋" w:eastAsia="仿宋"/>
          <w:sz w:val="28"/>
          <w:szCs w:val="28"/>
        </w:rPr>
        <w:t>★11.动脉压：测量范围：至少包含-300~+300mmHg；测量精确度：±10mmHg。</w:t>
      </w:r>
    </w:p>
    <w:p w14:paraId="36FC7C88">
      <w:pPr>
        <w:rPr>
          <w:rFonts w:hint="eastAsia" w:ascii="仿宋" w:hAnsi="仿宋" w:eastAsia="仿宋"/>
          <w:sz w:val="28"/>
          <w:szCs w:val="28"/>
        </w:rPr>
      </w:pPr>
      <w:r>
        <w:rPr>
          <w:rFonts w:hint="eastAsia" w:ascii="仿宋" w:hAnsi="仿宋" w:eastAsia="仿宋"/>
          <w:sz w:val="28"/>
          <w:szCs w:val="28"/>
        </w:rPr>
        <w:t>12.静脉压：测量范围：至少包含-300~+400mmHg；测量精确度：±10mmHg。</w:t>
      </w:r>
    </w:p>
    <w:p w14:paraId="0F424560">
      <w:pPr>
        <w:rPr>
          <w:rFonts w:hint="eastAsia" w:ascii="仿宋" w:hAnsi="仿宋" w:eastAsia="仿宋"/>
          <w:sz w:val="28"/>
          <w:szCs w:val="28"/>
        </w:rPr>
      </w:pPr>
      <w:r>
        <w:rPr>
          <w:rFonts w:hint="eastAsia" w:ascii="仿宋" w:hAnsi="仿宋" w:eastAsia="仿宋"/>
          <w:sz w:val="28"/>
          <w:szCs w:val="28"/>
        </w:rPr>
        <w:t>13.TMP：测量范围：至少包含-100~+400mmHg；测量精确度：±10mmHg。</w:t>
      </w:r>
    </w:p>
    <w:p w14:paraId="7C6C30CA">
      <w:pPr>
        <w:rPr>
          <w:rFonts w:hint="eastAsia" w:ascii="仿宋" w:hAnsi="仿宋" w:eastAsia="仿宋"/>
          <w:sz w:val="28"/>
          <w:szCs w:val="28"/>
        </w:rPr>
      </w:pPr>
      <w:r>
        <w:rPr>
          <w:rFonts w:hint="eastAsia" w:ascii="仿宋" w:hAnsi="仿宋" w:eastAsia="仿宋"/>
          <w:sz w:val="28"/>
          <w:szCs w:val="28"/>
        </w:rPr>
        <w:t>14.透析液浓度（总电导率）测量范围：至少包含10.0 ~20.0mS/cm。</w:t>
      </w:r>
    </w:p>
    <w:p w14:paraId="5D98A912">
      <w:pPr>
        <w:rPr>
          <w:rFonts w:hint="eastAsia" w:ascii="仿宋" w:hAnsi="仿宋" w:eastAsia="仿宋"/>
          <w:sz w:val="28"/>
          <w:szCs w:val="28"/>
        </w:rPr>
      </w:pPr>
      <w:r>
        <w:rPr>
          <w:rFonts w:hint="eastAsia" w:ascii="仿宋" w:hAnsi="仿宋" w:eastAsia="仿宋"/>
          <w:sz w:val="28"/>
          <w:szCs w:val="28"/>
        </w:rPr>
        <w:t>15.人机交互：≥10.4英寸彩色液晶显示器，触摸屏操作，可旋转，中文操作系统。</w:t>
      </w:r>
    </w:p>
    <w:p w14:paraId="449B02C3">
      <w:pPr>
        <w:rPr>
          <w:rFonts w:hint="eastAsia" w:ascii="仿宋" w:hAnsi="仿宋" w:eastAsia="仿宋"/>
          <w:sz w:val="28"/>
          <w:szCs w:val="28"/>
        </w:rPr>
      </w:pPr>
      <w:r>
        <w:rPr>
          <w:rFonts w:hint="eastAsia" w:ascii="仿宋" w:hAnsi="仿宋" w:eastAsia="仿宋"/>
          <w:sz w:val="28"/>
          <w:szCs w:val="28"/>
        </w:rPr>
        <w:t>16.消毒模式：具备化学消毒、热消毒或热化学（热水柠檬酸）消毒方式，消毒脱钙可一次完成，消毒程序总时间≤60min；可使用柠檬酸、次氯酸钠等市售常用消毒剂</w:t>
      </w:r>
    </w:p>
    <w:p w14:paraId="09C5C9E9">
      <w:pPr>
        <w:rPr>
          <w:rFonts w:hint="eastAsia" w:ascii="仿宋" w:hAnsi="仿宋" w:eastAsia="仿宋"/>
          <w:sz w:val="28"/>
          <w:szCs w:val="28"/>
        </w:rPr>
      </w:pPr>
      <w:r>
        <w:rPr>
          <w:rFonts w:hint="eastAsia" w:ascii="仿宋" w:hAnsi="仿宋" w:eastAsia="仿宋"/>
          <w:sz w:val="28"/>
          <w:szCs w:val="28"/>
        </w:rPr>
        <w:t>17.设备至少包含热水柠檬酸、次氯酸钠、过氧乙酸消毒。</w:t>
      </w:r>
    </w:p>
    <w:p w14:paraId="03DFA5AC">
      <w:pPr>
        <w:rPr>
          <w:rFonts w:hint="eastAsia" w:ascii="仿宋" w:hAnsi="仿宋" w:eastAsia="仿宋"/>
          <w:sz w:val="28"/>
          <w:szCs w:val="28"/>
        </w:rPr>
      </w:pPr>
      <w:r>
        <w:rPr>
          <w:rFonts w:hint="eastAsia" w:ascii="仿宋" w:hAnsi="仿宋" w:eastAsia="仿宋"/>
          <w:sz w:val="28"/>
          <w:szCs w:val="28"/>
        </w:rPr>
        <w:t>浓度曲线：可进行透析液浓度和碳酸氢盐浓度曲线治疗，各预存≥6条曲线，支持个性化设置，现个性化透析。</w:t>
      </w:r>
    </w:p>
    <w:p w14:paraId="35E3698A">
      <w:pPr>
        <w:rPr>
          <w:rFonts w:hint="eastAsia" w:ascii="仿宋" w:hAnsi="仿宋" w:eastAsia="仿宋"/>
          <w:sz w:val="28"/>
          <w:szCs w:val="28"/>
        </w:rPr>
      </w:pPr>
      <w:r>
        <w:rPr>
          <w:rFonts w:hint="eastAsia" w:ascii="仿宋" w:hAnsi="仿宋" w:eastAsia="仿宋"/>
          <w:sz w:val="28"/>
          <w:szCs w:val="28"/>
        </w:rPr>
        <w:t>18.超滤曲线：可进行可调超滤曲线治疗，预存≥6条曲线，实现个性化透析。</w:t>
      </w:r>
    </w:p>
    <w:p w14:paraId="7054937E">
      <w:pPr>
        <w:rPr>
          <w:rFonts w:hint="eastAsia" w:ascii="仿宋" w:hAnsi="仿宋" w:eastAsia="仿宋"/>
          <w:sz w:val="28"/>
          <w:szCs w:val="28"/>
        </w:rPr>
      </w:pPr>
      <w:r>
        <w:rPr>
          <w:rFonts w:hint="eastAsia" w:ascii="仿宋" w:hAnsi="仿宋" w:eastAsia="仿宋"/>
          <w:sz w:val="28"/>
          <w:szCs w:val="28"/>
        </w:rPr>
        <w:t>★19.液面调整：具备动脉壶和静脉壶液面电动调整功能，操作更加简便。</w:t>
      </w:r>
    </w:p>
    <w:p w14:paraId="77AB4A19">
      <w:pPr>
        <w:rPr>
          <w:rFonts w:hint="eastAsia" w:ascii="仿宋" w:hAnsi="仿宋" w:eastAsia="仿宋"/>
          <w:sz w:val="28"/>
          <w:szCs w:val="28"/>
        </w:rPr>
      </w:pPr>
      <w:r>
        <w:rPr>
          <w:rFonts w:hint="eastAsia" w:ascii="仿宋" w:hAnsi="仿宋" w:eastAsia="仿宋"/>
          <w:sz w:val="28"/>
          <w:szCs w:val="28"/>
        </w:rPr>
        <w:t>★20.设备外观可见3个压力监测口，能同时监测泵前动脉压、透析器血液入口压和静脉压（具备动脉压、静脉压及跨膜压（TMP）监测功能），保障患者治疗安全。</w:t>
      </w:r>
    </w:p>
    <w:p w14:paraId="01468EB5">
      <w:pPr>
        <w:rPr>
          <w:rFonts w:hint="eastAsia" w:ascii="仿宋" w:hAnsi="仿宋" w:eastAsia="仿宋"/>
          <w:sz w:val="28"/>
          <w:szCs w:val="28"/>
        </w:rPr>
      </w:pPr>
      <w:r>
        <w:rPr>
          <w:rFonts w:hint="eastAsia" w:ascii="仿宋" w:hAnsi="仿宋" w:eastAsia="仿宋"/>
          <w:sz w:val="28"/>
          <w:szCs w:val="28"/>
        </w:rPr>
        <w:t>21.治疗结束后可排出透析器膜内、膜外及管路内残液（自动或按操作提示完成均可）在线清除率监测：配在线清除率监测仪，Kt/V值实时图文显示。在线清除率监测无需额外耗材、无创，不会影响透析。</w:t>
      </w:r>
    </w:p>
    <w:p w14:paraId="0ADD5F58">
      <w:pPr>
        <w:rPr>
          <w:rFonts w:hint="eastAsia" w:ascii="仿宋" w:hAnsi="仿宋" w:eastAsia="仿宋"/>
          <w:sz w:val="28"/>
          <w:szCs w:val="28"/>
        </w:rPr>
      </w:pPr>
      <w:r>
        <w:rPr>
          <w:rFonts w:hint="eastAsia" w:ascii="仿宋" w:hAnsi="仿宋" w:eastAsia="仿宋"/>
          <w:sz w:val="28"/>
          <w:szCs w:val="28"/>
        </w:rPr>
        <w:t>22.血压计：配套血压计组件。</w:t>
      </w:r>
    </w:p>
    <w:p w14:paraId="5E3A9D02">
      <w:pPr>
        <w:rPr>
          <w:rFonts w:hint="eastAsia" w:ascii="仿宋" w:hAnsi="仿宋" w:eastAsia="仿宋"/>
          <w:sz w:val="28"/>
          <w:szCs w:val="28"/>
        </w:rPr>
      </w:pPr>
      <w:r>
        <w:rPr>
          <w:rFonts w:hint="eastAsia" w:ascii="仿宋" w:hAnsi="仿宋" w:eastAsia="仿宋"/>
          <w:sz w:val="28"/>
          <w:szCs w:val="28"/>
        </w:rPr>
        <w:t>23.血容计：配套血容计组件。</w:t>
      </w:r>
    </w:p>
    <w:p w14:paraId="5C781309">
      <w:pPr>
        <w:rPr>
          <w:rFonts w:hint="eastAsia" w:ascii="仿宋" w:hAnsi="仿宋" w:eastAsia="仿宋"/>
          <w:sz w:val="28"/>
          <w:szCs w:val="28"/>
        </w:rPr>
      </w:pPr>
    </w:p>
    <w:p w14:paraId="616A149A">
      <w:pPr>
        <w:rPr>
          <w:rFonts w:hint="eastAsia" w:ascii="仿宋" w:hAnsi="仿宋" w:eastAsia="仿宋"/>
          <w:b/>
          <w:bCs/>
          <w:sz w:val="28"/>
          <w:szCs w:val="28"/>
        </w:rPr>
      </w:pPr>
      <w:r>
        <w:rPr>
          <w:rFonts w:hint="eastAsia" w:ascii="仿宋" w:hAnsi="仿宋" w:eastAsia="仿宋"/>
          <w:sz w:val="28"/>
          <w:szCs w:val="28"/>
        </w:rPr>
        <w:t>注：★参数需提供佐证材料，产品彩页或技术白皮书或产品注册证或产品使用说明书或检测报告等证明材料</w:t>
      </w:r>
      <w:bookmarkStart w:id="0" w:name="_GoBack"/>
      <w:bookmarkEnd w:id="0"/>
      <w:r>
        <w:rPr>
          <w:rFonts w:hint="eastAsia" w:ascii="仿宋" w:hAnsi="仿宋" w:eastAsia="仿宋"/>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78D"/>
    <w:rsid w:val="0003275C"/>
    <w:rsid w:val="0003452B"/>
    <w:rsid w:val="00042B47"/>
    <w:rsid w:val="000E5866"/>
    <w:rsid w:val="000E63BA"/>
    <w:rsid w:val="0010675B"/>
    <w:rsid w:val="001939D0"/>
    <w:rsid w:val="001B571D"/>
    <w:rsid w:val="00281493"/>
    <w:rsid w:val="00296948"/>
    <w:rsid w:val="00337C7D"/>
    <w:rsid w:val="003A59FE"/>
    <w:rsid w:val="003B79E0"/>
    <w:rsid w:val="004E1A78"/>
    <w:rsid w:val="004F020A"/>
    <w:rsid w:val="004F3F79"/>
    <w:rsid w:val="00507316"/>
    <w:rsid w:val="00533600"/>
    <w:rsid w:val="00566CFC"/>
    <w:rsid w:val="005B3601"/>
    <w:rsid w:val="005D6CBB"/>
    <w:rsid w:val="005F478D"/>
    <w:rsid w:val="00670D10"/>
    <w:rsid w:val="00721CF2"/>
    <w:rsid w:val="007723C7"/>
    <w:rsid w:val="008F66FA"/>
    <w:rsid w:val="00946255"/>
    <w:rsid w:val="009F4015"/>
    <w:rsid w:val="00A67159"/>
    <w:rsid w:val="00A70479"/>
    <w:rsid w:val="00B80046"/>
    <w:rsid w:val="00C5297B"/>
    <w:rsid w:val="00CB3E90"/>
    <w:rsid w:val="00CD0724"/>
    <w:rsid w:val="00CE7266"/>
    <w:rsid w:val="00CF14C6"/>
    <w:rsid w:val="00D22710"/>
    <w:rsid w:val="00D71C73"/>
    <w:rsid w:val="00EE45B8"/>
    <w:rsid w:val="00EF0F81"/>
    <w:rsid w:val="00F12A9D"/>
    <w:rsid w:val="00F477C0"/>
    <w:rsid w:val="00FD0DA3"/>
    <w:rsid w:val="0F94401A"/>
    <w:rsid w:val="2F8A4F9B"/>
    <w:rsid w:val="47435770"/>
    <w:rsid w:val="587A47CD"/>
    <w:rsid w:val="6D8130CE"/>
    <w:rsid w:val="7A4C6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4"/>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subject"/>
    <w:basedOn w:val="2"/>
    <w:next w:val="2"/>
    <w:link w:val="14"/>
    <w:qFormat/>
    <w:uiPriority w:val="0"/>
    <w:rPr>
      <w:b/>
      <w:bCs/>
    </w:rPr>
  </w:style>
  <w:style w:type="character" w:styleId="8">
    <w:name w:val="annotation reference"/>
    <w:basedOn w:val="7"/>
    <w:qFormat/>
    <w:uiPriority w:val="0"/>
    <w:rPr>
      <w:sz w:val="21"/>
      <w:szCs w:val="21"/>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34"/>
    <w:pPr>
      <w:ind w:firstLine="420" w:firstLineChars="200"/>
    </w:pPr>
  </w:style>
  <w:style w:type="paragraph" w:customStyle="1" w:styleId="12">
    <w:name w:val="Revision_8bb9c994-1934-40a4-ac05-843174d5956a"/>
    <w:qFormat/>
    <w:uiPriority w:val="99"/>
    <w:rPr>
      <w:rFonts w:ascii="宋体" w:hAnsi="宋体" w:eastAsia="宋体" w:cs="宋体"/>
      <w:kern w:val="2"/>
      <w:sz w:val="24"/>
      <w:szCs w:val="24"/>
      <w:lang w:val="en-US" w:eastAsia="zh-CN" w:bidi="ar-SA"/>
    </w:rPr>
  </w:style>
  <w:style w:type="character" w:customStyle="1" w:styleId="13">
    <w:name w:val="批注文字 字符"/>
    <w:basedOn w:val="7"/>
    <w:link w:val="2"/>
    <w:qFormat/>
    <w:uiPriority w:val="0"/>
    <w:rPr>
      <w:kern w:val="2"/>
      <w:sz w:val="24"/>
      <w:szCs w:val="24"/>
    </w:rPr>
  </w:style>
  <w:style w:type="character" w:customStyle="1" w:styleId="14">
    <w:name w:val="批注主题 字符"/>
    <w:basedOn w:val="13"/>
    <w:link w:val="5"/>
    <w:qFormat/>
    <w:uiPriority w:val="0"/>
    <w:rPr>
      <w:b/>
      <w:bCs/>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B4997-A66C-4F5F-A700-7D7DF6CAB3A1}">
  <ds:schemaRefs/>
</ds:datastoreItem>
</file>

<file path=docProps/app.xml><?xml version="1.0" encoding="utf-8"?>
<Properties xmlns="http://schemas.openxmlformats.org/officeDocument/2006/extended-properties" xmlns:vt="http://schemas.openxmlformats.org/officeDocument/2006/docPropsVTypes">
  <Template>Normal.dotm</Template>
  <Pages>2</Pages>
  <Words>820</Words>
  <Characters>1042</Characters>
  <Lines>26</Lines>
  <Paragraphs>26</Paragraphs>
  <TotalTime>48</TotalTime>
  <ScaleCrop>false</ScaleCrop>
  <LinksUpToDate>false</LinksUpToDate>
  <CharactersWithSpaces>1046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2022-09-08T06:15:00Z</dcterms:created>
  <dc:creator>原 涌铭</dc:creator>
  <cp:lastModifiedBy>哈河畔</cp:lastModifiedBy>
  <cp:lastPrinted>2026-07-07T01:27:00Z</cp:lastPrinted>
  <dcterms:modified xsi:type="dcterms:W3CDTF">2026-09-08T08:32:25Z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eyJoZGlkIjoiNzA0N2E4MDZhMmU3MmM1NDE2ZDk1YWMyY2E3MjRkZjciLCJ1c2VySWQiOiIxMjAyODcyNjk3In0=</vt:lpwstr>
  </property>
  <property fmtid="{D5CDD505-2E9C-101B-9397-08002B2CF9AE}" pid="3" name="KSOProductBuildVer">
    <vt:lpwstr>2052-12.1.0.28505</vt:lpwstr>
  </property>
  <property fmtid="{D5CDD505-2E9C-101B-9397-08002B2CF9AE}" pid="4" name="ICV">
    <vt:lpwstr>99C5056E1921404BB322FE5CE2A5FBAF_13</vt:lpwstr>
  </property>
</Properties>
</file>