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37B2D">
      <w:pPr>
        <w:ind w:firstLine="2560" w:firstLineChars="800"/>
        <w:rPr>
          <w:rFonts w:hint="eastAsia" w:ascii="仿宋" w:hAnsi="仿宋" w:eastAsia="仿宋"/>
          <w:sz w:val="32"/>
          <w:szCs w:val="32"/>
        </w:rPr>
      </w:pPr>
      <w:r>
        <w:rPr>
          <w:rFonts w:hint="eastAsia" w:ascii="仿宋" w:hAnsi="仿宋" w:eastAsia="仿宋"/>
          <w:sz w:val="32"/>
          <w:szCs w:val="32"/>
        </w:rPr>
        <w:t>局部中药熏蒸治疗仪技术参数</w:t>
      </w:r>
    </w:p>
    <w:p w14:paraId="14A76FE3">
      <w:pPr>
        <w:rPr>
          <w:rFonts w:hint="eastAsia" w:ascii="仿宋" w:hAnsi="仿宋" w:eastAsia="仿宋"/>
          <w:sz w:val="28"/>
          <w:szCs w:val="28"/>
        </w:rPr>
      </w:pPr>
      <w:r>
        <w:rPr>
          <w:rFonts w:hint="eastAsia" w:ascii="仿宋" w:hAnsi="仿宋" w:eastAsia="仿宋"/>
          <w:sz w:val="28"/>
          <w:szCs w:val="28"/>
        </w:rPr>
        <w:t>★</w:t>
      </w:r>
      <w:r>
        <w:rPr>
          <w:rFonts w:ascii="仿宋" w:hAnsi="仿宋" w:eastAsia="仿宋"/>
          <w:sz w:val="28"/>
          <w:szCs w:val="28"/>
        </w:rPr>
        <w:t>1、输出通道：双喷头。</w:t>
      </w:r>
    </w:p>
    <w:p w14:paraId="3A96DC3C">
      <w:pPr>
        <w:pStyle w:val="2"/>
        <w:rPr>
          <w:rFonts w:hint="eastAsia" w:ascii="仿宋" w:hAnsi="仿宋" w:eastAsia="仿宋"/>
          <w:sz w:val="28"/>
          <w:szCs w:val="28"/>
        </w:rPr>
      </w:pPr>
      <w:r>
        <w:rPr>
          <w:rFonts w:ascii="仿宋" w:hAnsi="仿宋" w:eastAsia="仿宋"/>
          <w:sz w:val="28"/>
          <w:szCs w:val="28"/>
        </w:rPr>
        <w:t>2、额定输入功率≤2500W</w:t>
      </w:r>
    </w:p>
    <w:p w14:paraId="7EA1BD5D">
      <w:pPr>
        <w:rPr>
          <w:rFonts w:hint="eastAsia" w:ascii="仿宋" w:hAnsi="仿宋" w:eastAsia="仿宋"/>
          <w:sz w:val="28"/>
          <w:szCs w:val="28"/>
        </w:rPr>
      </w:pPr>
      <w:r>
        <w:rPr>
          <w:rFonts w:hint="eastAsia" w:ascii="仿宋" w:hAnsi="仿宋" w:eastAsia="仿宋"/>
          <w:sz w:val="28"/>
          <w:szCs w:val="28"/>
        </w:rPr>
        <w:t>3</w:t>
      </w:r>
      <w:r>
        <w:rPr>
          <w:rFonts w:ascii="仿宋" w:hAnsi="仿宋" w:eastAsia="仿宋"/>
          <w:sz w:val="28"/>
          <w:szCs w:val="28"/>
        </w:rPr>
        <w:t>、预加热时间：≤</w:t>
      </w:r>
      <w:r>
        <w:rPr>
          <w:rFonts w:hint="eastAsia" w:ascii="仿宋" w:hAnsi="仿宋" w:eastAsia="仿宋"/>
          <w:sz w:val="28"/>
          <w:szCs w:val="28"/>
        </w:rPr>
        <w:t>20</w:t>
      </w:r>
      <w:r>
        <w:rPr>
          <w:rFonts w:ascii="仿宋" w:hAnsi="仿宋" w:eastAsia="仿宋"/>
          <w:sz w:val="28"/>
          <w:szCs w:val="28"/>
        </w:rPr>
        <w:t>min。</w:t>
      </w:r>
    </w:p>
    <w:p w14:paraId="5D3B6EE1">
      <w:pPr>
        <w:rPr>
          <w:rFonts w:hint="eastAsia" w:ascii="仿宋" w:hAnsi="仿宋" w:eastAsia="仿宋"/>
          <w:sz w:val="28"/>
          <w:szCs w:val="28"/>
        </w:rPr>
      </w:pPr>
      <w:r>
        <w:rPr>
          <w:rFonts w:hint="eastAsia" w:ascii="仿宋" w:hAnsi="仿宋" w:eastAsia="仿宋"/>
          <w:sz w:val="28"/>
          <w:szCs w:val="28"/>
        </w:rPr>
        <w:t>4</w:t>
      </w:r>
      <w:r>
        <w:rPr>
          <w:rFonts w:ascii="仿宋" w:hAnsi="仿宋" w:eastAsia="仿宋"/>
          <w:sz w:val="28"/>
          <w:szCs w:val="28"/>
        </w:rPr>
        <w:t>、功率调节：</w:t>
      </w:r>
      <w:r>
        <w:rPr>
          <w:rFonts w:hint="eastAsia" w:ascii="仿宋" w:hAnsi="仿宋" w:eastAsia="仿宋"/>
          <w:sz w:val="28"/>
          <w:szCs w:val="28"/>
        </w:rPr>
        <w:t>≥4档</w:t>
      </w:r>
    </w:p>
    <w:p w14:paraId="65E41035">
      <w:pPr>
        <w:pStyle w:val="2"/>
        <w:rPr>
          <w:rFonts w:hint="eastAsia" w:ascii="仿宋" w:hAnsi="仿宋" w:eastAsia="仿宋"/>
          <w:sz w:val="28"/>
          <w:szCs w:val="28"/>
        </w:rPr>
      </w:pPr>
      <w:r>
        <w:rPr>
          <w:rFonts w:hint="eastAsia" w:ascii="仿宋" w:hAnsi="仿宋" w:eastAsia="仿宋"/>
          <w:sz w:val="28"/>
          <w:szCs w:val="28"/>
        </w:rPr>
        <w:t>5</w:t>
      </w:r>
      <w:r>
        <w:rPr>
          <w:rFonts w:ascii="仿宋" w:hAnsi="仿宋" w:eastAsia="仿宋"/>
          <w:sz w:val="28"/>
          <w:szCs w:val="28"/>
        </w:rPr>
        <w:t>、治疗时间：治疗时间1～60min连续可调，治疗结束有声光提示</w:t>
      </w:r>
    </w:p>
    <w:p w14:paraId="4F56CE36">
      <w:pPr>
        <w:rPr>
          <w:rFonts w:hint="eastAsia" w:ascii="仿宋" w:hAnsi="仿宋" w:eastAsia="仿宋"/>
          <w:sz w:val="28"/>
          <w:szCs w:val="28"/>
        </w:rPr>
      </w:pPr>
      <w:r>
        <w:rPr>
          <w:rFonts w:hint="eastAsia" w:ascii="仿宋" w:hAnsi="仿宋" w:eastAsia="仿宋"/>
          <w:sz w:val="28"/>
          <w:szCs w:val="28"/>
        </w:rPr>
        <w:t>6</w:t>
      </w:r>
      <w:r>
        <w:rPr>
          <w:rFonts w:ascii="仿宋" w:hAnsi="仿宋" w:eastAsia="仿宋"/>
          <w:sz w:val="28"/>
          <w:szCs w:val="28"/>
        </w:rPr>
        <w:t>、预热温度可调，最高设定温度≥90℃</w:t>
      </w:r>
    </w:p>
    <w:p w14:paraId="4B7B328A">
      <w:pPr>
        <w:rPr>
          <w:rFonts w:hint="eastAsia" w:ascii="仿宋" w:hAnsi="仿宋" w:eastAsia="仿宋"/>
          <w:sz w:val="28"/>
          <w:szCs w:val="28"/>
        </w:rPr>
      </w:pPr>
      <w:r>
        <w:rPr>
          <w:rFonts w:hint="eastAsia" w:ascii="仿宋" w:hAnsi="仿宋" w:eastAsia="仿宋"/>
          <w:sz w:val="28"/>
          <w:szCs w:val="28"/>
        </w:rPr>
        <w:t>★7</w:t>
      </w:r>
      <w:r>
        <w:rPr>
          <w:rFonts w:ascii="仿宋" w:hAnsi="仿宋" w:eastAsia="仿宋"/>
          <w:sz w:val="28"/>
          <w:szCs w:val="28"/>
        </w:rPr>
        <w:t>、</w:t>
      </w:r>
      <w:r>
        <w:rPr>
          <w:rFonts w:hint="eastAsia" w:ascii="仿宋" w:hAnsi="仿宋" w:eastAsia="仿宋"/>
          <w:sz w:val="28"/>
          <w:szCs w:val="28"/>
        </w:rPr>
        <w:t>具有</w:t>
      </w:r>
      <w:r>
        <w:rPr>
          <w:rFonts w:ascii="仿宋" w:hAnsi="仿宋" w:eastAsia="仿宋"/>
          <w:sz w:val="28"/>
          <w:szCs w:val="28"/>
        </w:rPr>
        <w:t>散热系统。</w:t>
      </w:r>
    </w:p>
    <w:p w14:paraId="75F00634">
      <w:pPr>
        <w:rPr>
          <w:rFonts w:hint="eastAsia" w:ascii="仿宋" w:hAnsi="仿宋" w:eastAsia="仿宋"/>
          <w:sz w:val="28"/>
          <w:szCs w:val="28"/>
        </w:rPr>
      </w:pPr>
      <w:r>
        <w:rPr>
          <w:rFonts w:hint="eastAsia" w:ascii="仿宋" w:hAnsi="仿宋" w:eastAsia="仿宋"/>
          <w:sz w:val="28"/>
          <w:szCs w:val="28"/>
        </w:rPr>
        <w:t>8</w:t>
      </w:r>
      <w:r>
        <w:rPr>
          <w:rFonts w:ascii="仿宋" w:hAnsi="仿宋" w:eastAsia="仿宋"/>
          <w:sz w:val="28"/>
          <w:szCs w:val="28"/>
        </w:rPr>
        <w:t>、加液总容量：≥</w:t>
      </w:r>
      <w:r>
        <w:rPr>
          <w:rFonts w:hint="eastAsia" w:ascii="仿宋" w:hAnsi="仿宋" w:eastAsia="仿宋"/>
          <w:sz w:val="28"/>
          <w:szCs w:val="28"/>
        </w:rPr>
        <w:t>2L</w:t>
      </w:r>
      <w:r>
        <w:rPr>
          <w:rFonts w:ascii="仿宋" w:hAnsi="仿宋" w:eastAsia="仿宋"/>
          <w:sz w:val="28"/>
          <w:szCs w:val="28"/>
        </w:rPr>
        <w:t>。</w:t>
      </w:r>
    </w:p>
    <w:p w14:paraId="7C87611A">
      <w:pPr>
        <w:pStyle w:val="2"/>
        <w:rPr>
          <w:rFonts w:hint="eastAsia" w:ascii="仿宋" w:hAnsi="仿宋" w:eastAsia="仿宋"/>
          <w:sz w:val="28"/>
          <w:szCs w:val="28"/>
        </w:rPr>
      </w:pPr>
      <w:r>
        <w:rPr>
          <w:rFonts w:hint="eastAsia" w:ascii="仿宋" w:hAnsi="仿宋" w:eastAsia="仿宋"/>
          <w:sz w:val="28"/>
          <w:szCs w:val="28"/>
        </w:rPr>
        <w:t>★9</w:t>
      </w:r>
      <w:r>
        <w:rPr>
          <w:rFonts w:ascii="仿宋" w:hAnsi="仿宋" w:eastAsia="仿宋"/>
          <w:sz w:val="28"/>
          <w:szCs w:val="28"/>
        </w:rPr>
        <w:t>、具备废液排放功能，排放方式不限</w:t>
      </w:r>
      <w:r>
        <w:rPr>
          <w:rFonts w:hint="eastAsia" w:ascii="仿宋" w:hAnsi="仿宋" w:eastAsia="仿宋"/>
          <w:sz w:val="28"/>
          <w:szCs w:val="28"/>
        </w:rPr>
        <w:t>。</w:t>
      </w:r>
    </w:p>
    <w:p w14:paraId="2E7AF76B">
      <w:pPr>
        <w:rPr>
          <w:rFonts w:hint="eastAsia" w:ascii="仿宋" w:hAnsi="仿宋" w:eastAsia="仿宋"/>
          <w:sz w:val="28"/>
          <w:szCs w:val="28"/>
        </w:rPr>
      </w:pPr>
      <w:r>
        <w:rPr>
          <w:rFonts w:hint="eastAsia" w:ascii="仿宋" w:hAnsi="仿宋" w:eastAsia="仿宋"/>
          <w:sz w:val="28"/>
          <w:szCs w:val="28"/>
        </w:rPr>
        <w:t>★10</w:t>
      </w:r>
      <w:r>
        <w:rPr>
          <w:rFonts w:ascii="仿宋" w:hAnsi="仿宋" w:eastAsia="仿宋"/>
          <w:sz w:val="28"/>
          <w:szCs w:val="28"/>
        </w:rPr>
        <w:t>、具有自动漏电保护、自动防干烧功能（水位监测）、双重超温保护。</w:t>
      </w:r>
    </w:p>
    <w:p w14:paraId="7ED59B5C">
      <w:pPr>
        <w:rPr>
          <w:rFonts w:hint="eastAsia"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1</w:t>
      </w:r>
      <w:r>
        <w:rPr>
          <w:rFonts w:ascii="仿宋" w:hAnsi="仿宋" w:eastAsia="仿宋"/>
          <w:sz w:val="28"/>
          <w:szCs w:val="28"/>
        </w:rPr>
        <w:t>、具备患者皮肤温度实时监测与超温保护功能（实现方式不限，提供产品说明书或检测报告证明）</w:t>
      </w:r>
    </w:p>
    <w:p w14:paraId="22C8A504">
      <w:pPr>
        <w:rPr>
          <w:rFonts w:hint="eastAsia" w:ascii="仿宋" w:hAnsi="仿宋" w:eastAsia="仿宋"/>
          <w:sz w:val="28"/>
          <w:szCs w:val="28"/>
        </w:rPr>
      </w:pPr>
    </w:p>
    <w:p w14:paraId="6A979954">
      <w:pPr>
        <w:rPr>
          <w:rFonts w:hint="eastAsia" w:ascii="仿宋" w:hAnsi="仿宋" w:eastAsia="仿宋"/>
          <w:sz w:val="28"/>
          <w:szCs w:val="28"/>
        </w:rPr>
      </w:pPr>
      <w:r>
        <w:rPr>
          <w:rFonts w:hint="eastAsia" w:ascii="仿宋" w:hAnsi="仿宋" w:eastAsia="仿宋"/>
          <w:sz w:val="28"/>
          <w:szCs w:val="28"/>
        </w:rPr>
        <w:t>注：★参数需提供佐证材料，产品彩页或技术白皮书或产品注册证或产品使用说明书或检测报告等证明材料</w:t>
      </w:r>
      <w:bookmarkStart w:id="0" w:name="_GoBack"/>
      <w:bookmarkEnd w:id="0"/>
      <w:r>
        <w:rPr>
          <w:rFonts w:hint="eastAsia" w:ascii="仿宋" w:hAnsi="仿宋" w:eastAsia="仿宋"/>
          <w:sz w:val="28"/>
          <w:szCs w:val="28"/>
        </w:rPr>
        <w:t>。</w:t>
      </w:r>
    </w:p>
    <w:p w14:paraId="4FC87C4A">
      <w:pPr>
        <w:rPr>
          <w:rFonts w:hint="eastAsia"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7626D1"/>
    <w:rsid w:val="00065E9D"/>
    <w:rsid w:val="001019D5"/>
    <w:rsid w:val="001B768F"/>
    <w:rsid w:val="003443B1"/>
    <w:rsid w:val="003A71B5"/>
    <w:rsid w:val="0041250D"/>
    <w:rsid w:val="00467D82"/>
    <w:rsid w:val="00470223"/>
    <w:rsid w:val="005702CD"/>
    <w:rsid w:val="00680BD0"/>
    <w:rsid w:val="007C34FE"/>
    <w:rsid w:val="00883247"/>
    <w:rsid w:val="008C222F"/>
    <w:rsid w:val="00986BDF"/>
    <w:rsid w:val="00A36CAC"/>
    <w:rsid w:val="00B2346D"/>
    <w:rsid w:val="00B91C28"/>
    <w:rsid w:val="00BD3BB1"/>
    <w:rsid w:val="00C219F1"/>
    <w:rsid w:val="00CF334C"/>
    <w:rsid w:val="00D50E56"/>
    <w:rsid w:val="00DA73BA"/>
    <w:rsid w:val="00E10022"/>
    <w:rsid w:val="00EB462C"/>
    <w:rsid w:val="0B1625DD"/>
    <w:rsid w:val="1B0D34A5"/>
    <w:rsid w:val="1B6D52E2"/>
    <w:rsid w:val="40D36E99"/>
    <w:rsid w:val="4D33601D"/>
    <w:rsid w:val="4EDC168F"/>
    <w:rsid w:val="557637EE"/>
    <w:rsid w:val="5C7626D1"/>
    <w:rsid w:val="5EAB321D"/>
    <w:rsid w:val="605C2AE5"/>
    <w:rsid w:val="72E05381"/>
    <w:rsid w:val="79C65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annotation subject"/>
    <w:basedOn w:val="2"/>
    <w:next w:val="2"/>
    <w:link w:val="12"/>
    <w:qFormat/>
    <w:uiPriority w:val="0"/>
    <w:rPr>
      <w:b/>
      <w:bCs/>
    </w:rPr>
  </w:style>
  <w:style w:type="character" w:styleId="8">
    <w:name w:val="annotation reference"/>
    <w:basedOn w:val="7"/>
    <w:qFormat/>
    <w:uiPriority w:val="0"/>
    <w:rPr>
      <w:sz w:val="21"/>
      <w:szCs w:val="21"/>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character" w:customStyle="1" w:styleId="11">
    <w:name w:val="批注文字 字符"/>
    <w:basedOn w:val="7"/>
    <w:link w:val="2"/>
    <w:qFormat/>
    <w:uiPriority w:val="0"/>
    <w:rPr>
      <w:kern w:val="2"/>
      <w:sz w:val="21"/>
      <w:szCs w:val="24"/>
    </w:rPr>
  </w:style>
  <w:style w:type="character" w:customStyle="1" w:styleId="12">
    <w:name w:val="批注主题 字符"/>
    <w:basedOn w:val="11"/>
    <w:link w:val="5"/>
    <w:qFormat/>
    <w:uiPriority w:val="0"/>
    <w:rPr>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283</Words>
  <Characters>299</Characters>
  <Lines>10</Lines>
  <Paragraphs>13</Paragraphs>
  <TotalTime>7</TotalTime>
  <ScaleCrop>false</ScaleCrop>
  <LinksUpToDate>false</LinksUpToDate>
  <CharactersWithSpaces>299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2026-07-08T02:30:00Z</dcterms:created>
  <dc:creator>华国荣</dc:creator>
  <cp:lastModifiedBy>哈河畔</cp:lastModifiedBy>
  <dcterms:modified xsi:type="dcterms:W3CDTF">2026-09-08T08:29:29Z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21F831119B4940A5B733D9725780D7E1_13</vt:lpwstr>
  </property>
  <property fmtid="{D5CDD505-2E9C-101B-9397-08002B2CF9AE}" pid="4" name="KSOTemplateDocerSaveRecord">
    <vt:lpwstr>eyJoZGlkIjoiNzA0N2E4MDZhMmU3MmM1NDE2ZDk1YWMyY2E3MjRkZjciLCJ1c2VySWQiOiIxMjAyODcyNjk3In0=</vt:lpwstr>
  </property>
</Properties>
</file>