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9BA82">
      <w:pPr>
        <w:pStyle w:val="11"/>
        <w:widowControl/>
        <w:spacing w:before="0" w:beforeAutospacing="0" w:after="0" w:afterAutospacing="0"/>
        <w:ind w:left="0" w:right="0" w:firstLine="0"/>
        <w:jc w:val="center"/>
        <w:rPr>
          <w:rFonts w:hint="eastAsia" w:ascii="仿宋" w:hAnsi="仿宋" w:eastAsia="仿宋" w:cs="仿宋"/>
          <w:b/>
          <w:bCs/>
          <w:kern w:val="0"/>
          <w:sz w:val="30"/>
          <w:szCs w:val="30"/>
          <w:lang w:val="en-US" w:eastAsia="zh-CN" w:bidi="ar-SA"/>
        </w:rPr>
      </w:pPr>
      <w:r>
        <w:rPr>
          <w:rFonts w:hint="eastAsia" w:ascii="仿宋" w:hAnsi="仿宋" w:eastAsia="仿宋" w:cs="仿宋"/>
          <w:b/>
          <w:bCs/>
          <w:kern w:val="0"/>
          <w:sz w:val="30"/>
          <w:szCs w:val="30"/>
          <w:lang w:val="en-US" w:eastAsia="zh-CN" w:bidi="ar-SA"/>
        </w:rPr>
        <w:t>呼和浩特市回民区中山西路小学操场维修项目</w:t>
      </w:r>
    </w:p>
    <w:p w14:paraId="32C80F94">
      <w:pPr>
        <w:pStyle w:val="11"/>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lang w:val="en-US" w:eastAsia="zh-CN"/>
        </w:rPr>
        <w:t>招标工程量清单</w:t>
      </w:r>
      <w:r>
        <w:rPr>
          <w:rFonts w:hint="eastAsia" w:ascii="仿宋" w:hAnsi="仿宋" w:eastAsia="仿宋" w:cs="仿宋"/>
          <w:b/>
          <w:bCs/>
          <w:sz w:val="30"/>
          <w:szCs w:val="30"/>
        </w:rPr>
        <w:t>编制说明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30896226">
      <w:pPr>
        <w:snapToGrid w:val="0"/>
        <w:spacing w:line="560" w:lineRule="exact"/>
        <w:ind w:firstLine="480" w:firstLineChars="200"/>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呼和浩特市回民区中山西路小学操场维修项目包括</w:t>
      </w:r>
      <w:bookmarkStart w:id="0" w:name="_GoBack"/>
      <w:bookmarkEnd w:id="0"/>
      <w:r>
        <w:rPr>
          <w:rFonts w:hint="eastAsia" w:ascii="仿宋" w:hAnsi="仿宋" w:eastAsia="仿宋" w:cs="仿宋"/>
          <w:kern w:val="0"/>
          <w:sz w:val="24"/>
          <w:szCs w:val="24"/>
          <w:lang w:val="en-US" w:eastAsia="zh-CN" w:bidi="ar-SA"/>
        </w:rPr>
        <w:t>122标准跑道改造、人造草坪改造、排水沟改造、教学楼台阶改造、外墙改造、院面改造。</w:t>
      </w:r>
    </w:p>
    <w:p w14:paraId="3B3A4882">
      <w:pPr>
        <w:numPr>
          <w:ilvl w:val="0"/>
          <w:numId w:val="0"/>
        </w:numPr>
        <w:wordWrap/>
        <w:adjustRightInd/>
        <w:snapToGrid/>
        <w:spacing w:line="560" w:lineRule="exac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 xml:space="preserve">编制依据 </w:t>
      </w:r>
    </w:p>
    <w:p w14:paraId="3B88E066">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1、清单执行《建设工程工程量清单计价标准(GBT50500-2024)》及解释和勘误及现行相关政策性文件等。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2、人工增加费费率为19% 。</w:t>
      </w:r>
    </w:p>
    <w:p w14:paraId="0E0BEC2A">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3、税金执行《关于调整内蒙古自治区建设工程计价依据增值税税率的通知》内建标[2019]113号文件，税率为9%。</w:t>
      </w:r>
    </w:p>
    <w:p w14:paraId="154E8098">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4、人工费调增执行《内蒙古自治区住房和城乡建设厅关于调整内蒙古自治区建设工程现行预算定额人工费的通知》（内建标〔2021〕148号），定额人工费调增10%。</w:t>
      </w:r>
    </w:p>
    <w:p w14:paraId="3684FC30">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5、安全生产费计提费用依据内建标[2025]98号文件规定执行，安全生产费计提费用以建筑安装工程、市政公用工程造价为依据计入招标控制价，并入《内蒙古自治区建设工程费用定额》（DNM200-2017）其他项目费。安全生产计提费为不可竞争费用。</w:t>
      </w:r>
    </w:p>
    <w:p w14:paraId="6386372F">
      <w:pPr>
        <w:spacing w:line="560" w:lineRule="exact"/>
        <w:ind w:firstLine="480" w:firstLineChars="200"/>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6、规费执行《内蒙古自治区住房和城乡建设厅关于执行《建设工程工程量清单计价标准》及配套工程量计算标准的通知》（内建标函〔2025〕340号），规费不再单独列项计价，按相应费率以人工增加费计入其他项目费中。</w:t>
      </w:r>
    </w:p>
    <w:p w14:paraId="4785E12F">
      <w:pPr>
        <w:spacing w:line="560" w:lineRule="exact"/>
        <w:ind w:firstLine="480" w:firstLineChars="200"/>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7、执行呼和浩特第二期信息价。</w:t>
      </w:r>
    </w:p>
    <w:p w14:paraId="484F28BA">
      <w:pPr>
        <w:rPr>
          <w:rFonts w:hint="default"/>
          <w:lang w:val="en-US" w:eastAsia="zh-CN"/>
        </w:rPr>
      </w:pPr>
    </w:p>
    <w:p w14:paraId="6E00EDA4">
      <w:pPr>
        <w:keepNext w:val="0"/>
        <w:keepLines w:val="0"/>
        <w:pageBreakBefore w:val="0"/>
        <w:kinsoku/>
        <w:wordWrap/>
        <w:overflowPunct/>
        <w:topLinePunct w:val="0"/>
        <w:autoSpaceDE/>
        <w:autoSpaceDN/>
        <w:bidi w:val="0"/>
        <w:adjustRightInd/>
        <w:snapToGrid/>
        <w:spacing w:line="580" w:lineRule="exact"/>
        <w:ind w:firstLine="480" w:firstLineChars="200"/>
        <w:jc w:val="left"/>
        <w:textAlignment w:val="auto"/>
        <w:rPr>
          <w:rFonts w:hint="eastAsia" w:ascii="仿宋" w:hAnsi="仿宋" w:eastAsia="仿宋" w:cs="仿宋"/>
          <w:kern w:val="0"/>
          <w:sz w:val="24"/>
          <w:szCs w:val="24"/>
          <w:lang w:val="en-US" w:eastAsia="zh-CN" w:bidi="ar-SA"/>
        </w:rPr>
      </w:pPr>
    </w:p>
    <w:p w14:paraId="7D1684B3">
      <w:pPr>
        <w:pStyle w:val="8"/>
        <w:keepNext w:val="0"/>
        <w:keepLines w:val="0"/>
        <w:widowControl/>
        <w:suppressLineNumbers w:val="0"/>
        <w:spacing w:before="0" w:beforeAutospacing="0" w:after="0" w:afterAutospacing="0"/>
        <w:ind w:left="0" w:right="0" w:firstLine="0"/>
        <w:rPr>
          <w:rFonts w:hint="eastAsia" w:ascii="仿宋" w:hAnsi="仿宋" w:eastAsia="仿宋" w:cs="仿宋"/>
          <w:color w:val="auto"/>
          <w:sz w:val="24"/>
          <w:szCs w:val="24"/>
          <w:lang w:val="en-US" w:eastAsia="zh-CN"/>
        </w:rPr>
      </w:pPr>
    </w:p>
    <w:p w14:paraId="2CBD6F82">
      <w:pPr>
        <w:pStyle w:val="7"/>
        <w:ind w:firstLine="480" w:firstLineChars="200"/>
        <w:rPr>
          <w:rFonts w:hint="default" w:ascii="仿宋" w:hAnsi="仿宋" w:eastAsia="仿宋" w:cs="仿宋"/>
          <w:b w:val="0"/>
          <w:caps w:val="0"/>
          <w:color w:val="auto"/>
          <w:kern w:val="2"/>
          <w:sz w:val="24"/>
          <w:szCs w:val="24"/>
          <w:highlight w:val="yellow"/>
          <w:lang w:val="en-US" w:eastAsia="zh-CN" w:bidi="ar-SA"/>
        </w:rPr>
      </w:pPr>
    </w:p>
    <w:p w14:paraId="74F67DFE">
      <w:pPr>
        <w:rPr>
          <w:rFonts w:hint="default"/>
          <w:lang w:val="en-US" w:eastAsia="zh-CN"/>
        </w:rPr>
      </w:pPr>
    </w:p>
    <w:p w14:paraId="1AB354A4">
      <w:pPr>
        <w:pStyle w:val="7"/>
        <w:rPr>
          <w:rFonts w:hint="default"/>
          <w:lang w:val="en-US" w:eastAsia="zh-CN"/>
        </w:rPr>
      </w:pPr>
    </w:p>
    <w:p w14:paraId="26B18CAE">
      <w:pPr>
        <w:pStyle w:val="7"/>
        <w:rPr>
          <w:rFonts w:hint="eastAsia" w:ascii="华文仿宋" w:hAnsi="华文仿宋" w:eastAsia="华文仿宋" w:cs="华文仿宋"/>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KSOFE8852770">
    <w:panose1 w:val="02010609060101010101"/>
    <w:charset w:val="86"/>
    <w:family w:val="auto"/>
    <w:pitch w:val="default"/>
    <w:sig w:usb0="00000001"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E3368"/>
    <w:rsid w:val="01F25091"/>
    <w:rsid w:val="03234988"/>
    <w:rsid w:val="03872045"/>
    <w:rsid w:val="06954AF6"/>
    <w:rsid w:val="090435F4"/>
    <w:rsid w:val="09A02502"/>
    <w:rsid w:val="0B7A6F40"/>
    <w:rsid w:val="0E3523E8"/>
    <w:rsid w:val="0EDB6354"/>
    <w:rsid w:val="0F8B17F6"/>
    <w:rsid w:val="10244BFE"/>
    <w:rsid w:val="11826EDE"/>
    <w:rsid w:val="128A63DF"/>
    <w:rsid w:val="133728C5"/>
    <w:rsid w:val="1532274F"/>
    <w:rsid w:val="1A00084F"/>
    <w:rsid w:val="1C847D28"/>
    <w:rsid w:val="1C9A61BB"/>
    <w:rsid w:val="1E4D509C"/>
    <w:rsid w:val="1E8D7EF7"/>
    <w:rsid w:val="202A0CEA"/>
    <w:rsid w:val="20A83220"/>
    <w:rsid w:val="212705E9"/>
    <w:rsid w:val="23BC326A"/>
    <w:rsid w:val="24B76DDB"/>
    <w:rsid w:val="263F660E"/>
    <w:rsid w:val="29796756"/>
    <w:rsid w:val="29F60080"/>
    <w:rsid w:val="2F1B07B0"/>
    <w:rsid w:val="314B5142"/>
    <w:rsid w:val="33072928"/>
    <w:rsid w:val="331B27F3"/>
    <w:rsid w:val="35392F39"/>
    <w:rsid w:val="36743EE1"/>
    <w:rsid w:val="36781778"/>
    <w:rsid w:val="3884758A"/>
    <w:rsid w:val="3A6C5593"/>
    <w:rsid w:val="3D384BAB"/>
    <w:rsid w:val="3D496FD5"/>
    <w:rsid w:val="3DC85937"/>
    <w:rsid w:val="3F2B4201"/>
    <w:rsid w:val="3F6A076E"/>
    <w:rsid w:val="40667144"/>
    <w:rsid w:val="43060038"/>
    <w:rsid w:val="43731779"/>
    <w:rsid w:val="452032FC"/>
    <w:rsid w:val="45680F84"/>
    <w:rsid w:val="499F3082"/>
    <w:rsid w:val="4B3B5C13"/>
    <w:rsid w:val="4BBD3613"/>
    <w:rsid w:val="4D022B80"/>
    <w:rsid w:val="52AD7B4B"/>
    <w:rsid w:val="5328678A"/>
    <w:rsid w:val="5D2469F6"/>
    <w:rsid w:val="5DA96801"/>
    <w:rsid w:val="5E192A8C"/>
    <w:rsid w:val="5E5B30A5"/>
    <w:rsid w:val="5F1A6C48"/>
    <w:rsid w:val="60740973"/>
    <w:rsid w:val="616C3CCD"/>
    <w:rsid w:val="65CB0BCF"/>
    <w:rsid w:val="67B96538"/>
    <w:rsid w:val="683D62F8"/>
    <w:rsid w:val="69A346D8"/>
    <w:rsid w:val="6AD13942"/>
    <w:rsid w:val="6B5A52BF"/>
    <w:rsid w:val="6C582951"/>
    <w:rsid w:val="6E7F693B"/>
    <w:rsid w:val="73A6203B"/>
    <w:rsid w:val="74483156"/>
    <w:rsid w:val="75083042"/>
    <w:rsid w:val="785D2AC9"/>
    <w:rsid w:val="792737ED"/>
    <w:rsid w:val="7BB6095A"/>
    <w:rsid w:val="7E741C47"/>
    <w:rsid w:val="7E9C3430"/>
    <w:rsid w:val="7EEE1A7E"/>
    <w:rsid w:val="7F7378B0"/>
    <w:rsid w:val="7FF17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paragraph" w:styleId="3">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pPr>
      <w:spacing w:before="120" w:after="120"/>
      <w:jc w:val="left"/>
    </w:pPr>
    <w:rPr>
      <w:b/>
      <w:caps/>
      <w:sz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2">
    <w:name w:val="font122"/>
    <w:basedOn w:val="10"/>
    <w:qFormat/>
    <w:uiPriority w:val="0"/>
    <w:rPr>
      <w:rFonts w:ascii="Arial" w:hAnsi="Arial" w:cs="Arial"/>
      <w:b/>
      <w:bCs/>
      <w:color w:val="000000"/>
      <w:sz w:val="32"/>
      <w:szCs w:val="32"/>
      <w:u w:val="none"/>
    </w:rPr>
  </w:style>
  <w:style w:type="character" w:customStyle="1" w:styleId="13">
    <w:name w:val="font51"/>
    <w:basedOn w:val="10"/>
    <w:qFormat/>
    <w:uiPriority w:val="0"/>
    <w:rPr>
      <w:rFonts w:hint="eastAsia" w:ascii="方正仿宋_GB2312" w:hAnsi="方正仿宋_GB2312" w:eastAsia="方正仿宋_GB2312" w:cs="方正仿宋_GB2312"/>
      <w:color w:val="FF0000"/>
      <w:sz w:val="24"/>
      <w:szCs w:val="24"/>
      <w:u w:val="none"/>
    </w:rPr>
  </w:style>
  <w:style w:type="character" w:customStyle="1" w:styleId="14">
    <w:name w:val="font11"/>
    <w:basedOn w:val="10"/>
    <w:qFormat/>
    <w:uiPriority w:val="0"/>
    <w:rPr>
      <w:rFonts w:hint="eastAsia" w:ascii="方正仿宋_GB2312" w:hAnsi="方正仿宋_GB2312" w:eastAsia="方正仿宋_GB2312" w:cs="方正仿宋_GB2312"/>
      <w:color w:val="000000"/>
      <w:sz w:val="24"/>
      <w:szCs w:val="24"/>
      <w:u w:val="none"/>
    </w:rPr>
  </w:style>
  <w:style w:type="character" w:customStyle="1" w:styleId="15">
    <w:name w:val="font41"/>
    <w:basedOn w:val="10"/>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494</Words>
  <Characters>550</Characters>
  <Lines>0</Lines>
  <Paragraphs>0</Paragraphs>
  <TotalTime>5</TotalTime>
  <ScaleCrop>false</ScaleCrop>
  <LinksUpToDate>false</LinksUpToDate>
  <CharactersWithSpaces>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王斐</cp:lastModifiedBy>
  <cp:lastPrinted>2024-04-01T16:21:00Z</cp:lastPrinted>
  <dcterms:modified xsi:type="dcterms:W3CDTF">2026-07-02T06:56:10Z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8FC1D4758CB34F92BF2CFD7956B9E182_13</vt:lpwstr>
  </property>
  <property fmtid="{D5CDD505-2E9C-101B-9397-08002B2CF9AE}" pid="4" name="KSOTemplateDocerSaveRecord">
    <vt:lpwstr>eyJoZGlkIjoiYTVhYjY2NTFiZTJmYjk3OTQwMjBjNDU1MTYwNGVmNjMiLCJ1c2VySWQiOiIzNTM2MjI0MTMifQ==</vt:lpwstr>
  </property>
</Properties>
</file>