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202B8">
      <w:pPr>
        <w:pStyle w:val="2"/>
        <w:spacing w:before="247" w:line="220" w:lineRule="auto"/>
        <w:ind w:firstLine="3140" w:firstLineChars="1000"/>
        <w:rPr>
          <w:sz w:val="32"/>
          <w:szCs w:val="32"/>
        </w:rPr>
      </w:pPr>
      <w:r>
        <w:rPr>
          <w:spacing w:val="-3"/>
          <w:sz w:val="32"/>
          <w:szCs w:val="32"/>
        </w:rPr>
        <w:t>编制说明</w:t>
      </w:r>
    </w:p>
    <w:p w14:paraId="11818806">
      <w:pPr>
        <w:spacing w:line="361" w:lineRule="auto"/>
        <w:rPr>
          <w:rFonts w:ascii="Arial"/>
          <w:sz w:val="21"/>
        </w:rPr>
      </w:pPr>
    </w:p>
    <w:p w14:paraId="4F422FE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eastAsia="宋体"/>
          <w:spacing w:val="-2"/>
          <w:sz w:val="24"/>
          <w:szCs w:val="24"/>
          <w:lang w:val="en-US" w:eastAsia="zh-CN"/>
        </w:rPr>
      </w:pPr>
      <w:r>
        <w:rPr>
          <w:spacing w:val="-2"/>
          <w:sz w:val="24"/>
          <w:szCs w:val="24"/>
        </w:rPr>
        <w:t>工程名称：</w:t>
      </w:r>
      <w:r>
        <w:rPr>
          <w:rFonts w:hint="eastAsia" w:eastAsia="宋体"/>
          <w:spacing w:val="-2"/>
          <w:sz w:val="24"/>
          <w:szCs w:val="24"/>
          <w:lang w:val="en-US" w:eastAsia="zh-CN"/>
        </w:rPr>
        <w:t>乌审旗无定河镇小石砭村供水保障工程</w:t>
      </w:r>
    </w:p>
    <w:p w14:paraId="2A7E4CE7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二、编制依据及采用定额：</w:t>
      </w:r>
    </w:p>
    <w:p w14:paraId="63E4F3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1. 水利部水总〔20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4〕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323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 xml:space="preserve"> 号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水利部关于发布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《水利工程设计概(估)算编制规定》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及水利工程系列定额的通知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；</w:t>
      </w:r>
    </w:p>
    <w:p w14:paraId="6073DE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2.水利部水总〔20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〕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323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 xml:space="preserve"> 号《水利建筑工程预算定额》； </w:t>
      </w:r>
    </w:p>
    <w:p w14:paraId="38449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3.水利部水总〔20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〕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323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 xml:space="preserve"> 号《水利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设备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安装工程预算定额》；</w:t>
      </w:r>
    </w:p>
    <w:p w14:paraId="5D2713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4.水利部水总〔20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〕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323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 xml:space="preserve"> 号《水利工程施工机械台时费定额》；</w:t>
      </w:r>
    </w:p>
    <w:p w14:paraId="13FEED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.水利部水总〔20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〕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323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 xml:space="preserve"> 号《水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土保持工程概算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定额》；</w:t>
      </w:r>
    </w:p>
    <w:p w14:paraId="03EE4F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 w:eastAsiaTheme="minorEastAsia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6.水利部海河水利委员会海建管[2009]80号《水利工程预算补充定额》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（海委部分）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；</w:t>
      </w:r>
    </w:p>
    <w:p w14:paraId="607E7C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7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.《水利部办公厅关于调整水利工程计价依据增值税计算标准的通知》办财务函〔2019〕448 号，2019 年 4 月 1 日起 执行；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税金按9%计取。</w:t>
      </w:r>
    </w:p>
    <w:p w14:paraId="31CE43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  <w:t>8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.不足部分，根据工程实际情况及施工经验，</w:t>
      </w:r>
      <w:r>
        <w:rPr>
          <w:rFonts w:hint="eastAsia" w:ascii="宋体" w:eastAsia="宋体" w:cs="宋体"/>
          <w:sz w:val="24"/>
          <w:szCs w:val="24"/>
        </w:rPr>
        <w:t>参考其他相关行业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类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en-US" w:bidi="ar-SA"/>
        </w:rPr>
        <w:t>似定额。</w:t>
      </w:r>
    </w:p>
    <w:p w14:paraId="0859F3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材料价格参考鄂尔多斯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市乌审旗2026年4月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材料信息价格表、部分材料依据市场价执行。</w:t>
      </w:r>
    </w:p>
    <w:p w14:paraId="66A1DA03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snapToGrid w:val="0"/>
          <w:color w:val="000000"/>
          <w:spacing w:val="-2"/>
          <w:kern w:val="0"/>
          <w:sz w:val="24"/>
          <w:szCs w:val="24"/>
          <w:lang w:val="en-US" w:eastAsia="zh-CN" w:bidi="ar-SA"/>
        </w:rPr>
      </w:pPr>
    </w:p>
    <w:p w14:paraId="1D5DD6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0CFCA"/>
    <w:multiLevelType w:val="singleLevel"/>
    <w:tmpl w:val="59B0CF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73A4E"/>
    <w:rsid w:val="04265AE7"/>
    <w:rsid w:val="06D4797A"/>
    <w:rsid w:val="287B49D3"/>
    <w:rsid w:val="38931A0C"/>
    <w:rsid w:val="431F3E89"/>
    <w:rsid w:val="4D4952BF"/>
    <w:rsid w:val="53054E8D"/>
    <w:rsid w:val="5C9A5733"/>
    <w:rsid w:val="6B0C1168"/>
    <w:rsid w:val="6C2555FA"/>
    <w:rsid w:val="73B80029"/>
    <w:rsid w:val="7A0C1C3A"/>
    <w:rsid w:val="7D5F6728"/>
    <w:rsid w:val="7E95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430</Characters>
  <Lines>0</Lines>
  <Paragraphs>0</Paragraphs>
  <TotalTime>0</TotalTime>
  <ScaleCrop>false</ScaleCrop>
  <LinksUpToDate>false</LinksUpToDate>
  <CharactersWithSpaces>444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2025-03-04T08:53:00Z</dcterms:created>
  <dc:creator>Administrator</dc:creator>
  <cp:lastModifiedBy>    </cp:lastModifiedBy>
  <dcterms:modified xsi:type="dcterms:W3CDTF">2026-05-25T05:31:50Z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eyJoZGlkIjoiYjJiMzMzYjg0NjA0NzZmOGQ5OTVjZmQyYTBiYWEyYmYiLCJ1c2VySWQiOiIzOTEzMTM4NDUifQ==</vt:lpwstr>
  </property>
  <property fmtid="{D5CDD505-2E9C-101B-9397-08002B2CF9AE}" pid="4" name="ICV">
    <vt:lpwstr>9D18CE11EF194D0590224C72351B2A44_12</vt:lpwstr>
  </property>
</Properties>
</file>