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72FDB">
      <w:pPr>
        <w:spacing w:line="360" w:lineRule="auto"/>
        <w:ind w:firstLine="0" w:firstLineChars="0"/>
        <w:jc w:val="center"/>
        <w:rPr>
          <w:rFonts w:hint="default" w:ascii="Times New Roman" w:hAnsi="Times New Roman" w:eastAsia="黑体" w:cs="Times New Roman"/>
          <w:b w:val="0"/>
          <w:bCs w:val="0"/>
          <w:sz w:val="48"/>
          <w:szCs w:val="48"/>
          <w:u w:val="none"/>
        </w:rPr>
      </w:pPr>
    </w:p>
    <w:p w14:paraId="786C1BDF">
      <w:pPr>
        <w:spacing w:line="360" w:lineRule="auto"/>
        <w:ind w:firstLine="0" w:firstLineChars="0"/>
        <w:jc w:val="center"/>
        <w:rPr>
          <w:rFonts w:hint="default" w:ascii="Times New Roman" w:hAnsi="Times New Roman" w:eastAsia="黑体" w:cs="Times New Roman"/>
          <w:b w:val="0"/>
          <w:bCs w:val="0"/>
          <w:sz w:val="48"/>
          <w:szCs w:val="48"/>
          <w:u w:val="none"/>
        </w:rPr>
      </w:pPr>
    </w:p>
    <w:p w14:paraId="62DE86DE">
      <w:pPr>
        <w:spacing w:line="360" w:lineRule="auto"/>
        <w:ind w:firstLine="0" w:firstLineChars="0"/>
        <w:jc w:val="center"/>
        <w:rPr>
          <w:rFonts w:hint="default" w:ascii="Times New Roman" w:hAnsi="Times New Roman" w:eastAsia="黑体" w:cs="Times New Roman"/>
          <w:b w:val="0"/>
          <w:bCs w:val="0"/>
          <w:sz w:val="48"/>
          <w:szCs w:val="48"/>
          <w:u w:val="none"/>
        </w:rPr>
      </w:pPr>
    </w:p>
    <w:p w14:paraId="584CCB20">
      <w:pPr>
        <w:spacing w:line="360" w:lineRule="auto"/>
        <w:ind w:firstLine="0" w:firstLineChars="0"/>
        <w:jc w:val="center"/>
        <w:rPr>
          <w:rFonts w:hint="default" w:ascii="Times New Roman" w:hAnsi="Times New Roman" w:eastAsia="方正小标宋简体" w:cs="Times New Roman"/>
          <w:b w:val="0"/>
          <w:bCs w:val="0"/>
          <w:sz w:val="48"/>
          <w:szCs w:val="48"/>
          <w:u w:val="none"/>
        </w:rPr>
      </w:pPr>
      <w:r>
        <w:rPr>
          <w:rFonts w:hint="default" w:ascii="Times New Roman" w:hAnsi="Times New Roman" w:eastAsia="方正小标宋简体" w:cs="Times New Roman"/>
          <w:b w:val="0"/>
          <w:bCs w:val="0"/>
          <w:sz w:val="48"/>
          <w:szCs w:val="48"/>
          <w:u w:val="none"/>
        </w:rPr>
        <w:t>乌海市矿区道路环卫保洁抑尘项目</w:t>
      </w:r>
    </w:p>
    <w:p w14:paraId="20CADCFC">
      <w:pPr>
        <w:spacing w:line="360" w:lineRule="auto"/>
        <w:ind w:firstLine="0" w:firstLineChars="0"/>
        <w:jc w:val="center"/>
        <w:rPr>
          <w:rFonts w:hint="default" w:ascii="Times New Roman" w:hAnsi="Times New Roman" w:eastAsia="方正小标宋简体" w:cs="Times New Roman"/>
          <w:b w:val="0"/>
          <w:bCs w:val="0"/>
          <w:sz w:val="48"/>
          <w:szCs w:val="48"/>
          <w:u w:val="none"/>
        </w:rPr>
      </w:pPr>
      <w:r>
        <w:rPr>
          <w:rFonts w:hint="default" w:ascii="Times New Roman" w:hAnsi="Times New Roman" w:eastAsia="方正小标宋简体" w:cs="Times New Roman"/>
          <w:b w:val="0"/>
          <w:bCs w:val="0"/>
          <w:sz w:val="48"/>
          <w:szCs w:val="48"/>
          <w:u w:val="none"/>
        </w:rPr>
        <w:t>（第二期）实施方案</w:t>
      </w:r>
    </w:p>
    <w:p w14:paraId="083129B5">
      <w:pPr>
        <w:spacing w:line="360" w:lineRule="auto"/>
        <w:ind w:firstLine="0" w:firstLineChars="0"/>
        <w:jc w:val="center"/>
        <w:rPr>
          <w:rFonts w:hint="default" w:ascii="Times New Roman" w:hAnsi="Times New Roman" w:eastAsia="黑体" w:cs="Times New Roman"/>
          <w:b w:val="0"/>
          <w:bCs w:val="0"/>
          <w:sz w:val="48"/>
          <w:szCs w:val="48"/>
          <w:u w:val="none"/>
        </w:rPr>
      </w:pPr>
    </w:p>
    <w:p w14:paraId="3331D91B">
      <w:pPr>
        <w:spacing w:line="360" w:lineRule="auto"/>
        <w:ind w:firstLine="0" w:firstLineChars="0"/>
        <w:jc w:val="center"/>
        <w:rPr>
          <w:rFonts w:hint="default" w:ascii="Times New Roman" w:hAnsi="Times New Roman" w:eastAsia="黑体" w:cs="Times New Roman"/>
          <w:b w:val="0"/>
          <w:bCs w:val="0"/>
          <w:sz w:val="48"/>
          <w:szCs w:val="48"/>
          <w:u w:val="none"/>
        </w:rPr>
      </w:pPr>
    </w:p>
    <w:p w14:paraId="1C0DDF9A">
      <w:pPr>
        <w:spacing w:line="360" w:lineRule="auto"/>
        <w:ind w:firstLine="0" w:firstLineChars="0"/>
        <w:jc w:val="center"/>
        <w:rPr>
          <w:rFonts w:hint="default" w:ascii="Times New Roman" w:hAnsi="Times New Roman" w:eastAsia="黑体" w:cs="Times New Roman"/>
          <w:b w:val="0"/>
          <w:bCs w:val="0"/>
          <w:sz w:val="48"/>
          <w:szCs w:val="48"/>
          <w:u w:val="none"/>
        </w:rPr>
      </w:pPr>
    </w:p>
    <w:p w14:paraId="7E256727">
      <w:pPr>
        <w:spacing w:line="360" w:lineRule="auto"/>
        <w:ind w:firstLine="0" w:firstLineChars="0"/>
        <w:jc w:val="center"/>
        <w:rPr>
          <w:rFonts w:hint="default" w:ascii="Times New Roman" w:hAnsi="Times New Roman" w:eastAsia="黑体" w:cs="Times New Roman"/>
          <w:b w:val="0"/>
          <w:bCs w:val="0"/>
          <w:sz w:val="48"/>
          <w:szCs w:val="48"/>
          <w:u w:val="none"/>
        </w:rPr>
      </w:pPr>
    </w:p>
    <w:p w14:paraId="2ECA2232">
      <w:pPr>
        <w:spacing w:line="360" w:lineRule="auto"/>
        <w:ind w:firstLine="0" w:firstLineChars="0"/>
        <w:jc w:val="center"/>
        <w:rPr>
          <w:rFonts w:hint="default" w:ascii="Times New Roman" w:hAnsi="Times New Roman" w:eastAsia="黑体" w:cs="Times New Roman"/>
          <w:b w:val="0"/>
          <w:bCs w:val="0"/>
          <w:sz w:val="48"/>
          <w:szCs w:val="48"/>
          <w:u w:val="none"/>
        </w:rPr>
      </w:pPr>
    </w:p>
    <w:p w14:paraId="282FB5D5">
      <w:pPr>
        <w:spacing w:line="360" w:lineRule="auto"/>
        <w:ind w:firstLine="0" w:firstLineChars="0"/>
        <w:jc w:val="center"/>
        <w:rPr>
          <w:rFonts w:hint="default" w:ascii="Times New Roman" w:hAnsi="Times New Roman" w:eastAsia="黑体" w:cs="Times New Roman"/>
          <w:b w:val="0"/>
          <w:bCs w:val="0"/>
          <w:sz w:val="48"/>
          <w:szCs w:val="48"/>
          <w:u w:val="none"/>
        </w:rPr>
      </w:pPr>
    </w:p>
    <w:p w14:paraId="276EEE8F">
      <w:pPr>
        <w:spacing w:line="360" w:lineRule="auto"/>
        <w:ind w:firstLine="0" w:firstLineChars="0"/>
        <w:jc w:val="center"/>
        <w:rPr>
          <w:rFonts w:hint="default" w:ascii="Times New Roman" w:hAnsi="Times New Roman" w:eastAsia="黑体" w:cs="Times New Roman"/>
          <w:b w:val="0"/>
          <w:bCs w:val="0"/>
          <w:sz w:val="48"/>
          <w:szCs w:val="48"/>
          <w:u w:val="none"/>
        </w:rPr>
      </w:pPr>
    </w:p>
    <w:p w14:paraId="1F285450">
      <w:pPr>
        <w:spacing w:line="360" w:lineRule="auto"/>
        <w:ind w:firstLine="0" w:firstLineChars="0"/>
        <w:jc w:val="center"/>
        <w:rPr>
          <w:rFonts w:hint="default" w:ascii="Times New Roman" w:hAnsi="Times New Roman" w:eastAsia="黑体" w:cs="Times New Roman"/>
          <w:b w:val="0"/>
          <w:bCs w:val="0"/>
          <w:sz w:val="48"/>
          <w:szCs w:val="48"/>
          <w:u w:val="none"/>
        </w:rPr>
      </w:pPr>
    </w:p>
    <w:p w14:paraId="7BC95400">
      <w:pPr>
        <w:spacing w:line="360" w:lineRule="auto"/>
        <w:ind w:firstLine="0" w:firstLineChars="0"/>
        <w:jc w:val="center"/>
        <w:rPr>
          <w:rFonts w:hint="default" w:ascii="Times New Roman" w:hAnsi="Times New Roman" w:eastAsia="黑体" w:cs="Times New Roman"/>
          <w:b w:val="0"/>
          <w:bCs w:val="0"/>
          <w:sz w:val="48"/>
          <w:szCs w:val="48"/>
          <w:u w:val="none"/>
        </w:rPr>
      </w:pPr>
    </w:p>
    <w:p w14:paraId="522CDE21">
      <w:pPr>
        <w:spacing w:line="360" w:lineRule="auto"/>
        <w:ind w:firstLine="0" w:firstLineChars="0"/>
        <w:jc w:val="center"/>
        <w:rPr>
          <w:rFonts w:hint="default" w:ascii="Times New Roman" w:hAnsi="Times New Roman" w:eastAsia="黑体" w:cs="Times New Roman"/>
          <w:b w:val="0"/>
          <w:bCs w:val="0"/>
          <w:sz w:val="48"/>
          <w:szCs w:val="48"/>
          <w:u w:val="none"/>
        </w:rPr>
      </w:pPr>
    </w:p>
    <w:p w14:paraId="2FC6F52F">
      <w:pPr>
        <w:spacing w:line="360" w:lineRule="auto"/>
        <w:ind w:firstLine="0" w:firstLineChars="0"/>
        <w:jc w:val="center"/>
        <w:rPr>
          <w:rFonts w:hint="default" w:ascii="Times New Roman" w:hAnsi="Times New Roman" w:eastAsia="黑体" w:cs="Times New Roman"/>
          <w:b w:val="0"/>
          <w:bCs w:val="0"/>
          <w:sz w:val="48"/>
          <w:szCs w:val="48"/>
          <w:u w:val="none"/>
        </w:rPr>
      </w:pPr>
    </w:p>
    <w:p w14:paraId="7389DA24">
      <w:pPr>
        <w:spacing w:line="360" w:lineRule="auto"/>
        <w:ind w:firstLine="0" w:firstLineChars="0"/>
        <w:jc w:val="center"/>
        <w:rPr>
          <w:rFonts w:hint="default" w:ascii="Times New Roman" w:hAnsi="Times New Roman" w:eastAsia="黑体" w:cs="Times New Roman"/>
          <w:b w:val="0"/>
          <w:bCs w:val="0"/>
          <w:sz w:val="48"/>
          <w:szCs w:val="48"/>
          <w:u w:val="none"/>
        </w:rPr>
      </w:pPr>
    </w:p>
    <w:p w14:paraId="344A536D">
      <w:pPr>
        <w:spacing w:line="360" w:lineRule="auto"/>
        <w:ind w:firstLine="0" w:firstLineChars="0"/>
        <w:jc w:val="center"/>
        <w:rPr>
          <w:rFonts w:hint="default" w:ascii="Times New Roman" w:hAnsi="Times New Roman" w:eastAsia="黑体" w:cs="Times New Roman"/>
          <w:b w:val="0"/>
          <w:bCs w:val="0"/>
          <w:sz w:val="48"/>
          <w:szCs w:val="48"/>
          <w:u w:val="none"/>
        </w:rPr>
      </w:pPr>
    </w:p>
    <w:p w14:paraId="1434D4AC">
      <w:pPr>
        <w:spacing w:line="360" w:lineRule="auto"/>
        <w:ind w:firstLine="0" w:firstLineChars="0"/>
        <w:jc w:val="center"/>
        <w:rPr>
          <w:rFonts w:hint="default" w:ascii="Times New Roman" w:hAnsi="Times New Roman" w:eastAsia="楷体_GB2312" w:cs="Times New Roman"/>
          <w:b w:val="0"/>
          <w:bCs w:val="0"/>
          <w:sz w:val="48"/>
          <w:szCs w:val="48"/>
          <w:u w:val="none"/>
        </w:rPr>
      </w:pPr>
    </w:p>
    <w:p w14:paraId="759645F7">
      <w:pPr>
        <w:pStyle w:val="7"/>
        <w:spacing w:line="360" w:lineRule="auto"/>
        <w:ind w:firstLine="0" w:firstLineChars="0"/>
        <w:jc w:val="center"/>
        <w:rPr>
          <w:rFonts w:hint="default" w:ascii="Times New Roman" w:hAnsi="Times New Roman" w:eastAsia="楷体_GB2312" w:cs="Times New Roman"/>
          <w:b w:val="0"/>
          <w:bCs w:val="0"/>
          <w:sz w:val="32"/>
          <w:szCs w:val="32"/>
          <w:u w:val="none"/>
          <w:lang w:eastAsia="zh-CN"/>
        </w:rPr>
      </w:pPr>
      <w:r>
        <w:rPr>
          <w:rFonts w:hint="default" w:ascii="Times New Roman" w:hAnsi="Times New Roman" w:eastAsia="楷体_GB2312" w:cs="Times New Roman"/>
          <w:b w:val="0"/>
          <w:bCs w:val="0"/>
          <w:sz w:val="32"/>
          <w:szCs w:val="32"/>
          <w:u w:val="none"/>
          <w:lang w:eastAsia="zh-CN"/>
        </w:rPr>
        <w:t>乌海市交通运输局</w:t>
      </w:r>
    </w:p>
    <w:p w14:paraId="710A5D1C">
      <w:pPr>
        <w:pStyle w:val="7"/>
        <w:spacing w:line="360" w:lineRule="auto"/>
        <w:ind w:firstLine="0" w:firstLineChars="0"/>
        <w:jc w:val="center"/>
        <w:rPr>
          <w:rFonts w:hint="default" w:ascii="Times New Roman" w:hAnsi="Times New Roman" w:eastAsia="楷体_GB2312" w:cs="Times New Roman"/>
          <w:b w:val="0"/>
          <w:bCs w:val="0"/>
          <w:sz w:val="32"/>
          <w:szCs w:val="32"/>
          <w:u w:val="none"/>
          <w:lang w:eastAsia="zh-CN"/>
        </w:rPr>
      </w:pPr>
      <w:r>
        <w:rPr>
          <w:rFonts w:hint="default" w:ascii="Times New Roman" w:hAnsi="Times New Roman" w:eastAsia="楷体_GB2312" w:cs="Times New Roman"/>
          <w:b w:val="0"/>
          <w:bCs w:val="0"/>
          <w:sz w:val="32"/>
          <w:szCs w:val="32"/>
          <w:u w:val="none"/>
          <w:lang w:eastAsia="zh-CN"/>
        </w:rPr>
        <w:t>二〇二六年</w:t>
      </w:r>
      <w:r>
        <w:rPr>
          <w:rFonts w:hint="eastAsia" w:eastAsia="楷体_GB2312" w:cs="Times New Roman"/>
          <w:b w:val="0"/>
          <w:bCs w:val="0"/>
          <w:sz w:val="32"/>
          <w:szCs w:val="32"/>
          <w:u w:val="none"/>
          <w:lang w:eastAsia="zh"/>
          <w:woUserID w:val="1"/>
        </w:rPr>
        <w:t>三</w:t>
      </w:r>
      <w:r>
        <w:rPr>
          <w:rFonts w:hint="default" w:ascii="Times New Roman" w:hAnsi="Times New Roman" w:eastAsia="楷体_GB2312" w:cs="Times New Roman"/>
          <w:b w:val="0"/>
          <w:bCs w:val="0"/>
          <w:sz w:val="32"/>
          <w:szCs w:val="32"/>
          <w:u w:val="none"/>
          <w:lang w:eastAsia="zh-CN"/>
        </w:rPr>
        <w:t>月</w:t>
      </w:r>
    </w:p>
    <w:p w14:paraId="692DE81B">
      <w:pPr>
        <w:rPr>
          <w:rFonts w:hint="default" w:ascii="Times New Roman" w:hAnsi="Times New Roman" w:cs="Times New Roman"/>
          <w:b w:val="0"/>
          <w:bCs w:val="0"/>
          <w:u w:val="none"/>
        </w:rPr>
      </w:pPr>
    </w:p>
    <w:p w14:paraId="705CBAEA">
      <w:pPr>
        <w:rPr>
          <w:rFonts w:hint="default" w:ascii="Times New Roman" w:hAnsi="Times New Roman" w:cs="Times New Roman"/>
          <w:b w:val="0"/>
          <w:bCs w:val="0"/>
          <w:u w:val="none"/>
        </w:rPr>
      </w:pPr>
    </w:p>
    <w:sdt>
      <w:sdtPr>
        <w:rPr>
          <w:rFonts w:hint="default" w:ascii="Times New Roman" w:hAnsi="Times New Roman" w:eastAsia="宋体" w:cs="Times New Roman"/>
          <w:b w:val="0"/>
          <w:bCs w:val="0"/>
          <w:kern w:val="2"/>
          <w:sz w:val="21"/>
          <w:szCs w:val="24"/>
          <w:u w:val="none"/>
          <w:lang w:val="en-US" w:eastAsia="zh-CN" w:bidi="ar-SA"/>
        </w:rPr>
        <w:id w:val="147479652"/>
        <w15:color w:val="DBDBDB"/>
        <w:docPartObj>
          <w:docPartGallery w:val="Table of Contents"/>
          <w:docPartUnique/>
        </w:docPartObj>
      </w:sdtPr>
      <w:sdtEndPr>
        <w:rPr>
          <w:rFonts w:hint="default" w:ascii="Times New Roman" w:hAnsi="Times New Roman" w:cs="Times New Roman" w:eastAsiaTheme="minorEastAsia"/>
          <w:b w:val="0"/>
          <w:bCs w:val="0"/>
          <w:kern w:val="2"/>
          <w:sz w:val="21"/>
          <w:szCs w:val="24"/>
          <w:u w:val="none"/>
          <w:lang w:val="en-US" w:eastAsia="en-US" w:bidi="ar-SA"/>
        </w:rPr>
      </w:sdtEndPr>
      <w:sdtContent>
        <w:p w14:paraId="7566FC77">
          <w:pPr>
            <w:spacing w:before="0" w:beforeLines="0" w:after="0" w:afterLines="0" w:line="240" w:lineRule="auto"/>
            <w:ind w:left="0" w:leftChars="0" w:right="0" w:rightChars="0" w:firstLine="0" w:firstLineChars="0"/>
            <w:jc w:val="center"/>
            <w:rPr>
              <w:rFonts w:hint="default" w:ascii="Times New Roman" w:hAnsi="Times New Roman" w:eastAsia="方正小标宋简体" w:cs="Times New Roman"/>
              <w:b w:val="0"/>
              <w:bCs w:val="0"/>
              <w:sz w:val="44"/>
              <w:szCs w:val="52"/>
              <w:u w:val="none"/>
            </w:rPr>
          </w:pPr>
          <w:r>
            <w:rPr>
              <w:rFonts w:hint="default" w:ascii="Times New Roman" w:hAnsi="Times New Roman" w:eastAsia="方正小标宋简体" w:cs="Times New Roman"/>
              <w:b w:val="0"/>
              <w:bCs w:val="0"/>
              <w:sz w:val="44"/>
              <w:szCs w:val="52"/>
              <w:u w:val="none"/>
            </w:rPr>
            <w:t>目</w:t>
          </w:r>
          <w:r>
            <w:rPr>
              <w:rFonts w:hint="default" w:ascii="Times New Roman" w:hAnsi="Times New Roman" w:eastAsia="方正小标宋简体" w:cs="Times New Roman"/>
              <w:b w:val="0"/>
              <w:bCs w:val="0"/>
              <w:sz w:val="44"/>
              <w:szCs w:val="52"/>
              <w:u w:val="none"/>
              <w:lang w:val="en-US" w:eastAsia="zh-CN"/>
            </w:rPr>
            <w:t xml:space="preserve">    </w:t>
          </w:r>
          <w:r>
            <w:rPr>
              <w:rFonts w:hint="default" w:ascii="Times New Roman" w:hAnsi="Times New Roman" w:eastAsia="方正小标宋简体" w:cs="Times New Roman"/>
              <w:b w:val="0"/>
              <w:bCs w:val="0"/>
              <w:sz w:val="44"/>
              <w:szCs w:val="52"/>
              <w:u w:val="none"/>
            </w:rPr>
            <w:t>录</w:t>
          </w:r>
        </w:p>
        <w:p w14:paraId="21F813CD">
          <w:pPr>
            <w:pStyle w:val="11"/>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 w:val="0"/>
              <w:bCs w:val="0"/>
              <w:kern w:val="2"/>
              <w:sz w:val="21"/>
              <w:szCs w:val="24"/>
              <w:u w:val="none"/>
              <w:lang w:val="en-US" w:eastAsia="en-US" w:bidi="ar-SA"/>
            </w:rPr>
            <w:fldChar w:fldCharType="begin"/>
          </w:r>
          <w:r>
            <w:rPr>
              <w:rFonts w:hint="default" w:ascii="Times New Roman" w:hAnsi="Times New Roman" w:cs="Times New Roman" w:eastAsiaTheme="minorEastAsia"/>
              <w:b w:val="0"/>
              <w:bCs w:val="0"/>
              <w:kern w:val="2"/>
              <w:sz w:val="21"/>
              <w:szCs w:val="24"/>
              <w:u w:val="none"/>
              <w:lang w:val="en-US" w:eastAsia="en-US" w:bidi="ar-SA"/>
            </w:rPr>
            <w:instrText xml:space="preserve">TOC \o "1-3" \h \u </w:instrText>
          </w:r>
          <w:r>
            <w:rPr>
              <w:rFonts w:hint="default" w:ascii="Times New Roman" w:hAnsi="Times New Roman" w:cs="Times New Roman" w:eastAsiaTheme="minorEastAsia"/>
              <w:b w:val="0"/>
              <w:bCs w:val="0"/>
              <w:kern w:val="2"/>
              <w:sz w:val="21"/>
              <w:szCs w:val="24"/>
              <w:u w:val="none"/>
              <w:lang w:val="en-US" w:eastAsia="en-US" w:bidi="ar-SA"/>
            </w:rPr>
            <w:fldChar w:fldCharType="separate"/>
          </w: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_Toc12952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bCs w:val="0"/>
              <w:kern w:val="44"/>
              <w:szCs w:val="32"/>
              <w:u w:val="none"/>
              <w:lang w:val="en-US" w:eastAsia="zh-CN" w:bidi="ar-SA"/>
            </w:rPr>
            <w:t>第1章</w:t>
          </w:r>
          <w:r>
            <w:rPr>
              <w:rFonts w:hint="default" w:ascii="Times New Roman" w:hAnsi="Times New Roman" w:cs="Times New Roman"/>
              <w:bCs w:val="0"/>
              <w:kern w:val="44"/>
              <w:szCs w:val="32"/>
              <w:u w:val="none"/>
              <w:lang w:val="en-US" w:eastAsia="zh-CN" w:bidi="ar-SA"/>
            </w:rPr>
            <w:t xml:space="preserve">  </w:t>
          </w:r>
          <w:r>
            <w:rPr>
              <w:rFonts w:hint="default" w:ascii="Times New Roman" w:hAnsi="Times New Roman" w:eastAsia="黑体" w:cs="Times New Roman"/>
              <w:bCs w:val="0"/>
              <w:kern w:val="44"/>
              <w:szCs w:val="32"/>
              <w:u w:val="none"/>
              <w:lang w:val="en-US" w:eastAsia="zh-CN" w:bidi="ar-SA"/>
            </w:rPr>
            <w:t>编制原则和依据</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_Toc12952 \h </w:instrText>
          </w:r>
          <w:r>
            <w:rPr>
              <w:rFonts w:hint="default" w:ascii="Times New Roman" w:hAnsi="Times New Roman" w:cs="Times New Roman"/>
              <w:u w:val="none"/>
            </w:rPr>
            <w:fldChar w:fldCharType="separate"/>
          </w:r>
          <w:r>
            <w:rPr>
              <w:rFonts w:hint="default" w:ascii="Times New Roman" w:hAnsi="Times New Roman" w:cs="Times New Roman"/>
              <w:u w:val="none"/>
            </w:rPr>
            <w:t>1</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070DA5B3">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_Toc16010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bCs w:val="0"/>
              <w:szCs w:val="32"/>
              <w:u w:val="none"/>
              <w:lang w:val="en-US" w:eastAsia="zh-CN"/>
            </w:rPr>
            <w:t>一、编制原则</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_Toc16010 \h </w:instrText>
          </w:r>
          <w:r>
            <w:rPr>
              <w:rFonts w:hint="default" w:ascii="Times New Roman" w:hAnsi="Times New Roman" w:cs="Times New Roman"/>
              <w:u w:val="none"/>
            </w:rPr>
            <w:fldChar w:fldCharType="separate"/>
          </w:r>
          <w:r>
            <w:rPr>
              <w:rFonts w:hint="default" w:ascii="Times New Roman" w:hAnsi="Times New Roman" w:cs="Times New Roman"/>
              <w:u w:val="none"/>
            </w:rPr>
            <w:t>1</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75C17AE2">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_Toc8929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bCs w:val="0"/>
              <w:szCs w:val="32"/>
              <w:u w:val="none"/>
              <w:lang w:val="en-US" w:eastAsia="zh-CN"/>
            </w:rPr>
            <w:t>二、编制依据</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_Toc8929 \h </w:instrText>
          </w:r>
          <w:r>
            <w:rPr>
              <w:rFonts w:hint="default" w:ascii="Times New Roman" w:hAnsi="Times New Roman" w:cs="Times New Roman"/>
              <w:u w:val="none"/>
            </w:rPr>
            <w:fldChar w:fldCharType="separate"/>
          </w:r>
          <w:r>
            <w:rPr>
              <w:rFonts w:hint="default" w:ascii="Times New Roman" w:hAnsi="Times New Roman" w:cs="Times New Roman"/>
              <w:u w:val="none"/>
            </w:rPr>
            <w:t>1</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11F55900">
          <w:pPr>
            <w:pStyle w:val="11"/>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_Toc32196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bCs w:val="0"/>
              <w:kern w:val="44"/>
              <w:szCs w:val="32"/>
              <w:u w:val="none"/>
              <w:lang w:val="en-US" w:eastAsia="zh-CN" w:bidi="ar-SA"/>
            </w:rPr>
            <w:t>第2章</w:t>
          </w:r>
          <w:r>
            <w:rPr>
              <w:rFonts w:hint="default" w:ascii="Times New Roman" w:hAnsi="Times New Roman" w:cs="Times New Roman"/>
              <w:bCs w:val="0"/>
              <w:kern w:val="44"/>
              <w:szCs w:val="32"/>
              <w:u w:val="none"/>
              <w:lang w:val="en-US" w:eastAsia="zh-CN" w:bidi="ar-SA"/>
            </w:rPr>
            <w:t xml:space="preserve">  </w:t>
          </w:r>
          <w:r>
            <w:rPr>
              <w:rFonts w:hint="default" w:ascii="Times New Roman" w:hAnsi="Times New Roman" w:eastAsia="黑体" w:cs="Times New Roman"/>
              <w:bCs w:val="0"/>
              <w:kern w:val="44"/>
              <w:szCs w:val="32"/>
              <w:u w:val="none"/>
              <w:lang w:val="en-US" w:eastAsia="zh-CN" w:bidi="ar-SA"/>
            </w:rPr>
            <w:t>项目概况</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_Toc32196 \h </w:instrText>
          </w:r>
          <w:r>
            <w:rPr>
              <w:rFonts w:hint="default" w:ascii="Times New Roman" w:hAnsi="Times New Roman" w:cs="Times New Roman"/>
              <w:u w:val="none"/>
            </w:rPr>
            <w:fldChar w:fldCharType="separate"/>
          </w:r>
          <w:r>
            <w:rPr>
              <w:rFonts w:hint="default" w:ascii="Times New Roman" w:hAnsi="Times New Roman" w:cs="Times New Roman"/>
              <w:u w:val="none"/>
            </w:rPr>
            <w:t>4</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23D82F8B">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_Toc13332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bCs w:val="0"/>
              <w:szCs w:val="32"/>
              <w:u w:val="none"/>
              <w:lang w:val="en-US" w:eastAsia="zh-CN"/>
            </w:rPr>
            <w:t>一、项目名称</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_Toc13332 \h </w:instrText>
          </w:r>
          <w:r>
            <w:rPr>
              <w:rFonts w:hint="default" w:ascii="Times New Roman" w:hAnsi="Times New Roman" w:cs="Times New Roman"/>
              <w:u w:val="none"/>
            </w:rPr>
            <w:fldChar w:fldCharType="separate"/>
          </w:r>
          <w:r>
            <w:rPr>
              <w:rFonts w:hint="default" w:ascii="Times New Roman" w:hAnsi="Times New Roman" w:cs="Times New Roman"/>
              <w:u w:val="none"/>
            </w:rPr>
            <w:t>4</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129FF48B">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_Toc24618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bCs w:val="0"/>
              <w:szCs w:val="32"/>
              <w:u w:val="none"/>
              <w:lang w:val="en-US" w:eastAsia="zh-CN"/>
            </w:rPr>
            <w:t>二、项目地点</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_Toc24618 \h </w:instrText>
          </w:r>
          <w:r>
            <w:rPr>
              <w:rFonts w:hint="default" w:ascii="Times New Roman" w:hAnsi="Times New Roman" w:cs="Times New Roman"/>
              <w:u w:val="none"/>
            </w:rPr>
            <w:fldChar w:fldCharType="separate"/>
          </w:r>
          <w:r>
            <w:rPr>
              <w:rFonts w:hint="default" w:ascii="Times New Roman" w:hAnsi="Times New Roman" w:cs="Times New Roman"/>
              <w:u w:val="none"/>
            </w:rPr>
            <w:t>4</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60BFEBEB">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_Toc17156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bCs w:val="0"/>
              <w:szCs w:val="32"/>
              <w:u w:val="none"/>
              <w:lang w:val="en-US" w:eastAsia="zh-CN"/>
            </w:rPr>
            <w:t>三、项目服务内容</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_Toc17156 \h </w:instrText>
          </w:r>
          <w:r>
            <w:rPr>
              <w:rFonts w:hint="default" w:ascii="Times New Roman" w:hAnsi="Times New Roman" w:cs="Times New Roman"/>
              <w:u w:val="none"/>
            </w:rPr>
            <w:fldChar w:fldCharType="separate"/>
          </w:r>
          <w:r>
            <w:rPr>
              <w:rFonts w:hint="default" w:ascii="Times New Roman" w:hAnsi="Times New Roman" w:cs="Times New Roman"/>
              <w:u w:val="none"/>
            </w:rPr>
            <w:t>4</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18DA0A3E">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_Toc10392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bCs w:val="0"/>
              <w:szCs w:val="32"/>
              <w:u w:val="none"/>
              <w:lang w:val="en-US" w:eastAsia="zh-CN"/>
            </w:rPr>
            <w:t>四、采购单位</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_Toc10392 \h </w:instrText>
          </w:r>
          <w:r>
            <w:rPr>
              <w:rFonts w:hint="default" w:ascii="Times New Roman" w:hAnsi="Times New Roman" w:cs="Times New Roman"/>
              <w:u w:val="none"/>
            </w:rPr>
            <w:fldChar w:fldCharType="separate"/>
          </w:r>
          <w:r>
            <w:rPr>
              <w:rFonts w:hint="default" w:ascii="Times New Roman" w:hAnsi="Times New Roman" w:cs="Times New Roman"/>
              <w:u w:val="none"/>
            </w:rPr>
            <w:t>4</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277CC43D">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_Toc17191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bCs w:val="0"/>
              <w:szCs w:val="32"/>
              <w:u w:val="none"/>
              <w:lang w:val="en-US" w:eastAsia="zh-CN"/>
            </w:rPr>
            <w:t>五、项目采购方式</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_Toc17191 \h </w:instrText>
          </w:r>
          <w:r>
            <w:rPr>
              <w:rFonts w:hint="default" w:ascii="Times New Roman" w:hAnsi="Times New Roman" w:cs="Times New Roman"/>
              <w:u w:val="none"/>
            </w:rPr>
            <w:fldChar w:fldCharType="separate"/>
          </w:r>
          <w:r>
            <w:rPr>
              <w:rFonts w:hint="default" w:ascii="Times New Roman" w:hAnsi="Times New Roman" w:cs="Times New Roman"/>
              <w:u w:val="none"/>
            </w:rPr>
            <w:t>4</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2DFBDB48">
          <w:pPr>
            <w:pStyle w:val="12"/>
            <w:tabs>
              <w:tab w:val="right" w:leader="dot" w:pos="8306"/>
            </w:tabs>
            <w:rPr>
              <w:rFonts w:hint="default" w:ascii="Times New Roman" w:hAnsi="Times New Roman" w:eastAsia="黑体" w:cs="Times New Roman"/>
              <w:u w:val="none"/>
            </w:rPr>
          </w:pPr>
          <w:r>
            <w:rPr>
              <w:rFonts w:hint="default" w:ascii="Times New Roman" w:hAnsi="Times New Roman" w:eastAsia="黑体" w:cs="Times New Roman"/>
              <w:bCs w:val="0"/>
              <w:kern w:val="2"/>
              <w:szCs w:val="24"/>
              <w:u w:val="none"/>
              <w:lang w:val="en-US" w:eastAsia="en-US" w:bidi="ar-SA"/>
            </w:rPr>
            <w:fldChar w:fldCharType="begin"/>
          </w:r>
          <w:r>
            <w:rPr>
              <w:rFonts w:hint="default" w:ascii="Times New Roman" w:hAnsi="Times New Roman" w:eastAsia="黑体" w:cs="Times New Roman"/>
              <w:bCs w:val="0"/>
              <w:kern w:val="2"/>
              <w:szCs w:val="24"/>
              <w:u w:val="none"/>
              <w:lang w:val="en-US" w:eastAsia="en-US" w:bidi="ar-SA"/>
            </w:rPr>
            <w:instrText xml:space="preserve"> HYPERLINK \l _Toc28809 </w:instrText>
          </w:r>
          <w:r>
            <w:rPr>
              <w:rFonts w:hint="default" w:ascii="Times New Roman" w:hAnsi="Times New Roman" w:eastAsia="黑体" w:cs="Times New Roman"/>
              <w:bCs w:val="0"/>
              <w:kern w:val="2"/>
              <w:szCs w:val="24"/>
              <w:u w:val="none"/>
              <w:lang w:val="en-US" w:eastAsia="en-US" w:bidi="ar-SA"/>
            </w:rPr>
            <w:fldChar w:fldCharType="separate"/>
          </w:r>
          <w:r>
            <w:rPr>
              <w:rFonts w:hint="default" w:ascii="Times New Roman" w:hAnsi="Times New Roman" w:eastAsia="黑体" w:cs="Times New Roman"/>
              <w:bCs w:val="0"/>
              <w:szCs w:val="32"/>
              <w:u w:val="none"/>
              <w:lang w:val="en-US" w:eastAsia="zh-CN"/>
            </w:rPr>
            <w:t>六、项目合作模式</w:t>
          </w:r>
          <w:r>
            <w:rPr>
              <w:rFonts w:hint="default" w:ascii="Times New Roman" w:hAnsi="Times New Roman" w:eastAsia="黑体" w:cs="Times New Roman"/>
              <w:u w:val="none"/>
            </w:rPr>
            <w:tab/>
          </w:r>
          <w:r>
            <w:rPr>
              <w:rFonts w:hint="default" w:ascii="Times New Roman" w:hAnsi="Times New Roman" w:eastAsia="黑体" w:cs="Times New Roman"/>
              <w:u w:val="none"/>
            </w:rPr>
            <w:fldChar w:fldCharType="begin"/>
          </w:r>
          <w:r>
            <w:rPr>
              <w:rFonts w:hint="default" w:ascii="Times New Roman" w:hAnsi="Times New Roman" w:eastAsia="黑体" w:cs="Times New Roman"/>
              <w:u w:val="none"/>
            </w:rPr>
            <w:instrText xml:space="preserve"> PAGEREF _Toc28809 \h </w:instrText>
          </w:r>
          <w:r>
            <w:rPr>
              <w:rFonts w:hint="default" w:ascii="Times New Roman" w:hAnsi="Times New Roman" w:eastAsia="黑体" w:cs="Times New Roman"/>
              <w:u w:val="none"/>
            </w:rPr>
            <w:fldChar w:fldCharType="separate"/>
          </w:r>
          <w:r>
            <w:rPr>
              <w:rFonts w:hint="default" w:ascii="Times New Roman" w:hAnsi="Times New Roman" w:eastAsia="黑体" w:cs="Times New Roman"/>
              <w:u w:val="none"/>
            </w:rPr>
            <w:t>4</w:t>
          </w:r>
          <w:r>
            <w:rPr>
              <w:rFonts w:hint="default" w:ascii="Times New Roman" w:hAnsi="Times New Roman" w:eastAsia="黑体" w:cs="Times New Roman"/>
              <w:u w:val="none"/>
            </w:rPr>
            <w:fldChar w:fldCharType="end"/>
          </w:r>
          <w:r>
            <w:rPr>
              <w:rFonts w:hint="default" w:ascii="Times New Roman" w:hAnsi="Times New Roman" w:eastAsia="黑体" w:cs="Times New Roman"/>
              <w:bCs w:val="0"/>
              <w:kern w:val="2"/>
              <w:szCs w:val="24"/>
              <w:u w:val="none"/>
              <w:lang w:val="en-US" w:eastAsia="en-US" w:bidi="ar-SA"/>
            </w:rPr>
            <w:fldChar w:fldCharType="end"/>
          </w:r>
        </w:p>
        <w:p w14:paraId="4E73B311">
          <w:pPr>
            <w:pStyle w:val="12"/>
            <w:tabs>
              <w:tab w:val="right" w:leader="dot" w:pos="8306"/>
            </w:tabs>
            <w:rPr>
              <w:rFonts w:hint="default" w:ascii="Times New Roman" w:hAnsi="Times New Roman" w:eastAsia="黑体" w:cs="Times New Roman"/>
              <w:u w:val="none"/>
            </w:rPr>
          </w:pPr>
          <w:r>
            <w:rPr>
              <w:rFonts w:hint="default" w:ascii="Times New Roman" w:hAnsi="Times New Roman" w:eastAsia="黑体" w:cs="Times New Roman"/>
              <w:bCs w:val="0"/>
              <w:kern w:val="2"/>
              <w:szCs w:val="24"/>
              <w:u w:val="none"/>
              <w:lang w:val="en-US" w:eastAsia="en-US" w:bidi="ar-SA"/>
            </w:rPr>
            <w:fldChar w:fldCharType="begin"/>
          </w:r>
          <w:r>
            <w:rPr>
              <w:rFonts w:hint="default" w:ascii="Times New Roman" w:hAnsi="Times New Roman" w:eastAsia="黑体" w:cs="Times New Roman"/>
              <w:bCs w:val="0"/>
              <w:kern w:val="2"/>
              <w:szCs w:val="24"/>
              <w:u w:val="none"/>
              <w:lang w:val="en-US" w:eastAsia="en-US" w:bidi="ar-SA"/>
            </w:rPr>
            <w:instrText xml:space="preserve"> HYPERLINK \l _Toc5222 </w:instrText>
          </w:r>
          <w:r>
            <w:rPr>
              <w:rFonts w:hint="default" w:ascii="Times New Roman" w:hAnsi="Times New Roman" w:eastAsia="黑体" w:cs="Times New Roman"/>
              <w:bCs w:val="0"/>
              <w:kern w:val="2"/>
              <w:szCs w:val="24"/>
              <w:u w:val="none"/>
              <w:lang w:val="en-US" w:eastAsia="en-US" w:bidi="ar-SA"/>
            </w:rPr>
            <w:fldChar w:fldCharType="separate"/>
          </w:r>
          <w:r>
            <w:rPr>
              <w:rFonts w:hint="default" w:ascii="Times New Roman" w:hAnsi="Times New Roman" w:eastAsia="黑体" w:cs="Times New Roman"/>
              <w:bCs w:val="0"/>
              <w:u w:val="none"/>
            </w:rPr>
            <w:t>七、项目预算</w:t>
          </w:r>
          <w:r>
            <w:rPr>
              <w:rFonts w:hint="default" w:ascii="Times New Roman" w:hAnsi="Times New Roman" w:eastAsia="黑体" w:cs="Times New Roman"/>
              <w:u w:val="none"/>
            </w:rPr>
            <w:tab/>
          </w:r>
          <w:r>
            <w:rPr>
              <w:rFonts w:hint="default" w:ascii="Times New Roman" w:hAnsi="Times New Roman" w:eastAsia="黑体" w:cs="Times New Roman"/>
              <w:u w:val="none"/>
            </w:rPr>
            <w:fldChar w:fldCharType="begin"/>
          </w:r>
          <w:r>
            <w:rPr>
              <w:rFonts w:hint="default" w:ascii="Times New Roman" w:hAnsi="Times New Roman" w:eastAsia="黑体" w:cs="Times New Roman"/>
              <w:u w:val="none"/>
            </w:rPr>
            <w:instrText xml:space="preserve"> PAGEREF _Toc5222 \h </w:instrText>
          </w:r>
          <w:r>
            <w:rPr>
              <w:rFonts w:hint="default" w:ascii="Times New Roman" w:hAnsi="Times New Roman" w:eastAsia="黑体" w:cs="Times New Roman"/>
              <w:u w:val="none"/>
            </w:rPr>
            <w:fldChar w:fldCharType="separate"/>
          </w:r>
          <w:r>
            <w:rPr>
              <w:rFonts w:hint="default" w:ascii="Times New Roman" w:hAnsi="Times New Roman" w:eastAsia="黑体" w:cs="Times New Roman"/>
              <w:u w:val="none"/>
            </w:rPr>
            <w:t>4</w:t>
          </w:r>
          <w:r>
            <w:rPr>
              <w:rFonts w:hint="default" w:ascii="Times New Roman" w:hAnsi="Times New Roman" w:eastAsia="黑体" w:cs="Times New Roman"/>
              <w:u w:val="none"/>
            </w:rPr>
            <w:fldChar w:fldCharType="end"/>
          </w:r>
          <w:r>
            <w:rPr>
              <w:rFonts w:hint="default" w:ascii="Times New Roman" w:hAnsi="Times New Roman" w:eastAsia="黑体" w:cs="Times New Roman"/>
              <w:bCs w:val="0"/>
              <w:kern w:val="2"/>
              <w:szCs w:val="24"/>
              <w:u w:val="none"/>
              <w:lang w:val="en-US" w:eastAsia="en-US" w:bidi="ar-SA"/>
            </w:rPr>
            <w:fldChar w:fldCharType="end"/>
          </w:r>
        </w:p>
        <w:p w14:paraId="368BD892">
          <w:pPr>
            <w:pStyle w:val="12"/>
            <w:tabs>
              <w:tab w:val="right" w:leader="dot" w:pos="8306"/>
            </w:tabs>
            <w:rPr>
              <w:rFonts w:hint="default" w:ascii="Times New Roman" w:hAnsi="Times New Roman" w:eastAsia="黑体" w:cs="Times New Roman"/>
              <w:u w:val="none"/>
            </w:rPr>
          </w:pPr>
          <w:r>
            <w:rPr>
              <w:rFonts w:hint="default" w:ascii="Times New Roman" w:hAnsi="Times New Roman" w:eastAsia="黑体" w:cs="Times New Roman"/>
              <w:bCs w:val="0"/>
              <w:kern w:val="2"/>
              <w:szCs w:val="24"/>
              <w:u w:val="none"/>
              <w:lang w:val="en-US" w:eastAsia="en-US" w:bidi="ar-SA"/>
            </w:rPr>
            <w:fldChar w:fldCharType="begin"/>
          </w:r>
          <w:r>
            <w:rPr>
              <w:rFonts w:hint="default" w:ascii="Times New Roman" w:hAnsi="Times New Roman" w:eastAsia="黑体" w:cs="Times New Roman"/>
              <w:bCs w:val="0"/>
              <w:kern w:val="2"/>
              <w:szCs w:val="24"/>
              <w:u w:val="none"/>
              <w:lang w:val="en-US" w:eastAsia="en-US" w:bidi="ar-SA"/>
            </w:rPr>
            <w:instrText xml:space="preserve"> HYPERLINK \l _Toc31543 </w:instrText>
          </w:r>
          <w:r>
            <w:rPr>
              <w:rFonts w:hint="default" w:ascii="Times New Roman" w:hAnsi="Times New Roman" w:eastAsia="黑体" w:cs="Times New Roman"/>
              <w:bCs w:val="0"/>
              <w:kern w:val="2"/>
              <w:szCs w:val="24"/>
              <w:u w:val="none"/>
              <w:lang w:val="en-US" w:eastAsia="en-US" w:bidi="ar-SA"/>
            </w:rPr>
            <w:fldChar w:fldCharType="separate"/>
          </w:r>
          <w:r>
            <w:rPr>
              <w:rFonts w:hint="default" w:ascii="Times New Roman" w:hAnsi="Times New Roman" w:eastAsia="黑体" w:cs="Times New Roman"/>
              <w:bCs w:val="0"/>
              <w:u w:val="none"/>
            </w:rPr>
            <w:t>八、服务期限</w:t>
          </w:r>
          <w:r>
            <w:rPr>
              <w:rFonts w:hint="default" w:ascii="Times New Roman" w:hAnsi="Times New Roman" w:eastAsia="黑体" w:cs="Times New Roman"/>
              <w:u w:val="none"/>
            </w:rPr>
            <w:tab/>
          </w:r>
          <w:r>
            <w:rPr>
              <w:rFonts w:hint="default" w:ascii="Times New Roman" w:hAnsi="Times New Roman" w:eastAsia="黑体" w:cs="Times New Roman"/>
              <w:u w:val="none"/>
            </w:rPr>
            <w:fldChar w:fldCharType="begin"/>
          </w:r>
          <w:r>
            <w:rPr>
              <w:rFonts w:hint="default" w:ascii="Times New Roman" w:hAnsi="Times New Roman" w:eastAsia="黑体" w:cs="Times New Roman"/>
              <w:u w:val="none"/>
            </w:rPr>
            <w:instrText xml:space="preserve"> PAGEREF _Toc31543 \h </w:instrText>
          </w:r>
          <w:r>
            <w:rPr>
              <w:rFonts w:hint="default" w:ascii="Times New Roman" w:hAnsi="Times New Roman" w:eastAsia="黑体" w:cs="Times New Roman"/>
              <w:u w:val="none"/>
            </w:rPr>
            <w:fldChar w:fldCharType="separate"/>
          </w:r>
          <w:r>
            <w:rPr>
              <w:rFonts w:hint="default" w:ascii="Times New Roman" w:hAnsi="Times New Roman" w:eastAsia="黑体" w:cs="Times New Roman"/>
              <w:u w:val="none"/>
            </w:rPr>
            <w:t>5</w:t>
          </w:r>
          <w:r>
            <w:rPr>
              <w:rFonts w:hint="default" w:ascii="Times New Roman" w:hAnsi="Times New Roman" w:eastAsia="黑体" w:cs="Times New Roman"/>
              <w:u w:val="none"/>
            </w:rPr>
            <w:fldChar w:fldCharType="end"/>
          </w:r>
          <w:r>
            <w:rPr>
              <w:rFonts w:hint="default" w:ascii="Times New Roman" w:hAnsi="Times New Roman" w:eastAsia="黑体" w:cs="Times New Roman"/>
              <w:bCs w:val="0"/>
              <w:kern w:val="2"/>
              <w:szCs w:val="24"/>
              <w:u w:val="none"/>
              <w:lang w:val="en-US" w:eastAsia="en-US" w:bidi="ar-SA"/>
            </w:rPr>
            <w:fldChar w:fldCharType="end"/>
          </w:r>
        </w:p>
        <w:p w14:paraId="5796302E">
          <w:pPr>
            <w:pStyle w:val="12"/>
            <w:tabs>
              <w:tab w:val="right" w:leader="dot" w:pos="8306"/>
            </w:tabs>
            <w:rPr>
              <w:rFonts w:hint="default" w:ascii="Times New Roman" w:hAnsi="Times New Roman" w:eastAsia="黑体" w:cs="Times New Roman"/>
              <w:u w:val="none"/>
            </w:rPr>
          </w:pPr>
          <w:r>
            <w:rPr>
              <w:rFonts w:hint="default" w:ascii="Times New Roman" w:hAnsi="Times New Roman" w:eastAsia="黑体" w:cs="Times New Roman"/>
              <w:bCs w:val="0"/>
              <w:kern w:val="2"/>
              <w:szCs w:val="24"/>
              <w:u w:val="none"/>
              <w:lang w:val="en-US" w:eastAsia="en-US" w:bidi="ar-SA"/>
            </w:rPr>
            <w:fldChar w:fldCharType="begin"/>
          </w:r>
          <w:r>
            <w:rPr>
              <w:rFonts w:hint="default" w:ascii="Times New Roman" w:hAnsi="Times New Roman" w:eastAsia="黑体" w:cs="Times New Roman"/>
              <w:bCs w:val="0"/>
              <w:kern w:val="2"/>
              <w:szCs w:val="24"/>
              <w:u w:val="none"/>
              <w:lang w:val="en-US" w:eastAsia="en-US" w:bidi="ar-SA"/>
            </w:rPr>
            <w:instrText xml:space="preserve"> HYPERLINK \l _Toc3133 </w:instrText>
          </w:r>
          <w:r>
            <w:rPr>
              <w:rFonts w:hint="default" w:ascii="Times New Roman" w:hAnsi="Times New Roman" w:eastAsia="黑体" w:cs="Times New Roman"/>
              <w:bCs w:val="0"/>
              <w:kern w:val="2"/>
              <w:szCs w:val="24"/>
              <w:u w:val="none"/>
              <w:lang w:val="en-US" w:eastAsia="en-US" w:bidi="ar-SA"/>
            </w:rPr>
            <w:fldChar w:fldCharType="separate"/>
          </w:r>
          <w:r>
            <w:rPr>
              <w:rFonts w:hint="default" w:ascii="Times New Roman" w:hAnsi="Times New Roman" w:eastAsia="黑体" w:cs="Times New Roman"/>
              <w:bCs w:val="0"/>
              <w:u w:val="none"/>
            </w:rPr>
            <w:t>九、项目投资主体</w:t>
          </w:r>
          <w:r>
            <w:rPr>
              <w:rFonts w:hint="default" w:ascii="Times New Roman" w:hAnsi="Times New Roman" w:eastAsia="黑体" w:cs="Times New Roman"/>
              <w:u w:val="none"/>
            </w:rPr>
            <w:tab/>
          </w:r>
          <w:r>
            <w:rPr>
              <w:rFonts w:hint="default" w:ascii="Times New Roman" w:hAnsi="Times New Roman" w:eastAsia="黑体" w:cs="Times New Roman"/>
              <w:u w:val="none"/>
            </w:rPr>
            <w:fldChar w:fldCharType="begin"/>
          </w:r>
          <w:r>
            <w:rPr>
              <w:rFonts w:hint="default" w:ascii="Times New Roman" w:hAnsi="Times New Roman" w:eastAsia="黑体" w:cs="Times New Roman"/>
              <w:u w:val="none"/>
            </w:rPr>
            <w:instrText xml:space="preserve"> PAGEREF _Toc3133 \h </w:instrText>
          </w:r>
          <w:r>
            <w:rPr>
              <w:rFonts w:hint="default" w:ascii="Times New Roman" w:hAnsi="Times New Roman" w:eastAsia="黑体" w:cs="Times New Roman"/>
              <w:u w:val="none"/>
            </w:rPr>
            <w:fldChar w:fldCharType="separate"/>
          </w:r>
          <w:r>
            <w:rPr>
              <w:rFonts w:hint="default" w:ascii="Times New Roman" w:hAnsi="Times New Roman" w:eastAsia="黑体" w:cs="Times New Roman"/>
              <w:u w:val="none"/>
            </w:rPr>
            <w:t>5</w:t>
          </w:r>
          <w:r>
            <w:rPr>
              <w:rFonts w:hint="default" w:ascii="Times New Roman" w:hAnsi="Times New Roman" w:eastAsia="黑体" w:cs="Times New Roman"/>
              <w:u w:val="none"/>
            </w:rPr>
            <w:fldChar w:fldCharType="end"/>
          </w:r>
          <w:r>
            <w:rPr>
              <w:rFonts w:hint="default" w:ascii="Times New Roman" w:hAnsi="Times New Roman" w:eastAsia="黑体" w:cs="Times New Roman"/>
              <w:bCs w:val="0"/>
              <w:kern w:val="2"/>
              <w:szCs w:val="24"/>
              <w:u w:val="none"/>
              <w:lang w:val="en-US" w:eastAsia="en-US" w:bidi="ar-SA"/>
            </w:rPr>
            <w:fldChar w:fldCharType="end"/>
          </w:r>
        </w:p>
        <w:p w14:paraId="6E3B7A72">
          <w:pPr>
            <w:pStyle w:val="12"/>
            <w:tabs>
              <w:tab w:val="right" w:leader="dot" w:pos="8306"/>
            </w:tabs>
            <w:rPr>
              <w:rFonts w:hint="default" w:ascii="Times New Roman" w:hAnsi="Times New Roman" w:eastAsia="黑体" w:cs="Times New Roman"/>
              <w:u w:val="none"/>
            </w:rPr>
          </w:pPr>
          <w:r>
            <w:rPr>
              <w:rFonts w:hint="default" w:ascii="Times New Roman" w:hAnsi="Times New Roman" w:eastAsia="黑体" w:cs="Times New Roman"/>
              <w:bCs w:val="0"/>
              <w:kern w:val="2"/>
              <w:szCs w:val="24"/>
              <w:u w:val="none"/>
              <w:lang w:val="en-US" w:eastAsia="en-US" w:bidi="ar-SA"/>
            </w:rPr>
            <w:fldChar w:fldCharType="begin"/>
          </w:r>
          <w:r>
            <w:rPr>
              <w:rFonts w:hint="default" w:ascii="Times New Roman" w:hAnsi="Times New Roman" w:eastAsia="黑体" w:cs="Times New Roman"/>
              <w:bCs w:val="0"/>
              <w:kern w:val="2"/>
              <w:szCs w:val="24"/>
              <w:u w:val="none"/>
              <w:lang w:val="en-US" w:eastAsia="en-US" w:bidi="ar-SA"/>
            </w:rPr>
            <w:instrText xml:space="preserve"> HYPERLINK \l _Toc4781 </w:instrText>
          </w:r>
          <w:r>
            <w:rPr>
              <w:rFonts w:hint="default" w:ascii="Times New Roman" w:hAnsi="Times New Roman" w:eastAsia="黑体" w:cs="Times New Roman"/>
              <w:bCs w:val="0"/>
              <w:kern w:val="2"/>
              <w:szCs w:val="24"/>
              <w:u w:val="none"/>
              <w:lang w:val="en-US" w:eastAsia="en-US" w:bidi="ar-SA"/>
            </w:rPr>
            <w:fldChar w:fldCharType="separate"/>
          </w:r>
          <w:r>
            <w:rPr>
              <w:rFonts w:hint="default" w:ascii="Times New Roman" w:hAnsi="Times New Roman" w:eastAsia="黑体" w:cs="Times New Roman"/>
              <w:bCs w:val="0"/>
              <w:u w:val="none"/>
            </w:rPr>
            <w:t>十、项目运营主体</w:t>
          </w:r>
          <w:r>
            <w:rPr>
              <w:rFonts w:hint="default" w:ascii="Times New Roman" w:hAnsi="Times New Roman" w:eastAsia="黑体" w:cs="Times New Roman"/>
              <w:u w:val="none"/>
            </w:rPr>
            <w:tab/>
          </w:r>
          <w:r>
            <w:rPr>
              <w:rFonts w:hint="default" w:ascii="Times New Roman" w:hAnsi="Times New Roman" w:eastAsia="黑体" w:cs="Times New Roman"/>
              <w:u w:val="none"/>
            </w:rPr>
            <w:fldChar w:fldCharType="begin"/>
          </w:r>
          <w:r>
            <w:rPr>
              <w:rFonts w:hint="default" w:ascii="Times New Roman" w:hAnsi="Times New Roman" w:eastAsia="黑体" w:cs="Times New Roman"/>
              <w:u w:val="none"/>
            </w:rPr>
            <w:instrText xml:space="preserve"> PAGEREF _Toc4781 \h </w:instrText>
          </w:r>
          <w:r>
            <w:rPr>
              <w:rFonts w:hint="default" w:ascii="Times New Roman" w:hAnsi="Times New Roman" w:eastAsia="黑体" w:cs="Times New Roman"/>
              <w:u w:val="none"/>
            </w:rPr>
            <w:fldChar w:fldCharType="separate"/>
          </w:r>
          <w:r>
            <w:rPr>
              <w:rFonts w:hint="default" w:ascii="Times New Roman" w:hAnsi="Times New Roman" w:eastAsia="黑体" w:cs="Times New Roman"/>
              <w:u w:val="none"/>
            </w:rPr>
            <w:t>5</w:t>
          </w:r>
          <w:r>
            <w:rPr>
              <w:rFonts w:hint="default" w:ascii="Times New Roman" w:hAnsi="Times New Roman" w:eastAsia="黑体" w:cs="Times New Roman"/>
              <w:u w:val="none"/>
            </w:rPr>
            <w:fldChar w:fldCharType="end"/>
          </w:r>
          <w:r>
            <w:rPr>
              <w:rFonts w:hint="default" w:ascii="Times New Roman" w:hAnsi="Times New Roman" w:eastAsia="黑体" w:cs="Times New Roman"/>
              <w:bCs w:val="0"/>
              <w:kern w:val="2"/>
              <w:szCs w:val="24"/>
              <w:u w:val="none"/>
              <w:lang w:val="en-US" w:eastAsia="en-US" w:bidi="ar-SA"/>
            </w:rPr>
            <w:fldChar w:fldCharType="end"/>
          </w:r>
        </w:p>
        <w:p w14:paraId="4CCEE515">
          <w:pPr>
            <w:pStyle w:val="12"/>
            <w:tabs>
              <w:tab w:val="right" w:leader="dot" w:pos="8306"/>
            </w:tabs>
            <w:rPr>
              <w:rFonts w:hint="default" w:ascii="Times New Roman" w:hAnsi="Times New Roman" w:cs="Times New Roman"/>
              <w:u w:val="none"/>
            </w:rPr>
          </w:pPr>
          <w:r>
            <w:rPr>
              <w:rFonts w:hint="default" w:ascii="Times New Roman" w:hAnsi="Times New Roman" w:eastAsia="黑体" w:cs="Times New Roman"/>
              <w:bCs w:val="0"/>
              <w:kern w:val="2"/>
              <w:szCs w:val="24"/>
              <w:u w:val="none"/>
              <w:lang w:val="en-US" w:eastAsia="en-US" w:bidi="ar-SA"/>
            </w:rPr>
            <w:fldChar w:fldCharType="begin"/>
          </w:r>
          <w:r>
            <w:rPr>
              <w:rFonts w:hint="default" w:ascii="Times New Roman" w:hAnsi="Times New Roman" w:eastAsia="黑体" w:cs="Times New Roman"/>
              <w:bCs w:val="0"/>
              <w:kern w:val="2"/>
              <w:szCs w:val="24"/>
              <w:u w:val="none"/>
              <w:lang w:val="en-US" w:eastAsia="en-US" w:bidi="ar-SA"/>
            </w:rPr>
            <w:instrText xml:space="preserve"> HYPERLINK \l _Toc29955 </w:instrText>
          </w:r>
          <w:r>
            <w:rPr>
              <w:rFonts w:hint="default" w:ascii="Times New Roman" w:hAnsi="Times New Roman" w:eastAsia="黑体" w:cs="Times New Roman"/>
              <w:bCs w:val="0"/>
              <w:kern w:val="2"/>
              <w:szCs w:val="24"/>
              <w:u w:val="none"/>
              <w:lang w:val="en-US" w:eastAsia="en-US" w:bidi="ar-SA"/>
            </w:rPr>
            <w:fldChar w:fldCharType="separate"/>
          </w:r>
          <w:r>
            <w:rPr>
              <w:rFonts w:hint="default" w:ascii="Times New Roman" w:hAnsi="Times New Roman" w:eastAsia="黑体" w:cs="Times New Roman"/>
              <w:bCs w:val="0"/>
              <w:u w:val="none"/>
            </w:rPr>
            <w:t>十一、项目服务范围</w:t>
          </w:r>
          <w:r>
            <w:rPr>
              <w:rFonts w:hint="default" w:ascii="Times New Roman" w:hAnsi="Times New Roman" w:eastAsia="黑体" w:cs="Times New Roman"/>
              <w:u w:val="none"/>
            </w:rPr>
            <w:tab/>
          </w:r>
          <w:r>
            <w:rPr>
              <w:rFonts w:hint="default" w:ascii="Times New Roman" w:hAnsi="Times New Roman" w:eastAsia="黑体" w:cs="Times New Roman"/>
              <w:u w:val="none"/>
            </w:rPr>
            <w:fldChar w:fldCharType="begin"/>
          </w:r>
          <w:r>
            <w:rPr>
              <w:rFonts w:hint="default" w:ascii="Times New Roman" w:hAnsi="Times New Roman" w:eastAsia="黑体" w:cs="Times New Roman"/>
              <w:u w:val="none"/>
            </w:rPr>
            <w:instrText xml:space="preserve"> PAGEREF _Toc29955 \h </w:instrText>
          </w:r>
          <w:r>
            <w:rPr>
              <w:rFonts w:hint="default" w:ascii="Times New Roman" w:hAnsi="Times New Roman" w:eastAsia="黑体" w:cs="Times New Roman"/>
              <w:u w:val="none"/>
            </w:rPr>
            <w:fldChar w:fldCharType="separate"/>
          </w:r>
          <w:r>
            <w:rPr>
              <w:rFonts w:hint="default" w:ascii="Times New Roman" w:hAnsi="Times New Roman" w:eastAsia="黑体" w:cs="Times New Roman"/>
              <w:u w:val="none"/>
            </w:rPr>
            <w:t>5</w:t>
          </w:r>
          <w:r>
            <w:rPr>
              <w:rFonts w:hint="default" w:ascii="Times New Roman" w:hAnsi="Times New Roman" w:eastAsia="黑体" w:cs="Times New Roman"/>
              <w:u w:val="none"/>
            </w:rPr>
            <w:fldChar w:fldCharType="end"/>
          </w:r>
          <w:r>
            <w:rPr>
              <w:rFonts w:hint="default" w:ascii="Times New Roman" w:hAnsi="Times New Roman" w:eastAsia="黑体" w:cs="Times New Roman"/>
              <w:bCs w:val="0"/>
              <w:kern w:val="2"/>
              <w:szCs w:val="24"/>
              <w:u w:val="none"/>
              <w:lang w:val="en-US" w:eastAsia="en-US" w:bidi="ar-SA"/>
            </w:rPr>
            <w:fldChar w:fldCharType="end"/>
          </w:r>
        </w:p>
        <w:p w14:paraId="2E212F87">
          <w:pPr>
            <w:pStyle w:val="11"/>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_Toc18043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bCs w:val="0"/>
              <w:kern w:val="44"/>
              <w:szCs w:val="32"/>
              <w:u w:val="none"/>
              <w:lang w:val="en-US" w:eastAsia="zh-CN" w:bidi="ar-SA"/>
            </w:rPr>
            <w:t>第3章作业标准及质量要求</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_Toc18043 \h </w:instrText>
          </w:r>
          <w:r>
            <w:rPr>
              <w:rFonts w:hint="default" w:ascii="Times New Roman" w:hAnsi="Times New Roman" w:cs="Times New Roman"/>
              <w:u w:val="none"/>
            </w:rPr>
            <w:fldChar w:fldCharType="separate"/>
          </w:r>
          <w:r>
            <w:rPr>
              <w:rFonts w:hint="default" w:ascii="Times New Roman" w:hAnsi="Times New Roman" w:cs="Times New Roman"/>
              <w:u w:val="none"/>
            </w:rPr>
            <w:t>10</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3F8D0028">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_Toc7255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szCs w:val="32"/>
              <w:u w:val="none"/>
            </w:rPr>
            <w:t>一、作业内容</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_Toc7255 \h </w:instrText>
          </w:r>
          <w:r>
            <w:rPr>
              <w:rFonts w:hint="default" w:ascii="Times New Roman" w:hAnsi="Times New Roman" w:cs="Times New Roman"/>
              <w:u w:val="none"/>
            </w:rPr>
            <w:fldChar w:fldCharType="separate"/>
          </w:r>
          <w:r>
            <w:rPr>
              <w:rFonts w:hint="default" w:ascii="Times New Roman" w:hAnsi="Times New Roman" w:cs="Times New Roman"/>
              <w:u w:val="none"/>
            </w:rPr>
            <w:t>10</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7E3F1FE9">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_Toc24808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szCs w:val="32"/>
              <w:u w:val="none"/>
            </w:rPr>
            <w:t>二、作业频次要求</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_Toc24808 \h </w:instrText>
          </w:r>
          <w:r>
            <w:rPr>
              <w:rFonts w:hint="default" w:ascii="Times New Roman" w:hAnsi="Times New Roman" w:cs="Times New Roman"/>
              <w:u w:val="none"/>
            </w:rPr>
            <w:fldChar w:fldCharType="separate"/>
          </w:r>
          <w:r>
            <w:rPr>
              <w:rFonts w:hint="default" w:ascii="Times New Roman" w:hAnsi="Times New Roman" w:cs="Times New Roman"/>
              <w:u w:val="none"/>
            </w:rPr>
            <w:t>11</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328F5B61">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_Toc4605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bCs w:val="0"/>
              <w:szCs w:val="32"/>
              <w:u w:val="none"/>
            </w:rPr>
            <w:t>三、作业质量标准</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_Toc4605 \h </w:instrText>
          </w:r>
          <w:r>
            <w:rPr>
              <w:rFonts w:hint="default" w:ascii="Times New Roman" w:hAnsi="Times New Roman" w:cs="Times New Roman"/>
              <w:u w:val="none"/>
            </w:rPr>
            <w:fldChar w:fldCharType="separate"/>
          </w:r>
          <w:r>
            <w:rPr>
              <w:rFonts w:hint="default" w:ascii="Times New Roman" w:hAnsi="Times New Roman" w:cs="Times New Roman"/>
              <w:u w:val="none"/>
            </w:rPr>
            <w:t>13</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433096EF">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_Toc20180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bCs w:val="0"/>
              <w:szCs w:val="32"/>
              <w:u w:val="none"/>
            </w:rPr>
            <w:t>四、作业规范要求</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_Toc20180 \h </w:instrText>
          </w:r>
          <w:r>
            <w:rPr>
              <w:rFonts w:hint="default" w:ascii="Times New Roman" w:hAnsi="Times New Roman" w:cs="Times New Roman"/>
              <w:u w:val="none"/>
            </w:rPr>
            <w:fldChar w:fldCharType="separate"/>
          </w:r>
          <w:r>
            <w:rPr>
              <w:rFonts w:hint="default" w:ascii="Times New Roman" w:hAnsi="Times New Roman" w:cs="Times New Roman"/>
              <w:u w:val="none"/>
            </w:rPr>
            <w:t>13</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3D33664D">
          <w:pPr>
            <w:pStyle w:val="11"/>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_Toc699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bCs w:val="0"/>
              <w:szCs w:val="32"/>
              <w:u w:val="none"/>
            </w:rPr>
            <w:t>第4章</w:t>
          </w:r>
          <w:r>
            <w:rPr>
              <w:rFonts w:hint="default" w:ascii="Times New Roman" w:hAnsi="Times New Roman" w:eastAsia="黑体" w:cs="Times New Roman"/>
              <w:bCs w:val="0"/>
              <w:szCs w:val="32"/>
              <w:u w:val="none"/>
              <w:lang w:val="en-US" w:eastAsia="zh-CN"/>
            </w:rPr>
            <w:t xml:space="preserve">  </w:t>
          </w:r>
          <w:r>
            <w:rPr>
              <w:rFonts w:hint="default" w:ascii="Times New Roman" w:hAnsi="Times New Roman" w:eastAsia="黑体" w:cs="Times New Roman"/>
              <w:bCs w:val="0"/>
              <w:szCs w:val="32"/>
              <w:u w:val="none"/>
            </w:rPr>
            <w:t>人员和机械配置要求</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_Toc699 \h </w:instrText>
          </w:r>
          <w:r>
            <w:rPr>
              <w:rFonts w:hint="default" w:ascii="Times New Roman" w:hAnsi="Times New Roman" w:cs="Times New Roman"/>
              <w:u w:val="none"/>
            </w:rPr>
            <w:fldChar w:fldCharType="separate"/>
          </w:r>
          <w:r>
            <w:rPr>
              <w:rFonts w:hint="default" w:ascii="Times New Roman" w:hAnsi="Times New Roman" w:cs="Times New Roman"/>
              <w:u w:val="none"/>
            </w:rPr>
            <w:t>24</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05E1C2FB">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_Toc22452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szCs w:val="32"/>
              <w:u w:val="none"/>
            </w:rPr>
            <w:t>一、人员配置及待遇要求</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_Toc22452 \h </w:instrText>
          </w:r>
          <w:r>
            <w:rPr>
              <w:rFonts w:hint="default" w:ascii="Times New Roman" w:hAnsi="Times New Roman" w:cs="Times New Roman"/>
              <w:u w:val="none"/>
            </w:rPr>
            <w:fldChar w:fldCharType="separate"/>
          </w:r>
          <w:r>
            <w:rPr>
              <w:rFonts w:hint="default" w:ascii="Times New Roman" w:hAnsi="Times New Roman" w:cs="Times New Roman"/>
              <w:u w:val="none"/>
            </w:rPr>
            <w:t>24</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466BDBE9">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_Toc14060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szCs w:val="32"/>
              <w:u w:val="none"/>
            </w:rPr>
            <w:t>二、材料、设备等物资最低配置要求</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_Toc14060 \h </w:instrText>
          </w:r>
          <w:r>
            <w:rPr>
              <w:rFonts w:hint="default" w:ascii="Times New Roman" w:hAnsi="Times New Roman" w:cs="Times New Roman"/>
              <w:u w:val="none"/>
            </w:rPr>
            <w:fldChar w:fldCharType="separate"/>
          </w:r>
          <w:r>
            <w:rPr>
              <w:rFonts w:hint="default" w:ascii="Times New Roman" w:hAnsi="Times New Roman" w:cs="Times New Roman"/>
              <w:u w:val="none"/>
            </w:rPr>
            <w:t>25</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19A3C366">
          <w:pPr>
            <w:pStyle w:val="11"/>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_Toc11845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bCs/>
              <w:szCs w:val="32"/>
              <w:u w:val="none"/>
            </w:rPr>
            <w:t>第5章</w:t>
          </w:r>
          <w:r>
            <w:rPr>
              <w:rFonts w:hint="default" w:ascii="Times New Roman" w:hAnsi="Times New Roman" w:cs="Times New Roman"/>
              <w:bCs/>
              <w:szCs w:val="32"/>
              <w:u w:val="none"/>
              <w:lang w:val="en-US" w:eastAsia="zh-CN"/>
            </w:rPr>
            <w:t xml:space="preserve">  </w:t>
          </w:r>
          <w:r>
            <w:rPr>
              <w:rFonts w:hint="default" w:ascii="Times New Roman" w:hAnsi="Times New Roman" w:eastAsia="黑体" w:cs="Times New Roman"/>
              <w:bCs/>
              <w:szCs w:val="32"/>
              <w:u w:val="none"/>
            </w:rPr>
            <w:t>项目采购预算</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_Toc11845 \h </w:instrText>
          </w:r>
          <w:r>
            <w:rPr>
              <w:rFonts w:hint="default" w:ascii="Times New Roman" w:hAnsi="Times New Roman" w:cs="Times New Roman"/>
              <w:u w:val="none"/>
            </w:rPr>
            <w:fldChar w:fldCharType="separate"/>
          </w:r>
          <w:r>
            <w:rPr>
              <w:rFonts w:hint="default" w:ascii="Times New Roman" w:hAnsi="Times New Roman" w:cs="Times New Roman"/>
              <w:u w:val="none"/>
            </w:rPr>
            <w:t>26</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7D51F42E">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_Toc15081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szCs w:val="32"/>
              <w:u w:val="none"/>
              <w:lang w:val="en-US" w:eastAsia="zh-CN"/>
            </w:rPr>
            <w:t>一、</w:t>
          </w:r>
          <w:r>
            <w:rPr>
              <w:rFonts w:hint="default" w:ascii="Times New Roman" w:hAnsi="Times New Roman" w:eastAsia="黑体" w:cs="Times New Roman"/>
              <w:szCs w:val="32"/>
              <w:u w:val="none"/>
            </w:rPr>
            <w:t>项目采购预算</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_Toc15081 \h </w:instrText>
          </w:r>
          <w:r>
            <w:rPr>
              <w:rFonts w:hint="default" w:ascii="Times New Roman" w:hAnsi="Times New Roman" w:cs="Times New Roman"/>
              <w:u w:val="none"/>
            </w:rPr>
            <w:fldChar w:fldCharType="separate"/>
          </w:r>
          <w:r>
            <w:rPr>
              <w:rFonts w:hint="default" w:ascii="Times New Roman" w:hAnsi="Times New Roman" w:cs="Times New Roman"/>
              <w:u w:val="none"/>
            </w:rPr>
            <w:t>26</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2592EFF8">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_Toc26594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szCs w:val="32"/>
              <w:u w:val="none"/>
            </w:rPr>
            <w:t>二、服务费测算说明</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_Toc26594 \h </w:instrText>
          </w:r>
          <w:r>
            <w:rPr>
              <w:rFonts w:hint="default" w:ascii="Times New Roman" w:hAnsi="Times New Roman" w:cs="Times New Roman"/>
              <w:u w:val="none"/>
            </w:rPr>
            <w:fldChar w:fldCharType="separate"/>
          </w:r>
          <w:r>
            <w:rPr>
              <w:rFonts w:hint="default" w:ascii="Times New Roman" w:hAnsi="Times New Roman" w:cs="Times New Roman"/>
              <w:u w:val="none"/>
            </w:rPr>
            <w:t>26</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300D0551">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_Toc10102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szCs w:val="32"/>
              <w:u w:val="none"/>
              <w:lang w:val="en-US" w:eastAsia="zh-CN"/>
            </w:rPr>
            <w:t>三</w:t>
          </w:r>
          <w:r>
            <w:rPr>
              <w:rFonts w:hint="default" w:ascii="Times New Roman" w:hAnsi="Times New Roman" w:eastAsia="黑体" w:cs="Times New Roman"/>
              <w:szCs w:val="32"/>
              <w:u w:val="none"/>
            </w:rPr>
            <w:t>、服务费用筹集</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_Toc10102 \h </w:instrText>
          </w:r>
          <w:r>
            <w:rPr>
              <w:rFonts w:hint="default" w:ascii="Times New Roman" w:hAnsi="Times New Roman" w:cs="Times New Roman"/>
              <w:u w:val="none"/>
            </w:rPr>
            <w:fldChar w:fldCharType="separate"/>
          </w:r>
          <w:r>
            <w:rPr>
              <w:rFonts w:hint="default" w:ascii="Times New Roman" w:hAnsi="Times New Roman" w:cs="Times New Roman"/>
              <w:u w:val="none"/>
            </w:rPr>
            <w:t>28</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3EE96419">
          <w:pPr>
            <w:pStyle w:val="11"/>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_Toc6063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szCs w:val="32"/>
              <w:u w:val="none"/>
            </w:rPr>
            <w:t>第6章</w:t>
          </w:r>
          <w:r>
            <w:rPr>
              <w:rFonts w:hint="default" w:ascii="Times New Roman" w:hAnsi="Times New Roman" w:eastAsia="黑体" w:cs="Times New Roman"/>
              <w:szCs w:val="32"/>
              <w:u w:val="none"/>
              <w:lang w:val="en-US" w:eastAsia="zh-CN"/>
            </w:rPr>
            <w:t xml:space="preserve">  </w:t>
          </w:r>
          <w:r>
            <w:rPr>
              <w:rFonts w:hint="default" w:ascii="Times New Roman" w:hAnsi="Times New Roman" w:eastAsia="黑体" w:cs="Times New Roman"/>
              <w:szCs w:val="32"/>
              <w:u w:val="none"/>
            </w:rPr>
            <w:t>考核方案</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_Toc6063 \h </w:instrText>
          </w:r>
          <w:r>
            <w:rPr>
              <w:rFonts w:hint="default" w:ascii="Times New Roman" w:hAnsi="Times New Roman" w:cs="Times New Roman"/>
              <w:u w:val="none"/>
            </w:rPr>
            <w:fldChar w:fldCharType="separate"/>
          </w:r>
          <w:r>
            <w:rPr>
              <w:rFonts w:hint="default" w:ascii="Times New Roman" w:hAnsi="Times New Roman" w:cs="Times New Roman"/>
              <w:u w:val="none"/>
            </w:rPr>
            <w:t>29</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787A582B">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_Toc29394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szCs w:val="32"/>
              <w:u w:val="none"/>
            </w:rPr>
            <w:t>一、考核体系</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_Toc29394 \h </w:instrText>
          </w:r>
          <w:r>
            <w:rPr>
              <w:rFonts w:hint="default" w:ascii="Times New Roman" w:hAnsi="Times New Roman" w:cs="Times New Roman"/>
              <w:u w:val="none"/>
            </w:rPr>
            <w:fldChar w:fldCharType="separate"/>
          </w:r>
          <w:r>
            <w:rPr>
              <w:rFonts w:hint="default" w:ascii="Times New Roman" w:hAnsi="Times New Roman" w:cs="Times New Roman"/>
              <w:u w:val="none"/>
            </w:rPr>
            <w:t>29</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353D8F92">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_Toc29684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szCs w:val="32"/>
              <w:u w:val="none"/>
            </w:rPr>
            <w:t>二、</w:t>
          </w:r>
          <w:r>
            <w:rPr>
              <w:rFonts w:hint="eastAsia" w:ascii="Times New Roman" w:hAnsi="Times New Roman" w:eastAsia="黑体" w:cs="Times New Roman"/>
              <w:szCs w:val="32"/>
              <w:u w:val="none"/>
              <w:lang w:eastAsia="zh-CN"/>
            </w:rPr>
            <w:t>考核</w:t>
          </w:r>
          <w:r>
            <w:rPr>
              <w:rFonts w:hint="default" w:ascii="Times New Roman" w:hAnsi="Times New Roman" w:eastAsia="黑体" w:cs="Times New Roman"/>
              <w:szCs w:val="32"/>
              <w:u w:val="none"/>
            </w:rPr>
            <w:t>原则</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_Toc29684 \h </w:instrText>
          </w:r>
          <w:r>
            <w:rPr>
              <w:rFonts w:hint="default" w:ascii="Times New Roman" w:hAnsi="Times New Roman" w:cs="Times New Roman"/>
              <w:u w:val="none"/>
            </w:rPr>
            <w:fldChar w:fldCharType="separate"/>
          </w:r>
          <w:r>
            <w:rPr>
              <w:rFonts w:hint="default" w:ascii="Times New Roman" w:hAnsi="Times New Roman" w:cs="Times New Roman"/>
              <w:u w:val="none"/>
            </w:rPr>
            <w:t>29</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5F349171">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_Toc14113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szCs w:val="32"/>
              <w:u w:val="none"/>
            </w:rPr>
            <w:t>三、</w:t>
          </w:r>
          <w:r>
            <w:rPr>
              <w:rFonts w:hint="eastAsia" w:ascii="Times New Roman" w:hAnsi="Times New Roman" w:eastAsia="黑体" w:cs="Times New Roman"/>
              <w:szCs w:val="32"/>
              <w:u w:val="none"/>
              <w:lang w:eastAsia="zh-CN"/>
            </w:rPr>
            <w:t>考核</w:t>
          </w:r>
          <w:r>
            <w:rPr>
              <w:rFonts w:hint="default" w:ascii="Times New Roman" w:hAnsi="Times New Roman" w:eastAsia="黑体" w:cs="Times New Roman"/>
              <w:szCs w:val="32"/>
              <w:u w:val="none"/>
            </w:rPr>
            <w:t>方式及方法</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_Toc14113 \h </w:instrText>
          </w:r>
          <w:r>
            <w:rPr>
              <w:rFonts w:hint="default" w:ascii="Times New Roman" w:hAnsi="Times New Roman" w:cs="Times New Roman"/>
              <w:u w:val="none"/>
            </w:rPr>
            <w:fldChar w:fldCharType="separate"/>
          </w:r>
          <w:r>
            <w:rPr>
              <w:rFonts w:hint="default" w:ascii="Times New Roman" w:hAnsi="Times New Roman" w:cs="Times New Roman"/>
              <w:u w:val="none"/>
            </w:rPr>
            <w:t>29</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3C3F165D">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_Toc24402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szCs w:val="32"/>
              <w:u w:val="none"/>
            </w:rPr>
            <w:t>四、</w:t>
          </w:r>
          <w:r>
            <w:rPr>
              <w:rFonts w:hint="eastAsia" w:ascii="Times New Roman" w:hAnsi="Times New Roman" w:eastAsia="黑体" w:cs="Times New Roman"/>
              <w:szCs w:val="32"/>
              <w:u w:val="none"/>
              <w:lang w:eastAsia="zh-CN"/>
            </w:rPr>
            <w:t>考核</w:t>
          </w:r>
          <w:r>
            <w:rPr>
              <w:rFonts w:hint="default" w:ascii="Times New Roman" w:hAnsi="Times New Roman" w:eastAsia="黑体" w:cs="Times New Roman"/>
              <w:szCs w:val="32"/>
              <w:u w:val="none"/>
            </w:rPr>
            <w:t>结果的计算</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_Toc24402 \h </w:instrText>
          </w:r>
          <w:r>
            <w:rPr>
              <w:rFonts w:hint="default" w:ascii="Times New Roman" w:hAnsi="Times New Roman" w:cs="Times New Roman"/>
              <w:u w:val="none"/>
            </w:rPr>
            <w:fldChar w:fldCharType="separate"/>
          </w:r>
          <w:r>
            <w:rPr>
              <w:rFonts w:hint="default" w:ascii="Times New Roman" w:hAnsi="Times New Roman" w:cs="Times New Roman"/>
              <w:u w:val="none"/>
            </w:rPr>
            <w:t>30</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337B8AA1">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_Toc325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szCs w:val="32"/>
              <w:u w:val="none"/>
            </w:rPr>
            <w:t>五、考核结果运用及奖惩机制</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_Toc325 \h </w:instrText>
          </w:r>
          <w:r>
            <w:rPr>
              <w:rFonts w:hint="default" w:ascii="Times New Roman" w:hAnsi="Times New Roman" w:cs="Times New Roman"/>
              <w:u w:val="none"/>
            </w:rPr>
            <w:fldChar w:fldCharType="separate"/>
          </w:r>
          <w:r>
            <w:rPr>
              <w:rFonts w:hint="default" w:ascii="Times New Roman" w:hAnsi="Times New Roman" w:cs="Times New Roman"/>
              <w:u w:val="none"/>
            </w:rPr>
            <w:t>31</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788DB6FC">
          <w:pPr>
            <w:pStyle w:val="12"/>
            <w:tabs>
              <w:tab w:val="right" w:leader="dot" w:pos="8306"/>
            </w:tabs>
            <w:rPr>
              <w:rFonts w:hint="default" w:ascii="Times New Roman" w:hAnsi="Times New Roman" w:cs="Times New Roman"/>
              <w:u w:val="none"/>
            </w:rPr>
          </w:pPr>
          <w:r>
            <w:rPr>
              <w:rFonts w:hint="default" w:ascii="Times New Roman" w:hAnsi="Times New Roman" w:cs="Times New Roman" w:eastAsiaTheme="minorEastAsia"/>
              <w:bCs w:val="0"/>
              <w:kern w:val="2"/>
              <w:szCs w:val="24"/>
              <w:u w:val="none"/>
              <w:lang w:val="en-US" w:eastAsia="en-US" w:bidi="ar-SA"/>
            </w:rPr>
            <w:fldChar w:fldCharType="begin"/>
          </w:r>
          <w:r>
            <w:rPr>
              <w:rFonts w:hint="default" w:ascii="Times New Roman" w:hAnsi="Times New Roman" w:cs="Times New Roman" w:eastAsiaTheme="minorEastAsia"/>
              <w:bCs w:val="0"/>
              <w:kern w:val="2"/>
              <w:szCs w:val="24"/>
              <w:u w:val="none"/>
              <w:lang w:val="en-US" w:eastAsia="en-US" w:bidi="ar-SA"/>
            </w:rPr>
            <w:instrText xml:space="preserve"> HYPERLINK \l _Toc15559 </w:instrText>
          </w:r>
          <w:r>
            <w:rPr>
              <w:rFonts w:hint="default" w:ascii="Times New Roman" w:hAnsi="Times New Roman" w:cs="Times New Roman" w:eastAsiaTheme="minorEastAsia"/>
              <w:bCs w:val="0"/>
              <w:kern w:val="2"/>
              <w:szCs w:val="24"/>
              <w:u w:val="none"/>
              <w:lang w:val="en-US" w:eastAsia="en-US" w:bidi="ar-SA"/>
            </w:rPr>
            <w:fldChar w:fldCharType="separate"/>
          </w:r>
          <w:r>
            <w:rPr>
              <w:rFonts w:hint="default" w:ascii="Times New Roman" w:hAnsi="Times New Roman" w:eastAsia="黑体" w:cs="Times New Roman"/>
              <w:szCs w:val="32"/>
              <w:u w:val="none"/>
            </w:rPr>
            <w:t>六、考核细则</w:t>
          </w:r>
          <w:r>
            <w:rPr>
              <w:rFonts w:hint="default" w:ascii="Times New Roman" w:hAnsi="Times New Roman" w:cs="Times New Roman"/>
              <w:u w:val="none"/>
            </w:rPr>
            <w:tab/>
          </w:r>
          <w:r>
            <w:rPr>
              <w:rFonts w:hint="default" w:ascii="Times New Roman" w:hAnsi="Times New Roman" w:cs="Times New Roman"/>
              <w:u w:val="none"/>
            </w:rPr>
            <w:fldChar w:fldCharType="begin"/>
          </w:r>
          <w:r>
            <w:rPr>
              <w:rFonts w:hint="default" w:ascii="Times New Roman" w:hAnsi="Times New Roman" w:cs="Times New Roman"/>
              <w:u w:val="none"/>
            </w:rPr>
            <w:instrText xml:space="preserve"> PAGEREF _Toc15559 \h </w:instrText>
          </w:r>
          <w:r>
            <w:rPr>
              <w:rFonts w:hint="default" w:ascii="Times New Roman" w:hAnsi="Times New Roman" w:cs="Times New Roman"/>
              <w:u w:val="none"/>
            </w:rPr>
            <w:fldChar w:fldCharType="separate"/>
          </w:r>
          <w:r>
            <w:rPr>
              <w:rFonts w:hint="default" w:ascii="Times New Roman" w:hAnsi="Times New Roman" w:cs="Times New Roman"/>
              <w:u w:val="none"/>
            </w:rPr>
            <w:t>31</w:t>
          </w:r>
          <w:r>
            <w:rPr>
              <w:rFonts w:hint="default" w:ascii="Times New Roman" w:hAnsi="Times New Roman" w:cs="Times New Roman"/>
              <w:u w:val="none"/>
            </w:rPr>
            <w:fldChar w:fldCharType="end"/>
          </w:r>
          <w:r>
            <w:rPr>
              <w:rFonts w:hint="default" w:ascii="Times New Roman" w:hAnsi="Times New Roman" w:cs="Times New Roman" w:eastAsiaTheme="minorEastAsia"/>
              <w:bCs w:val="0"/>
              <w:kern w:val="2"/>
              <w:szCs w:val="24"/>
              <w:u w:val="none"/>
              <w:lang w:val="en-US" w:eastAsia="en-US" w:bidi="ar-SA"/>
            </w:rPr>
            <w:fldChar w:fldCharType="end"/>
          </w:r>
        </w:p>
        <w:p w14:paraId="0A7F6C67">
          <w:pPr>
            <w:pStyle w:val="7"/>
            <w:rPr>
              <w:rFonts w:hint="default" w:ascii="Times New Roman" w:hAnsi="Times New Roman" w:cs="Times New Roman" w:eastAsiaTheme="minorEastAsia"/>
              <w:b w:val="0"/>
              <w:bCs w:val="0"/>
              <w:kern w:val="2"/>
              <w:sz w:val="21"/>
              <w:szCs w:val="24"/>
              <w:u w:val="none"/>
              <w:lang w:val="en-US" w:eastAsia="en-US" w:bidi="ar-SA"/>
            </w:rPr>
          </w:pPr>
          <w:r>
            <w:rPr>
              <w:rFonts w:hint="default" w:ascii="Times New Roman" w:hAnsi="Times New Roman" w:cs="Times New Roman" w:eastAsiaTheme="minorEastAsia"/>
              <w:bCs w:val="0"/>
              <w:kern w:val="2"/>
              <w:szCs w:val="24"/>
              <w:u w:val="none"/>
              <w:lang w:val="en-US" w:eastAsia="en-US" w:bidi="ar-SA"/>
            </w:rPr>
            <w:fldChar w:fldCharType="end"/>
          </w:r>
        </w:p>
      </w:sdtContent>
    </w:sdt>
    <w:p w14:paraId="0C52A83D">
      <w:pPr>
        <w:pStyle w:val="2"/>
        <w:pageBreakBefore w:val="0"/>
        <w:widowControl w:val="0"/>
        <w:numPr>
          <w:ilvl w:val="0"/>
          <w:numId w:val="0"/>
        </w:numPr>
        <w:kinsoku/>
        <w:wordWrap/>
        <w:overflowPunct/>
        <w:topLinePunct w:val="0"/>
        <w:autoSpaceDE/>
        <w:autoSpaceDN/>
        <w:bidi w:val="0"/>
        <w:adjustRightInd/>
        <w:snapToGrid/>
        <w:spacing w:before="0" w:after="0" w:line="600" w:lineRule="exact"/>
        <w:ind w:left="0" w:leftChars="0" w:firstLine="0" w:firstLineChars="0"/>
        <w:textAlignment w:val="auto"/>
        <w:rPr>
          <w:rFonts w:hint="default" w:ascii="Times New Roman" w:hAnsi="Times New Roman" w:eastAsia="黑体" w:cs="Times New Roman"/>
          <w:b w:val="0"/>
          <w:bCs w:val="0"/>
          <w:kern w:val="44"/>
          <w:sz w:val="32"/>
          <w:szCs w:val="32"/>
          <w:u w:val="none"/>
          <w:lang w:val="en-US" w:eastAsia="zh-CN" w:bidi="ar-SA"/>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1D58896A">
      <w:pPr>
        <w:pStyle w:val="2"/>
        <w:pageBreakBefore w:val="0"/>
        <w:widowControl w:val="0"/>
        <w:numPr>
          <w:ilvl w:val="0"/>
          <w:numId w:val="0"/>
        </w:numPr>
        <w:kinsoku/>
        <w:wordWrap/>
        <w:overflowPunct/>
        <w:topLinePunct w:val="0"/>
        <w:autoSpaceDE/>
        <w:autoSpaceDN/>
        <w:bidi w:val="0"/>
        <w:adjustRightInd/>
        <w:snapToGrid/>
        <w:spacing w:before="0" w:after="0" w:line="600" w:lineRule="exact"/>
        <w:ind w:left="0" w:leftChars="0" w:firstLine="0" w:firstLineChars="0"/>
        <w:textAlignment w:val="auto"/>
        <w:rPr>
          <w:rFonts w:hint="default" w:ascii="Times New Roman" w:hAnsi="Times New Roman" w:eastAsia="黑体" w:cs="Times New Roman"/>
          <w:b w:val="0"/>
          <w:bCs w:val="0"/>
          <w:kern w:val="44"/>
          <w:sz w:val="32"/>
          <w:szCs w:val="32"/>
          <w:u w:val="none"/>
          <w:lang w:val="en-US" w:eastAsia="zh-CN" w:bidi="ar-SA"/>
        </w:rPr>
      </w:pPr>
      <w:bookmarkStart w:id="0" w:name="_Toc12952"/>
      <w:r>
        <w:rPr>
          <w:rFonts w:hint="default" w:ascii="Times New Roman" w:hAnsi="Times New Roman" w:eastAsia="黑体" w:cs="Times New Roman"/>
          <w:b w:val="0"/>
          <w:bCs w:val="0"/>
          <w:kern w:val="44"/>
          <w:sz w:val="32"/>
          <w:szCs w:val="32"/>
          <w:u w:val="none"/>
          <w:lang w:val="en-US" w:eastAsia="zh-CN" w:bidi="ar-SA"/>
        </w:rPr>
        <w:t>第1章</w:t>
      </w:r>
      <w:r>
        <w:rPr>
          <w:rFonts w:hint="default" w:ascii="Times New Roman" w:hAnsi="Times New Roman" w:cs="Times New Roman"/>
          <w:b w:val="0"/>
          <w:bCs w:val="0"/>
          <w:kern w:val="44"/>
          <w:sz w:val="32"/>
          <w:szCs w:val="32"/>
          <w:u w:val="none"/>
          <w:lang w:val="en-US" w:eastAsia="zh-CN" w:bidi="ar-SA"/>
        </w:rPr>
        <w:t xml:space="preserve">  </w:t>
      </w:r>
      <w:r>
        <w:rPr>
          <w:rFonts w:hint="default" w:ascii="Times New Roman" w:hAnsi="Times New Roman" w:eastAsia="黑体" w:cs="Times New Roman"/>
          <w:b w:val="0"/>
          <w:bCs w:val="0"/>
          <w:kern w:val="44"/>
          <w:sz w:val="32"/>
          <w:szCs w:val="32"/>
          <w:u w:val="none"/>
          <w:lang w:val="en-US" w:eastAsia="zh-CN" w:bidi="ar-SA"/>
        </w:rPr>
        <w:t>编制原则和依据</w:t>
      </w:r>
      <w:bookmarkEnd w:id="0"/>
    </w:p>
    <w:p w14:paraId="7CA11977">
      <w:pPr>
        <w:pageBreakBefore w:val="0"/>
        <w:widowControl w:val="0"/>
        <w:numPr>
          <w:ilvl w:val="1"/>
          <w:numId w:val="0"/>
        </w:numPr>
        <w:kinsoku/>
        <w:wordWrap/>
        <w:overflowPunct/>
        <w:topLinePunct w:val="0"/>
        <w:autoSpaceDE/>
        <w:autoSpaceDN/>
        <w:bidi w:val="0"/>
        <w:adjustRightInd/>
        <w:snapToGrid/>
        <w:spacing w:before="0" w:after="0" w:line="600" w:lineRule="exact"/>
        <w:ind w:left="0" w:leftChars="0" w:firstLine="640" w:firstLineChars="200"/>
        <w:jc w:val="both"/>
        <w:textAlignment w:val="auto"/>
        <w:outlineLvl w:val="9"/>
        <w:rPr>
          <w:rFonts w:hint="default" w:ascii="Times New Roman" w:hAnsi="Times New Roman" w:eastAsia="黑体" w:cs="Times New Roman"/>
          <w:b w:val="0"/>
          <w:bCs w:val="0"/>
          <w:sz w:val="32"/>
          <w:szCs w:val="32"/>
          <w:u w:val="none"/>
          <w:lang w:val="en-US" w:eastAsia="zh-CN"/>
        </w:rPr>
      </w:pPr>
    </w:p>
    <w:p w14:paraId="47B5A833">
      <w:pPr>
        <w:pStyle w:val="3"/>
        <w:pageBreakBefore w:val="0"/>
        <w:widowControl w:val="0"/>
        <w:numPr>
          <w:ilvl w:val="1"/>
          <w:numId w:val="0"/>
        </w:numPr>
        <w:kinsoku/>
        <w:wordWrap/>
        <w:overflowPunct/>
        <w:topLinePunct w:val="0"/>
        <w:autoSpaceDE/>
        <w:autoSpaceDN/>
        <w:bidi w:val="0"/>
        <w:adjustRightInd/>
        <w:snapToGrid/>
        <w:spacing w:before="0" w:after="0" w:line="600" w:lineRule="exact"/>
        <w:ind w:left="0" w:leftChars="0" w:firstLine="640" w:firstLineChars="200"/>
        <w:jc w:val="both"/>
        <w:textAlignment w:val="auto"/>
        <w:outlineLvl w:val="1"/>
        <w:rPr>
          <w:rFonts w:hint="default" w:ascii="Times New Roman" w:hAnsi="Times New Roman" w:eastAsia="黑体" w:cs="Times New Roman"/>
          <w:b w:val="0"/>
          <w:bCs w:val="0"/>
          <w:sz w:val="32"/>
          <w:szCs w:val="32"/>
          <w:u w:val="none"/>
          <w:lang w:val="en-US" w:eastAsia="zh-CN"/>
        </w:rPr>
      </w:pPr>
      <w:bookmarkStart w:id="1" w:name="_Toc16010"/>
      <w:r>
        <w:rPr>
          <w:rFonts w:hint="default" w:ascii="Times New Roman" w:hAnsi="Times New Roman" w:eastAsia="黑体" w:cs="Times New Roman"/>
          <w:b w:val="0"/>
          <w:bCs w:val="0"/>
          <w:sz w:val="32"/>
          <w:szCs w:val="32"/>
          <w:u w:val="none"/>
          <w:lang w:val="en-US" w:eastAsia="zh-CN"/>
        </w:rPr>
        <w:t>一、编制原则</w:t>
      </w:r>
      <w:bookmarkEnd w:id="1"/>
    </w:p>
    <w:p w14:paraId="4635A533">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rPr>
      </w:pPr>
      <w:r>
        <w:rPr>
          <w:rFonts w:hint="default" w:ascii="Times New Roman" w:hAnsi="Times New Roman" w:eastAsia="仿宋_GB2312" w:cs="Times New Roman"/>
          <w:b w:val="0"/>
          <w:bCs w:val="0"/>
          <w:sz w:val="32"/>
          <w:szCs w:val="32"/>
          <w:u w:val="none"/>
        </w:rPr>
        <w:t>本项目实施</w:t>
      </w:r>
      <w:r>
        <w:rPr>
          <w:rFonts w:hint="default" w:ascii="Times New Roman" w:hAnsi="Times New Roman" w:eastAsia="仿宋_GB2312" w:cs="Times New Roman"/>
          <w:b w:val="0"/>
          <w:bCs w:val="0"/>
          <w:sz w:val="32"/>
          <w:szCs w:val="32"/>
          <w:u w:val="none"/>
          <w:lang w:eastAsia="zh-CN"/>
        </w:rPr>
        <w:t>应依法</w:t>
      </w:r>
      <w:r>
        <w:rPr>
          <w:rFonts w:hint="default" w:ascii="Times New Roman" w:hAnsi="Times New Roman" w:eastAsia="仿宋_GB2312" w:cs="Times New Roman"/>
          <w:b w:val="0"/>
          <w:bCs w:val="0"/>
          <w:sz w:val="32"/>
          <w:szCs w:val="32"/>
          <w:u w:val="none"/>
        </w:rPr>
        <w:t>合规、公开透明，严格执行国家</w:t>
      </w:r>
      <w:r>
        <w:rPr>
          <w:rFonts w:hint="default" w:ascii="Times New Roman" w:hAnsi="Times New Roman" w:eastAsia="仿宋_GB2312" w:cs="Times New Roman"/>
          <w:b w:val="0"/>
          <w:bCs w:val="0"/>
          <w:sz w:val="32"/>
          <w:szCs w:val="32"/>
          <w:u w:val="none"/>
          <w:lang w:eastAsia="zh-CN"/>
        </w:rPr>
        <w:t>法律法规</w:t>
      </w:r>
      <w:r>
        <w:rPr>
          <w:rFonts w:hint="default" w:ascii="Times New Roman" w:hAnsi="Times New Roman" w:eastAsia="仿宋_GB2312" w:cs="Times New Roman"/>
          <w:b w:val="0"/>
          <w:bCs w:val="0"/>
          <w:sz w:val="32"/>
          <w:szCs w:val="32"/>
          <w:u w:val="none"/>
        </w:rPr>
        <w:t>、规章和政策，项目的开展</w:t>
      </w:r>
      <w:r>
        <w:rPr>
          <w:rFonts w:hint="default" w:ascii="Times New Roman" w:hAnsi="Times New Roman" w:eastAsia="仿宋_GB2312" w:cs="Times New Roman"/>
          <w:b w:val="0"/>
          <w:bCs w:val="0"/>
          <w:sz w:val="32"/>
          <w:szCs w:val="32"/>
          <w:u w:val="none"/>
          <w:lang w:eastAsia="zh-CN"/>
        </w:rPr>
        <w:t>应遵循</w:t>
      </w:r>
      <w:r>
        <w:rPr>
          <w:rFonts w:hint="default" w:ascii="Times New Roman" w:hAnsi="Times New Roman" w:eastAsia="仿宋_GB2312" w:cs="Times New Roman"/>
          <w:b w:val="0"/>
          <w:bCs w:val="0"/>
          <w:sz w:val="32"/>
          <w:szCs w:val="32"/>
          <w:u w:val="none"/>
        </w:rPr>
        <w:t>“公平、公正、公开、诚实信用、公共利益优先”的原则。</w:t>
      </w:r>
    </w:p>
    <w:p w14:paraId="3B0A29A2">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rPr>
      </w:pPr>
      <w:r>
        <w:rPr>
          <w:rFonts w:hint="default" w:ascii="Times New Roman" w:hAnsi="Times New Roman" w:eastAsia="仿宋_GB2312" w:cs="Times New Roman"/>
          <w:b w:val="0"/>
          <w:bCs w:val="0"/>
          <w:sz w:val="32"/>
          <w:szCs w:val="32"/>
          <w:u w:val="none"/>
        </w:rPr>
        <w:t>风险可控、收益对等。项目实施</w:t>
      </w:r>
      <w:r>
        <w:rPr>
          <w:rFonts w:hint="default" w:ascii="Times New Roman" w:hAnsi="Times New Roman" w:eastAsia="仿宋_GB2312" w:cs="Times New Roman"/>
          <w:b w:val="0"/>
          <w:bCs w:val="0"/>
          <w:sz w:val="32"/>
          <w:szCs w:val="32"/>
          <w:u w:val="none"/>
          <w:lang w:eastAsia="zh-CN"/>
        </w:rPr>
        <w:t>应综合</w:t>
      </w:r>
      <w:r>
        <w:rPr>
          <w:rFonts w:hint="default" w:ascii="Times New Roman" w:hAnsi="Times New Roman" w:eastAsia="仿宋_GB2312" w:cs="Times New Roman"/>
          <w:b w:val="0"/>
          <w:bCs w:val="0"/>
          <w:sz w:val="32"/>
          <w:szCs w:val="32"/>
          <w:u w:val="none"/>
        </w:rPr>
        <w:t>考虑政府和市场风险管理能力等要素，遵循“风险分配优化、收益对等、风险可控”的原则，在政府和企业之间合理地分配项目风险，明确各方的权利和义务，为项目实施提供保障。</w:t>
      </w:r>
    </w:p>
    <w:p w14:paraId="25E639D1">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rPr>
      </w:pPr>
      <w:r>
        <w:rPr>
          <w:rFonts w:hint="default" w:ascii="Times New Roman" w:hAnsi="Times New Roman" w:eastAsia="仿宋_GB2312" w:cs="Times New Roman"/>
          <w:b w:val="0"/>
          <w:bCs w:val="0"/>
          <w:sz w:val="32"/>
          <w:szCs w:val="32"/>
          <w:u w:val="none"/>
        </w:rPr>
        <w:t>边界清晰、程序简化。本方案</w:t>
      </w:r>
      <w:r>
        <w:rPr>
          <w:rFonts w:hint="default" w:ascii="Times New Roman" w:hAnsi="Times New Roman" w:eastAsia="仿宋_GB2312" w:cs="Times New Roman"/>
          <w:b w:val="0"/>
          <w:bCs w:val="0"/>
          <w:sz w:val="32"/>
          <w:szCs w:val="32"/>
          <w:u w:val="none"/>
          <w:lang w:eastAsia="zh-CN"/>
        </w:rPr>
        <w:t>应明确</w:t>
      </w:r>
      <w:r>
        <w:rPr>
          <w:rFonts w:hint="default" w:ascii="Times New Roman" w:hAnsi="Times New Roman" w:eastAsia="仿宋_GB2312" w:cs="Times New Roman"/>
          <w:b w:val="0"/>
          <w:bCs w:val="0"/>
          <w:sz w:val="32"/>
          <w:szCs w:val="32"/>
          <w:u w:val="none"/>
        </w:rPr>
        <w:t>政府和企业之间的权利和义务边界，明确项目采购需求、采购方式、服务费定价机制、考核机制等边界条件。在符合法律法规的前提下，尽量简化程序、提高决策效率。</w:t>
      </w:r>
    </w:p>
    <w:p w14:paraId="1D07939A">
      <w:pPr>
        <w:pStyle w:val="3"/>
        <w:pageBreakBefore w:val="0"/>
        <w:widowControl w:val="0"/>
        <w:numPr>
          <w:ilvl w:val="1"/>
          <w:numId w:val="0"/>
        </w:numPr>
        <w:kinsoku/>
        <w:wordWrap/>
        <w:overflowPunct/>
        <w:topLinePunct w:val="0"/>
        <w:autoSpaceDE/>
        <w:autoSpaceDN/>
        <w:bidi w:val="0"/>
        <w:adjustRightInd/>
        <w:snapToGrid/>
        <w:spacing w:before="0" w:after="0" w:line="600" w:lineRule="exact"/>
        <w:ind w:left="0" w:leftChars="0" w:firstLine="640" w:firstLineChars="200"/>
        <w:jc w:val="both"/>
        <w:textAlignment w:val="auto"/>
        <w:outlineLvl w:val="1"/>
        <w:rPr>
          <w:rFonts w:hint="default" w:ascii="Times New Roman" w:hAnsi="Times New Roman" w:eastAsia="黑体" w:cs="Times New Roman"/>
          <w:b w:val="0"/>
          <w:bCs w:val="0"/>
          <w:sz w:val="32"/>
          <w:szCs w:val="32"/>
          <w:u w:val="none"/>
          <w:lang w:val="en-US" w:eastAsia="zh-CN"/>
        </w:rPr>
      </w:pPr>
      <w:bookmarkStart w:id="2" w:name="_Toc8929"/>
      <w:r>
        <w:rPr>
          <w:rFonts w:hint="default" w:ascii="Times New Roman" w:hAnsi="Times New Roman" w:eastAsia="黑体" w:cs="Times New Roman"/>
          <w:b w:val="0"/>
          <w:bCs w:val="0"/>
          <w:sz w:val="32"/>
          <w:szCs w:val="32"/>
          <w:u w:val="none"/>
          <w:lang w:val="en-US" w:eastAsia="zh-CN"/>
        </w:rPr>
        <w:t>二、编制依据</w:t>
      </w:r>
      <w:bookmarkEnd w:id="2"/>
    </w:p>
    <w:p w14:paraId="529894A0">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1.《中华人民共和国环境保护法》；</w:t>
      </w:r>
    </w:p>
    <w:p w14:paraId="3AD8F9A4">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2.《中华人民共和国水污染防治法》；</w:t>
      </w:r>
    </w:p>
    <w:p w14:paraId="402C21CA">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3.《中华人民共和国固体废物污染环境防治法》；</w:t>
      </w:r>
    </w:p>
    <w:p w14:paraId="763E3DFB">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4.《中华人民共和国大气污染防治法》；</w:t>
      </w:r>
    </w:p>
    <w:p w14:paraId="495374AF">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5.《建设项目环境保护管理条例》（国务院第253号）；</w:t>
      </w:r>
    </w:p>
    <w:p w14:paraId="41DC072C">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6.《中国21世纪初可持续发展行动纲要》；</w:t>
      </w:r>
    </w:p>
    <w:p w14:paraId="31F28CC4">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7.《全国生态环境保护纲要》（国发〔2000〕38号）；</w:t>
      </w:r>
    </w:p>
    <w:p w14:paraId="6F016183">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8.《中共中央 国务院关于全面加强生态环境保护坚决打好污染防治攻坚战的意见》（中发〔2018〕17号）；</w:t>
      </w:r>
    </w:p>
    <w:p w14:paraId="50E5B59E">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9.《“十四五”循环经济发展规划》（发改环资〔2021〕969号）；</w:t>
      </w:r>
    </w:p>
    <w:p w14:paraId="3BABF2C0">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10.《“十四五”环境健康工作规划》（环办法规〔2022〕17号）；</w:t>
      </w:r>
    </w:p>
    <w:p w14:paraId="5712BC6F">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11.《内蒙古自治区生态环境保护条例》（2025年3月1日起施行）；</w:t>
      </w:r>
    </w:p>
    <w:p w14:paraId="10CEE00C">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12.《内蒙古自治区“十四五”生态环境保护规划》（内政办发〔2021〕51号）；</w:t>
      </w:r>
    </w:p>
    <w:p w14:paraId="7DF2C1EA">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13.《内蒙古自治区人民政府关于加快建立健全绿色低碳循环发展经济体系具体措施的通知》（内政发〔2021〕9号）；</w:t>
      </w:r>
    </w:p>
    <w:p w14:paraId="27C06A57">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14.《乌海及周边地区生态环境综合治理实施方案》（内政发〔2020〕26号）；</w:t>
      </w:r>
    </w:p>
    <w:p w14:paraId="460439F4">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15.《乌海市生态环境综合治理三年行动方案》（乌海政发〔2021〕11号）；</w:t>
      </w:r>
    </w:p>
    <w:p w14:paraId="27A811CD">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1</w:t>
      </w:r>
      <w:r>
        <w:rPr>
          <w:rFonts w:hint="eastAsia" w:ascii="Times New Roman" w:hAnsi="Times New Roman" w:eastAsia="仿宋_GB2312" w:cs="Times New Roman"/>
          <w:b w:val="0"/>
          <w:bCs w:val="0"/>
          <w:sz w:val="32"/>
          <w:szCs w:val="32"/>
          <w:u w:val="none"/>
          <w:lang w:val="en-US" w:eastAsia="zh-CN"/>
        </w:rPr>
        <w:t>6</w:t>
      </w:r>
      <w:r>
        <w:rPr>
          <w:rFonts w:hint="default" w:ascii="Times New Roman" w:hAnsi="Times New Roman" w:eastAsia="仿宋_GB2312" w:cs="Times New Roman"/>
          <w:b w:val="0"/>
          <w:bCs w:val="0"/>
          <w:sz w:val="32"/>
          <w:szCs w:val="32"/>
          <w:u w:val="none"/>
          <w:lang w:val="en-US" w:eastAsia="zh-CN"/>
        </w:rPr>
        <w:t>.</w:t>
      </w:r>
      <w:r>
        <w:rPr>
          <w:rFonts w:hint="default" w:ascii="Times New Roman" w:hAnsi="Times New Roman" w:eastAsia="仿宋_GB2312" w:cs="Times New Roman"/>
          <w:b w:val="0"/>
          <w:bCs w:val="0"/>
          <w:sz w:val="32"/>
          <w:szCs w:val="32"/>
          <w:u w:val="none"/>
        </w:rPr>
        <w:t>《</w:t>
      </w:r>
      <w:r>
        <w:rPr>
          <w:rFonts w:hint="default" w:ascii="Times New Roman" w:hAnsi="Times New Roman" w:eastAsia="仿宋_GB2312" w:cs="Times New Roman"/>
          <w:b w:val="0"/>
          <w:bCs w:val="0"/>
          <w:sz w:val="32"/>
          <w:szCs w:val="32"/>
          <w:u w:val="none"/>
          <w:lang w:val="en-US" w:eastAsia="zh-CN"/>
        </w:rPr>
        <w:t>乌海市矿区环境综合治理条例》（乌海市人大常委会，2022年6月2日）；</w:t>
      </w:r>
    </w:p>
    <w:p w14:paraId="29618AFD">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1</w:t>
      </w:r>
      <w:r>
        <w:rPr>
          <w:rFonts w:hint="eastAsia" w:ascii="Times New Roman" w:hAnsi="Times New Roman" w:eastAsia="仿宋_GB2312" w:cs="Times New Roman"/>
          <w:b w:val="0"/>
          <w:bCs w:val="0"/>
          <w:sz w:val="32"/>
          <w:szCs w:val="32"/>
          <w:u w:val="none"/>
          <w:lang w:val="en-US" w:eastAsia="zh-CN"/>
        </w:rPr>
        <w:t>7</w:t>
      </w:r>
      <w:r>
        <w:rPr>
          <w:rFonts w:hint="default" w:ascii="Times New Roman" w:hAnsi="Times New Roman" w:eastAsia="仿宋_GB2312" w:cs="Times New Roman"/>
          <w:b w:val="0"/>
          <w:bCs w:val="0"/>
          <w:sz w:val="32"/>
          <w:szCs w:val="32"/>
          <w:u w:val="none"/>
          <w:lang w:val="en-US" w:eastAsia="zh-CN"/>
        </w:rPr>
        <w:t>.《乌海市委市人民政府关于印发〈美丽乌海生态环境提质行动方案〉的通知》（乌党发〔2023〕9号）；</w:t>
      </w:r>
    </w:p>
    <w:p w14:paraId="3C5521F6">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1</w:t>
      </w:r>
      <w:r>
        <w:rPr>
          <w:rFonts w:hint="eastAsia" w:ascii="Times New Roman" w:hAnsi="Times New Roman" w:eastAsia="仿宋_GB2312" w:cs="Times New Roman"/>
          <w:b w:val="0"/>
          <w:bCs w:val="0"/>
          <w:sz w:val="32"/>
          <w:szCs w:val="32"/>
          <w:u w:val="none"/>
          <w:lang w:val="en-US" w:eastAsia="zh-CN"/>
        </w:rPr>
        <w:t>8</w:t>
      </w:r>
      <w:r>
        <w:rPr>
          <w:rFonts w:hint="default" w:ascii="Times New Roman" w:hAnsi="Times New Roman" w:eastAsia="仿宋_GB2312" w:cs="Times New Roman"/>
          <w:b w:val="0"/>
          <w:bCs w:val="0"/>
          <w:sz w:val="32"/>
          <w:szCs w:val="32"/>
          <w:u w:val="none"/>
          <w:lang w:val="en-US" w:eastAsia="zh-CN"/>
        </w:rPr>
        <w:t>.《乌海市委 市人民政府关于印发〈统筹“五区一河”治理推进美丽乌海建设三年行动方案〉的通知》（乌党发〔2025〕5号）；</w:t>
      </w:r>
    </w:p>
    <w:p w14:paraId="42F20BC8">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lang w:val="en-US" w:eastAsia="zh-CN"/>
        </w:rPr>
      </w:pPr>
      <w:r>
        <w:rPr>
          <w:rFonts w:hint="eastAsia" w:ascii="Times New Roman" w:hAnsi="Times New Roman" w:eastAsia="仿宋_GB2312" w:cs="Times New Roman"/>
          <w:b w:val="0"/>
          <w:bCs w:val="0"/>
          <w:sz w:val="32"/>
          <w:szCs w:val="32"/>
          <w:u w:val="none"/>
          <w:lang w:val="en-US" w:eastAsia="zh-CN"/>
        </w:rPr>
        <w:t>19</w:t>
      </w:r>
      <w:r>
        <w:rPr>
          <w:rFonts w:hint="default" w:ascii="Times New Roman" w:hAnsi="Times New Roman" w:eastAsia="仿宋_GB2312" w:cs="Times New Roman"/>
          <w:b w:val="0"/>
          <w:bCs w:val="0"/>
          <w:sz w:val="32"/>
          <w:szCs w:val="32"/>
          <w:u w:val="none"/>
          <w:lang w:val="en-US" w:eastAsia="zh-CN"/>
        </w:rPr>
        <w:t>.《乌海市交通运输局关于印发〈乌海市道路扬尘污染常态化治理实施方案〉的通知》（乌交〔2025〕110号）；</w:t>
      </w:r>
    </w:p>
    <w:p w14:paraId="016ACF70">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color w:val="auto"/>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2</w:t>
      </w:r>
      <w:r>
        <w:rPr>
          <w:rFonts w:hint="eastAsia" w:ascii="Times New Roman" w:hAnsi="Times New Roman" w:eastAsia="仿宋_GB2312" w:cs="Times New Roman"/>
          <w:b w:val="0"/>
          <w:bCs w:val="0"/>
          <w:sz w:val="32"/>
          <w:szCs w:val="32"/>
          <w:u w:val="none"/>
          <w:lang w:val="en-US" w:eastAsia="zh-CN"/>
        </w:rPr>
        <w:t>0</w:t>
      </w:r>
      <w:r>
        <w:rPr>
          <w:rFonts w:hint="default" w:ascii="Times New Roman" w:hAnsi="Times New Roman" w:eastAsia="仿宋_GB2312" w:cs="Times New Roman"/>
          <w:b w:val="0"/>
          <w:bCs w:val="0"/>
          <w:sz w:val="32"/>
          <w:szCs w:val="32"/>
          <w:u w:val="none"/>
          <w:lang w:val="en-US" w:eastAsia="zh-CN"/>
        </w:rPr>
        <w:t>.《内蒙古自治区交通运输厅关于印发〈内蒙古自治区国省</w:t>
      </w:r>
      <w:r>
        <w:rPr>
          <w:rFonts w:hint="default" w:ascii="Times New Roman" w:hAnsi="Times New Roman" w:eastAsia="仿宋_GB2312" w:cs="Times New Roman"/>
          <w:b w:val="0"/>
          <w:bCs w:val="0"/>
          <w:color w:val="auto"/>
          <w:sz w:val="32"/>
          <w:szCs w:val="32"/>
          <w:u w:val="none"/>
          <w:lang w:val="en-US" w:eastAsia="zh-CN"/>
        </w:rPr>
        <w:t>干线公路清雪除冰工作指南〉的通知》（内交公路函〔2025〕1931号）。</w:t>
      </w:r>
    </w:p>
    <w:p w14:paraId="51B65ED9">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Times New Roman" w:hAnsi="Times New Roman" w:eastAsia="仿宋_GB2312" w:cs="Times New Roman"/>
          <w:color w:val="auto"/>
          <w:sz w:val="32"/>
          <w:szCs w:val="32"/>
          <w:u w:val="none"/>
          <w:lang w:eastAsia="zh"/>
          <w:woUserID w:val="1"/>
        </w:rPr>
      </w:pPr>
      <w:r>
        <w:rPr>
          <w:rFonts w:hint="eastAsia" w:ascii="Times New Roman" w:hAnsi="Times New Roman" w:eastAsia="仿宋_GB2312" w:cs="Times New Roman"/>
          <w:b w:val="0"/>
          <w:bCs w:val="0"/>
          <w:color w:val="auto"/>
          <w:sz w:val="32"/>
          <w:szCs w:val="32"/>
          <w:u w:val="none"/>
          <w:lang w:val="en-US" w:eastAsia="zh-CN"/>
        </w:rPr>
        <w:t>21.</w:t>
      </w:r>
      <w:r>
        <w:rPr>
          <w:rFonts w:hint="eastAsia" w:ascii="Times New Roman" w:hAnsi="Times New Roman" w:eastAsia="仿宋_GB2312" w:cs="Times New Roman"/>
          <w:color w:val="auto"/>
          <w:sz w:val="32"/>
          <w:szCs w:val="32"/>
          <w:u w:val="none"/>
          <w:lang w:eastAsia="zh"/>
          <w:woUserID w:val="1"/>
        </w:rPr>
        <w:t>《公路养护技术标准》（JTG 5110—2023）。</w:t>
      </w:r>
    </w:p>
    <w:p w14:paraId="4C2584DD">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Times New Roman" w:hAnsi="Times New Roman" w:eastAsia="仿宋_GB2312" w:cs="Times New Roman"/>
          <w:color w:val="auto"/>
          <w:sz w:val="32"/>
          <w:szCs w:val="32"/>
          <w:u w:val="none"/>
          <w:lang w:eastAsia="zh"/>
          <w:woUserID w:val="1"/>
        </w:rPr>
      </w:pPr>
      <w:r>
        <w:rPr>
          <w:rFonts w:hint="eastAsia" w:ascii="Times New Roman" w:hAnsi="Times New Roman" w:eastAsia="仿宋_GB2312" w:cs="Times New Roman"/>
          <w:color w:val="auto"/>
          <w:sz w:val="32"/>
          <w:szCs w:val="32"/>
          <w:u w:val="none"/>
          <w:lang w:eastAsia="zh"/>
          <w:woUserID w:val="1"/>
        </w:rPr>
        <w:t>22.《公路养护工程量清单及计量规则》(JTG/T5620-2025)。</w:t>
      </w:r>
    </w:p>
    <w:p w14:paraId="6CD9FB01">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Times New Roman" w:hAnsi="Times New Roman" w:eastAsia="仿宋_GB2312" w:cs="Times New Roman"/>
          <w:color w:val="auto"/>
          <w:sz w:val="32"/>
          <w:szCs w:val="32"/>
          <w:u w:val="none"/>
          <w:lang w:eastAsia="zh"/>
          <w:woUserID w:val="1"/>
        </w:rPr>
      </w:pPr>
      <w:r>
        <w:rPr>
          <w:rFonts w:hint="eastAsia" w:ascii="Times New Roman" w:hAnsi="Times New Roman" w:eastAsia="仿宋_GB2312" w:cs="Times New Roman"/>
          <w:color w:val="auto"/>
          <w:sz w:val="32"/>
          <w:szCs w:val="32"/>
          <w:u w:val="none"/>
          <w:lang w:eastAsia="zh"/>
          <w:woUserID w:val="1"/>
        </w:rPr>
        <w:t>23.《内蒙古自治区公路养护工程预算定额》(2019)。</w:t>
      </w:r>
    </w:p>
    <w:p w14:paraId="01F5F65B">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Times New Roman" w:hAnsi="Times New Roman" w:eastAsia="仿宋_GB2312" w:cs="Times New Roman"/>
          <w:color w:val="auto"/>
          <w:sz w:val="32"/>
          <w:szCs w:val="32"/>
          <w:u w:val="none"/>
          <w:lang w:eastAsia="zh"/>
          <w:woUserID w:val="1"/>
        </w:rPr>
      </w:pPr>
      <w:r>
        <w:rPr>
          <w:rFonts w:hint="eastAsia" w:ascii="Times New Roman" w:hAnsi="Times New Roman" w:eastAsia="仿宋_GB2312" w:cs="Times New Roman"/>
          <w:color w:val="auto"/>
          <w:sz w:val="32"/>
          <w:szCs w:val="32"/>
          <w:u w:val="none"/>
          <w:lang w:eastAsia="zh"/>
          <w:woUserID w:val="1"/>
        </w:rPr>
        <w:t>24.《公路工程养护预算编制导则》。</w:t>
      </w:r>
    </w:p>
    <w:p w14:paraId="5C5D1834">
      <w:pPr>
        <w:pageBreakBefore w:val="0"/>
        <w:widowControl w:val="0"/>
        <w:kinsoku/>
        <w:wordWrap w:val="0"/>
        <w:overflowPunct/>
        <w:topLinePunct w:val="0"/>
        <w:autoSpaceDE/>
        <w:autoSpaceDN/>
        <w:bidi w:val="0"/>
        <w:adjustRightInd/>
        <w:snapToGrid/>
        <w:spacing w:line="600" w:lineRule="exact"/>
        <w:ind w:left="0" w:firstLine="640" w:firstLineChars="200"/>
        <w:jc w:val="left"/>
        <w:textAlignment w:val="auto"/>
        <w:rPr>
          <w:rFonts w:hint="eastAsia" w:ascii="Times New Roman" w:hAnsi="Times New Roman" w:eastAsia="仿宋_GB2312" w:cs="Times New Roman"/>
          <w:color w:val="auto"/>
          <w:sz w:val="32"/>
          <w:szCs w:val="32"/>
          <w:u w:val="none"/>
          <w:lang w:eastAsia="zh"/>
          <w:woUserID w:val="1"/>
        </w:rPr>
      </w:pPr>
      <w:r>
        <w:rPr>
          <w:rFonts w:hint="eastAsia" w:ascii="Times New Roman" w:hAnsi="Times New Roman" w:eastAsia="仿宋_GB2312" w:cs="Times New Roman"/>
          <w:color w:val="auto"/>
          <w:sz w:val="32"/>
          <w:szCs w:val="32"/>
          <w:u w:val="none"/>
          <w:lang w:eastAsia="zh"/>
          <w:woUserID w:val="1"/>
        </w:rPr>
        <w:t>25.《公路工程建设项目概算预算编制办法》（JTG3830-2018)。</w:t>
      </w:r>
    </w:p>
    <w:p w14:paraId="3007817C">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Times New Roman" w:hAnsi="Times New Roman" w:eastAsia="仿宋_GB2312" w:cs="Times New Roman"/>
          <w:color w:val="auto"/>
          <w:sz w:val="32"/>
          <w:szCs w:val="32"/>
          <w:u w:val="none"/>
          <w:lang w:val="en-US" w:eastAsia="zh"/>
          <w:woUserID w:val="1"/>
        </w:rPr>
      </w:pPr>
      <w:r>
        <w:rPr>
          <w:rFonts w:hint="eastAsia" w:ascii="Times New Roman" w:hAnsi="Times New Roman" w:eastAsia="仿宋_GB2312" w:cs="Times New Roman"/>
          <w:color w:val="auto"/>
          <w:sz w:val="32"/>
          <w:szCs w:val="32"/>
          <w:u w:val="none"/>
          <w:lang w:eastAsia="zh"/>
          <w:woUserID w:val="1"/>
        </w:rPr>
        <w:t>26.交通运输部《公路工程预算定额》(JTG/T3832-2018）</w:t>
      </w:r>
    </w:p>
    <w:p w14:paraId="732AFEAD">
      <w:pPr>
        <w:outlineLvl w:val="9"/>
        <w:rPr>
          <w:rFonts w:hint="default" w:ascii="Times New Roman" w:hAnsi="Times New Roman" w:cs="Times New Roman"/>
          <w:b w:val="0"/>
          <w:bCs w:val="0"/>
          <w:u w:val="none"/>
        </w:rPr>
      </w:pPr>
    </w:p>
    <w:p w14:paraId="74493C53">
      <w:pPr>
        <w:outlineLvl w:val="9"/>
        <w:rPr>
          <w:rFonts w:hint="default" w:ascii="Times New Roman" w:hAnsi="Times New Roman" w:cs="Times New Roman"/>
          <w:b w:val="0"/>
          <w:bCs w:val="0"/>
          <w:u w:val="none"/>
        </w:rPr>
      </w:pPr>
    </w:p>
    <w:p w14:paraId="05A2876C">
      <w:pPr>
        <w:outlineLvl w:val="9"/>
        <w:rPr>
          <w:rFonts w:hint="default" w:ascii="Times New Roman" w:hAnsi="Times New Roman" w:cs="Times New Roman"/>
          <w:b w:val="0"/>
          <w:bCs w:val="0"/>
          <w:u w:val="none"/>
        </w:rPr>
      </w:pPr>
    </w:p>
    <w:p w14:paraId="71635E72">
      <w:pPr>
        <w:outlineLvl w:val="9"/>
        <w:rPr>
          <w:rFonts w:hint="default" w:ascii="Times New Roman" w:hAnsi="Times New Roman" w:cs="Times New Roman"/>
          <w:b w:val="0"/>
          <w:bCs w:val="0"/>
          <w:u w:val="none"/>
        </w:rPr>
      </w:pPr>
    </w:p>
    <w:p w14:paraId="77EC98F7">
      <w:pPr>
        <w:outlineLvl w:val="9"/>
        <w:rPr>
          <w:rFonts w:hint="default" w:ascii="Times New Roman" w:hAnsi="Times New Roman" w:cs="Times New Roman"/>
          <w:b w:val="0"/>
          <w:bCs w:val="0"/>
          <w:u w:val="none"/>
        </w:rPr>
      </w:pPr>
    </w:p>
    <w:p w14:paraId="2283A531">
      <w:pPr>
        <w:outlineLvl w:val="9"/>
        <w:rPr>
          <w:rFonts w:hint="default" w:ascii="Times New Roman" w:hAnsi="Times New Roman" w:cs="Times New Roman"/>
          <w:b w:val="0"/>
          <w:bCs w:val="0"/>
          <w:u w:val="none"/>
        </w:rPr>
      </w:pPr>
    </w:p>
    <w:p w14:paraId="43A67F14">
      <w:pPr>
        <w:outlineLvl w:val="9"/>
        <w:rPr>
          <w:rFonts w:hint="default" w:ascii="Times New Roman" w:hAnsi="Times New Roman" w:cs="Times New Roman"/>
          <w:b w:val="0"/>
          <w:bCs w:val="0"/>
          <w:u w:val="none"/>
        </w:rPr>
      </w:pPr>
    </w:p>
    <w:p w14:paraId="1C41413B">
      <w:pPr>
        <w:outlineLvl w:val="9"/>
        <w:rPr>
          <w:rFonts w:hint="default" w:ascii="Times New Roman" w:hAnsi="Times New Roman" w:cs="Times New Roman"/>
          <w:b w:val="0"/>
          <w:bCs w:val="0"/>
          <w:u w:val="none"/>
        </w:rPr>
      </w:pPr>
    </w:p>
    <w:p w14:paraId="1EC008EC">
      <w:pPr>
        <w:outlineLvl w:val="9"/>
        <w:rPr>
          <w:rFonts w:hint="default" w:ascii="Times New Roman" w:hAnsi="Times New Roman" w:cs="Times New Roman"/>
          <w:b w:val="0"/>
          <w:bCs w:val="0"/>
          <w:u w:val="none"/>
        </w:rPr>
      </w:pPr>
    </w:p>
    <w:p w14:paraId="5A4462DC">
      <w:pPr>
        <w:outlineLvl w:val="9"/>
        <w:rPr>
          <w:rFonts w:hint="default" w:ascii="Times New Roman" w:hAnsi="Times New Roman" w:cs="Times New Roman"/>
          <w:b w:val="0"/>
          <w:bCs w:val="0"/>
          <w:u w:val="none"/>
        </w:rPr>
      </w:pPr>
    </w:p>
    <w:p w14:paraId="042B4AC0">
      <w:pPr>
        <w:outlineLvl w:val="9"/>
        <w:rPr>
          <w:rFonts w:hint="default" w:ascii="Times New Roman" w:hAnsi="Times New Roman" w:cs="Times New Roman"/>
          <w:b w:val="0"/>
          <w:bCs w:val="0"/>
          <w:u w:val="none"/>
        </w:rPr>
      </w:pPr>
    </w:p>
    <w:p w14:paraId="59BD0D9A">
      <w:pPr>
        <w:outlineLvl w:val="9"/>
        <w:rPr>
          <w:rFonts w:hint="default" w:ascii="Times New Roman" w:hAnsi="Times New Roman" w:cs="Times New Roman"/>
          <w:b w:val="0"/>
          <w:bCs w:val="0"/>
          <w:u w:val="none"/>
        </w:rPr>
      </w:pPr>
    </w:p>
    <w:p w14:paraId="16B865B6">
      <w:pPr>
        <w:outlineLvl w:val="9"/>
        <w:rPr>
          <w:rFonts w:hint="default" w:ascii="Times New Roman" w:hAnsi="Times New Roman" w:cs="Times New Roman"/>
          <w:b w:val="0"/>
          <w:bCs w:val="0"/>
          <w:u w:val="none"/>
        </w:rPr>
      </w:pPr>
    </w:p>
    <w:p w14:paraId="09EC142A">
      <w:pPr>
        <w:outlineLvl w:val="9"/>
        <w:rPr>
          <w:rFonts w:hint="default" w:ascii="Times New Roman" w:hAnsi="Times New Roman" w:cs="Times New Roman"/>
          <w:b w:val="0"/>
          <w:bCs w:val="0"/>
          <w:u w:val="none"/>
        </w:rPr>
      </w:pPr>
    </w:p>
    <w:p w14:paraId="06397646">
      <w:pPr>
        <w:outlineLvl w:val="9"/>
        <w:rPr>
          <w:rFonts w:hint="default" w:ascii="Times New Roman" w:hAnsi="Times New Roman" w:cs="Times New Roman"/>
          <w:b w:val="0"/>
          <w:bCs w:val="0"/>
          <w:u w:val="none"/>
        </w:rPr>
      </w:pPr>
    </w:p>
    <w:p w14:paraId="4A9E3504">
      <w:pPr>
        <w:outlineLvl w:val="9"/>
        <w:rPr>
          <w:rFonts w:hint="default" w:ascii="Times New Roman" w:hAnsi="Times New Roman" w:cs="Times New Roman"/>
          <w:b w:val="0"/>
          <w:bCs w:val="0"/>
          <w:u w:val="none"/>
        </w:rPr>
      </w:pPr>
    </w:p>
    <w:p w14:paraId="3DDD6AFE">
      <w:pPr>
        <w:outlineLvl w:val="9"/>
        <w:rPr>
          <w:rFonts w:hint="default" w:ascii="Times New Roman" w:hAnsi="Times New Roman" w:cs="Times New Roman"/>
          <w:b w:val="0"/>
          <w:bCs w:val="0"/>
          <w:u w:val="none"/>
        </w:rPr>
      </w:pPr>
    </w:p>
    <w:p w14:paraId="44C01C91">
      <w:pPr>
        <w:outlineLvl w:val="9"/>
        <w:rPr>
          <w:rFonts w:hint="default" w:ascii="Times New Roman" w:hAnsi="Times New Roman" w:cs="Times New Roman"/>
          <w:b w:val="0"/>
          <w:bCs w:val="0"/>
          <w:u w:val="none"/>
        </w:rPr>
      </w:pPr>
    </w:p>
    <w:p w14:paraId="5B051197">
      <w:pPr>
        <w:outlineLvl w:val="9"/>
        <w:rPr>
          <w:rFonts w:hint="default" w:ascii="Times New Roman" w:hAnsi="Times New Roman" w:cs="Times New Roman"/>
          <w:b w:val="0"/>
          <w:bCs w:val="0"/>
          <w:u w:val="none"/>
        </w:rPr>
      </w:pPr>
    </w:p>
    <w:p w14:paraId="756D11D4">
      <w:pPr>
        <w:outlineLvl w:val="9"/>
        <w:rPr>
          <w:rFonts w:hint="default" w:ascii="Times New Roman" w:hAnsi="Times New Roman" w:cs="Times New Roman"/>
          <w:b w:val="0"/>
          <w:bCs w:val="0"/>
          <w:u w:val="none"/>
        </w:rPr>
      </w:pPr>
    </w:p>
    <w:p w14:paraId="6BBFC606">
      <w:pPr>
        <w:outlineLvl w:val="9"/>
        <w:rPr>
          <w:rFonts w:hint="default" w:ascii="Times New Roman" w:hAnsi="Times New Roman" w:cs="Times New Roman"/>
          <w:b w:val="0"/>
          <w:bCs w:val="0"/>
          <w:u w:val="none"/>
        </w:rPr>
      </w:pPr>
    </w:p>
    <w:p w14:paraId="53791456">
      <w:pPr>
        <w:outlineLvl w:val="9"/>
        <w:rPr>
          <w:rFonts w:hint="default" w:ascii="Times New Roman" w:hAnsi="Times New Roman" w:cs="Times New Roman"/>
          <w:b w:val="0"/>
          <w:bCs w:val="0"/>
          <w:u w:val="none"/>
        </w:rPr>
      </w:pPr>
    </w:p>
    <w:p w14:paraId="2D40B282">
      <w:pPr>
        <w:outlineLvl w:val="9"/>
        <w:rPr>
          <w:rFonts w:hint="default" w:ascii="Times New Roman" w:hAnsi="Times New Roman" w:cs="Times New Roman"/>
          <w:b w:val="0"/>
          <w:bCs w:val="0"/>
          <w:u w:val="none"/>
        </w:rPr>
      </w:pPr>
    </w:p>
    <w:p w14:paraId="18C82847">
      <w:pPr>
        <w:rPr>
          <w:rFonts w:hint="default" w:ascii="Times New Roman" w:hAnsi="Times New Roman" w:cs="Times New Roman"/>
          <w:b w:val="0"/>
          <w:bCs w:val="0"/>
          <w:u w:val="none"/>
        </w:rPr>
      </w:pPr>
      <w:r>
        <w:rPr>
          <w:rFonts w:hint="default" w:ascii="Times New Roman" w:hAnsi="Times New Roman" w:cs="Times New Roman"/>
          <w:b w:val="0"/>
          <w:bCs w:val="0"/>
          <w:u w:val="none"/>
        </w:rPr>
        <w:br w:type="page"/>
      </w:r>
    </w:p>
    <w:p w14:paraId="2BE750FA">
      <w:pPr>
        <w:pStyle w:val="2"/>
        <w:pageBreakBefore w:val="0"/>
        <w:widowControl w:val="0"/>
        <w:numPr>
          <w:ilvl w:val="0"/>
          <w:numId w:val="0"/>
        </w:numPr>
        <w:kinsoku/>
        <w:wordWrap/>
        <w:overflowPunct/>
        <w:topLinePunct w:val="0"/>
        <w:autoSpaceDE/>
        <w:autoSpaceDN/>
        <w:bidi w:val="0"/>
        <w:adjustRightInd/>
        <w:snapToGrid/>
        <w:spacing w:before="0" w:after="0" w:line="600" w:lineRule="exact"/>
        <w:ind w:left="0" w:leftChars="0" w:firstLine="0" w:firstLineChars="0"/>
        <w:textAlignment w:val="auto"/>
        <w:rPr>
          <w:rFonts w:hint="default" w:ascii="Times New Roman" w:hAnsi="Times New Roman" w:eastAsia="黑体" w:cs="Times New Roman"/>
          <w:b w:val="0"/>
          <w:bCs w:val="0"/>
          <w:kern w:val="44"/>
          <w:sz w:val="32"/>
          <w:szCs w:val="32"/>
          <w:u w:val="none"/>
          <w:lang w:val="en-US" w:eastAsia="zh-CN" w:bidi="ar-SA"/>
        </w:rPr>
      </w:pPr>
      <w:bookmarkStart w:id="3" w:name="_Toc32196"/>
      <w:r>
        <w:rPr>
          <w:rFonts w:hint="default" w:ascii="Times New Roman" w:hAnsi="Times New Roman" w:eastAsia="黑体" w:cs="Times New Roman"/>
          <w:b w:val="0"/>
          <w:bCs w:val="0"/>
          <w:kern w:val="44"/>
          <w:sz w:val="32"/>
          <w:szCs w:val="32"/>
          <w:u w:val="none"/>
          <w:lang w:val="en-US" w:eastAsia="zh-CN" w:bidi="ar-SA"/>
        </w:rPr>
        <w:t>第2章</w:t>
      </w:r>
      <w:r>
        <w:rPr>
          <w:rFonts w:hint="default" w:ascii="Times New Roman" w:hAnsi="Times New Roman" w:cs="Times New Roman"/>
          <w:b w:val="0"/>
          <w:bCs w:val="0"/>
          <w:kern w:val="44"/>
          <w:sz w:val="32"/>
          <w:szCs w:val="32"/>
          <w:u w:val="none"/>
          <w:lang w:val="en-US" w:eastAsia="zh-CN" w:bidi="ar-SA"/>
        </w:rPr>
        <w:t xml:space="preserve">  </w:t>
      </w:r>
      <w:r>
        <w:rPr>
          <w:rFonts w:hint="default" w:ascii="Times New Roman" w:hAnsi="Times New Roman" w:eastAsia="黑体" w:cs="Times New Roman"/>
          <w:b w:val="0"/>
          <w:bCs w:val="0"/>
          <w:kern w:val="44"/>
          <w:sz w:val="32"/>
          <w:szCs w:val="32"/>
          <w:u w:val="none"/>
          <w:lang w:val="en-US" w:eastAsia="zh-CN" w:bidi="ar-SA"/>
        </w:rPr>
        <w:t>项目概况</w:t>
      </w:r>
      <w:bookmarkEnd w:id="3"/>
    </w:p>
    <w:p w14:paraId="465DE796">
      <w:pPr>
        <w:pageBreakBefore w:val="0"/>
        <w:widowControl w:val="0"/>
        <w:numPr>
          <w:ilvl w:val="1"/>
          <w:numId w:val="0"/>
        </w:numPr>
        <w:kinsoku/>
        <w:wordWrap/>
        <w:overflowPunct/>
        <w:topLinePunct w:val="0"/>
        <w:autoSpaceDE/>
        <w:autoSpaceDN/>
        <w:bidi w:val="0"/>
        <w:adjustRightInd/>
        <w:snapToGrid/>
        <w:spacing w:before="0" w:after="0" w:line="600" w:lineRule="exact"/>
        <w:ind w:left="0" w:leftChars="0" w:firstLine="640" w:firstLineChars="200"/>
        <w:jc w:val="both"/>
        <w:textAlignment w:val="auto"/>
        <w:outlineLvl w:val="9"/>
        <w:rPr>
          <w:rFonts w:hint="default" w:ascii="Times New Roman" w:hAnsi="Times New Roman" w:eastAsia="黑体" w:cs="Times New Roman"/>
          <w:b w:val="0"/>
          <w:bCs w:val="0"/>
          <w:sz w:val="32"/>
          <w:szCs w:val="32"/>
          <w:u w:val="none"/>
          <w:lang w:val="en-US" w:eastAsia="zh-CN"/>
        </w:rPr>
      </w:pPr>
    </w:p>
    <w:p w14:paraId="6C908C8A">
      <w:pPr>
        <w:pStyle w:val="3"/>
        <w:pageBreakBefore w:val="0"/>
        <w:widowControl w:val="0"/>
        <w:numPr>
          <w:ilvl w:val="1"/>
          <w:numId w:val="0"/>
        </w:numPr>
        <w:kinsoku/>
        <w:wordWrap/>
        <w:overflowPunct/>
        <w:topLinePunct w:val="0"/>
        <w:autoSpaceDE/>
        <w:autoSpaceDN/>
        <w:bidi w:val="0"/>
        <w:adjustRightInd/>
        <w:snapToGrid/>
        <w:spacing w:before="0" w:after="0" w:line="600" w:lineRule="exact"/>
        <w:ind w:left="0" w:leftChars="0" w:firstLine="640" w:firstLineChars="200"/>
        <w:jc w:val="both"/>
        <w:textAlignment w:val="auto"/>
        <w:outlineLvl w:val="1"/>
        <w:rPr>
          <w:rFonts w:hint="default" w:ascii="Times New Roman" w:hAnsi="Times New Roman" w:eastAsia="黑体" w:cs="Times New Roman"/>
          <w:b w:val="0"/>
          <w:bCs w:val="0"/>
          <w:sz w:val="32"/>
          <w:szCs w:val="32"/>
          <w:u w:val="none"/>
          <w:lang w:val="en-US" w:eastAsia="zh-CN"/>
        </w:rPr>
      </w:pPr>
      <w:bookmarkStart w:id="4" w:name="_Toc13332"/>
      <w:r>
        <w:rPr>
          <w:rFonts w:hint="default" w:ascii="Times New Roman" w:hAnsi="Times New Roman" w:eastAsia="黑体" w:cs="Times New Roman"/>
          <w:b w:val="0"/>
          <w:bCs w:val="0"/>
          <w:sz w:val="32"/>
          <w:szCs w:val="32"/>
          <w:u w:val="none"/>
          <w:lang w:val="en-US" w:eastAsia="zh-CN"/>
        </w:rPr>
        <w:t>一、项目名称</w:t>
      </w:r>
      <w:bookmarkEnd w:id="4"/>
    </w:p>
    <w:p w14:paraId="289893FC">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rPr>
      </w:pPr>
      <w:r>
        <w:rPr>
          <w:rFonts w:hint="default" w:ascii="Times New Roman" w:hAnsi="Times New Roman" w:eastAsia="仿宋_GB2312" w:cs="Times New Roman"/>
          <w:b w:val="0"/>
          <w:bCs w:val="0"/>
          <w:sz w:val="32"/>
          <w:szCs w:val="32"/>
          <w:u w:val="none"/>
        </w:rPr>
        <w:t>乌海市矿区道路环卫保洁抑尘项目（第二期）。</w:t>
      </w:r>
    </w:p>
    <w:p w14:paraId="30E8FD4C">
      <w:pPr>
        <w:pStyle w:val="3"/>
        <w:pageBreakBefore w:val="0"/>
        <w:widowControl w:val="0"/>
        <w:numPr>
          <w:ilvl w:val="1"/>
          <w:numId w:val="0"/>
        </w:numPr>
        <w:kinsoku/>
        <w:wordWrap/>
        <w:overflowPunct/>
        <w:topLinePunct w:val="0"/>
        <w:autoSpaceDE/>
        <w:autoSpaceDN/>
        <w:bidi w:val="0"/>
        <w:adjustRightInd/>
        <w:snapToGrid/>
        <w:spacing w:before="0" w:after="0" w:line="600" w:lineRule="exact"/>
        <w:ind w:left="0" w:leftChars="0" w:firstLine="640" w:firstLineChars="200"/>
        <w:jc w:val="both"/>
        <w:textAlignment w:val="auto"/>
        <w:outlineLvl w:val="1"/>
        <w:rPr>
          <w:rFonts w:hint="default" w:ascii="Times New Roman" w:hAnsi="Times New Roman" w:eastAsia="黑体" w:cs="Times New Roman"/>
          <w:b w:val="0"/>
          <w:bCs w:val="0"/>
          <w:sz w:val="32"/>
          <w:szCs w:val="32"/>
          <w:u w:val="none"/>
          <w:lang w:val="en-US" w:eastAsia="zh-CN"/>
        </w:rPr>
      </w:pPr>
      <w:bookmarkStart w:id="5" w:name="_Toc24618"/>
      <w:r>
        <w:rPr>
          <w:rFonts w:hint="default" w:ascii="Times New Roman" w:hAnsi="Times New Roman" w:eastAsia="黑体" w:cs="Times New Roman"/>
          <w:b w:val="0"/>
          <w:bCs w:val="0"/>
          <w:sz w:val="32"/>
          <w:szCs w:val="32"/>
          <w:u w:val="none"/>
          <w:lang w:val="en-US" w:eastAsia="zh-CN"/>
        </w:rPr>
        <w:t>二、项目地点</w:t>
      </w:r>
      <w:bookmarkEnd w:id="5"/>
    </w:p>
    <w:p w14:paraId="090BD7E8">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rPr>
      </w:pPr>
      <w:r>
        <w:rPr>
          <w:rFonts w:hint="default" w:ascii="Times New Roman" w:hAnsi="Times New Roman" w:eastAsia="仿宋_GB2312" w:cs="Times New Roman"/>
          <w:b w:val="0"/>
          <w:bCs w:val="0"/>
          <w:sz w:val="32"/>
          <w:szCs w:val="32"/>
          <w:u w:val="none"/>
        </w:rPr>
        <w:t>乌海市。</w:t>
      </w:r>
    </w:p>
    <w:p w14:paraId="2098A3A9">
      <w:pPr>
        <w:pStyle w:val="3"/>
        <w:pageBreakBefore w:val="0"/>
        <w:widowControl w:val="0"/>
        <w:numPr>
          <w:ilvl w:val="1"/>
          <w:numId w:val="0"/>
        </w:numPr>
        <w:kinsoku/>
        <w:wordWrap/>
        <w:overflowPunct/>
        <w:topLinePunct w:val="0"/>
        <w:autoSpaceDE/>
        <w:autoSpaceDN/>
        <w:bidi w:val="0"/>
        <w:adjustRightInd/>
        <w:snapToGrid/>
        <w:spacing w:before="0" w:after="0" w:line="600" w:lineRule="exact"/>
        <w:ind w:left="0" w:leftChars="0" w:firstLine="640" w:firstLineChars="200"/>
        <w:jc w:val="both"/>
        <w:textAlignment w:val="auto"/>
        <w:outlineLvl w:val="1"/>
        <w:rPr>
          <w:rFonts w:hint="default" w:ascii="Times New Roman" w:hAnsi="Times New Roman" w:eastAsia="黑体" w:cs="Times New Roman"/>
          <w:b w:val="0"/>
          <w:bCs w:val="0"/>
          <w:sz w:val="32"/>
          <w:szCs w:val="32"/>
          <w:u w:val="none"/>
          <w:lang w:val="en-US" w:eastAsia="zh-CN"/>
        </w:rPr>
      </w:pPr>
      <w:bookmarkStart w:id="6" w:name="_Toc17156"/>
      <w:r>
        <w:rPr>
          <w:rFonts w:hint="default" w:ascii="Times New Roman" w:hAnsi="Times New Roman" w:eastAsia="黑体" w:cs="Times New Roman"/>
          <w:b w:val="0"/>
          <w:bCs w:val="0"/>
          <w:sz w:val="32"/>
          <w:szCs w:val="32"/>
          <w:u w:val="none"/>
          <w:lang w:val="en-US" w:eastAsia="zh-CN"/>
        </w:rPr>
        <w:t>三、项目服务内容</w:t>
      </w:r>
      <w:bookmarkEnd w:id="6"/>
    </w:p>
    <w:p w14:paraId="0A808F31">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rPr>
      </w:pPr>
      <w:r>
        <w:rPr>
          <w:rFonts w:hint="default" w:ascii="Times New Roman" w:hAnsi="Times New Roman" w:eastAsia="仿宋_GB2312" w:cs="Times New Roman"/>
          <w:b w:val="0"/>
          <w:bCs w:val="0"/>
          <w:sz w:val="32"/>
          <w:szCs w:val="32"/>
          <w:u w:val="none"/>
        </w:rPr>
        <w:t>乌海市矿区道路包含</w:t>
      </w:r>
      <w:r>
        <w:rPr>
          <w:rFonts w:hint="default" w:ascii="Times New Roman" w:hAnsi="Times New Roman" w:eastAsia="仿宋_GB2312" w:cs="Times New Roman"/>
          <w:b w:val="0"/>
          <w:bCs w:val="0"/>
          <w:sz w:val="32"/>
          <w:szCs w:val="32"/>
          <w:u w:val="none"/>
          <w:lang w:eastAsia="zh-CN"/>
        </w:rPr>
        <w:t>总长</w:t>
      </w:r>
      <w:r>
        <w:rPr>
          <w:rFonts w:hint="default" w:ascii="Times New Roman" w:hAnsi="Times New Roman" w:eastAsia="仿宋_GB2312" w:cs="Times New Roman"/>
          <w:b w:val="0"/>
          <w:bCs w:val="0"/>
          <w:sz w:val="32"/>
          <w:szCs w:val="32"/>
          <w:u w:val="none"/>
        </w:rPr>
        <w:t>18</w:t>
      </w:r>
      <w:r>
        <w:rPr>
          <w:rFonts w:hint="eastAsia" w:ascii="Times New Roman" w:hAnsi="Times New Roman" w:eastAsia="仿宋_GB2312" w:cs="Times New Roman"/>
          <w:b w:val="0"/>
          <w:bCs w:val="0"/>
          <w:sz w:val="32"/>
          <w:szCs w:val="32"/>
          <w:u w:val="none"/>
          <w:lang w:val="en-US" w:eastAsia="zh-CN"/>
        </w:rPr>
        <w:t>0.145</w:t>
      </w:r>
      <w:r>
        <w:rPr>
          <w:rFonts w:hint="default" w:ascii="Times New Roman" w:hAnsi="Times New Roman" w:eastAsia="仿宋_GB2312" w:cs="Times New Roman"/>
          <w:b w:val="0"/>
          <w:bCs w:val="0"/>
          <w:sz w:val="32"/>
          <w:szCs w:val="32"/>
          <w:u w:val="none"/>
        </w:rPr>
        <w:t>公里，总面积16</w:t>
      </w:r>
      <w:r>
        <w:rPr>
          <w:rFonts w:hint="eastAsia" w:ascii="Times New Roman" w:hAnsi="Times New Roman" w:eastAsia="仿宋_GB2312" w:cs="Times New Roman"/>
          <w:b w:val="0"/>
          <w:bCs w:val="0"/>
          <w:sz w:val="32"/>
          <w:szCs w:val="32"/>
          <w:u w:val="none"/>
          <w:lang w:val="en-US" w:eastAsia="zh-CN"/>
        </w:rPr>
        <w:t>5.77</w:t>
      </w:r>
      <w:r>
        <w:rPr>
          <w:rFonts w:hint="default" w:ascii="Times New Roman" w:hAnsi="Times New Roman" w:eastAsia="仿宋_GB2312" w:cs="Times New Roman"/>
          <w:b w:val="0"/>
          <w:bCs w:val="0"/>
          <w:sz w:val="32"/>
          <w:szCs w:val="32"/>
          <w:u w:val="none"/>
          <w:lang w:eastAsia="zh-CN"/>
        </w:rPr>
        <w:t>万平方米，涉及</w:t>
      </w:r>
      <w:r>
        <w:rPr>
          <w:rFonts w:hint="eastAsia" w:ascii="Times New Roman" w:hAnsi="Times New Roman" w:eastAsia="仿宋_GB2312" w:cs="Times New Roman"/>
          <w:b w:val="0"/>
          <w:bCs w:val="0"/>
          <w:sz w:val="32"/>
          <w:szCs w:val="32"/>
          <w:u w:val="none"/>
          <w:lang w:val="en-US" w:eastAsia="zh-CN"/>
        </w:rPr>
        <w:t>机械+人工</w:t>
      </w:r>
      <w:r>
        <w:rPr>
          <w:rFonts w:hint="default" w:ascii="Times New Roman" w:hAnsi="Times New Roman" w:eastAsia="仿宋_GB2312" w:cs="Times New Roman"/>
          <w:b w:val="0"/>
          <w:bCs w:val="0"/>
          <w:sz w:val="32"/>
          <w:szCs w:val="32"/>
          <w:u w:val="none"/>
        </w:rPr>
        <w:t>清扫保洁、</w:t>
      </w:r>
      <w:r>
        <w:rPr>
          <w:rFonts w:hint="eastAsia" w:ascii="Times New Roman" w:hAnsi="Times New Roman" w:eastAsia="仿宋_GB2312" w:cs="Times New Roman"/>
          <w:b w:val="0"/>
          <w:bCs w:val="0"/>
          <w:sz w:val="32"/>
          <w:szCs w:val="32"/>
          <w:u w:val="none"/>
          <w:lang w:val="en-US" w:eastAsia="zh-CN"/>
        </w:rPr>
        <w:t>路面</w:t>
      </w:r>
      <w:r>
        <w:rPr>
          <w:rFonts w:hint="default" w:ascii="Times New Roman" w:hAnsi="Times New Roman" w:eastAsia="仿宋_GB2312" w:cs="Times New Roman"/>
          <w:b w:val="0"/>
          <w:bCs w:val="0"/>
          <w:sz w:val="32"/>
          <w:szCs w:val="32"/>
          <w:u w:val="none"/>
        </w:rPr>
        <w:t>洒水</w:t>
      </w:r>
      <w:r>
        <w:rPr>
          <w:rFonts w:hint="eastAsia" w:ascii="Times New Roman" w:hAnsi="Times New Roman" w:eastAsia="仿宋_GB2312" w:cs="Times New Roman"/>
          <w:b w:val="0"/>
          <w:bCs w:val="0"/>
          <w:sz w:val="32"/>
          <w:szCs w:val="32"/>
          <w:u w:val="none"/>
          <w:lang w:val="en-US" w:eastAsia="zh-CN"/>
        </w:rPr>
        <w:t>降尘</w:t>
      </w:r>
      <w:r>
        <w:rPr>
          <w:rFonts w:hint="default" w:ascii="Times New Roman" w:hAnsi="Times New Roman" w:eastAsia="仿宋_GB2312" w:cs="Times New Roman"/>
          <w:b w:val="0"/>
          <w:bCs w:val="0"/>
          <w:sz w:val="32"/>
          <w:szCs w:val="32"/>
          <w:u w:val="none"/>
        </w:rPr>
        <w:t>、道路沿线护栏（总长度12</w:t>
      </w:r>
      <w:r>
        <w:rPr>
          <w:rFonts w:hint="eastAsia" w:ascii="Times New Roman" w:hAnsi="Times New Roman" w:eastAsia="仿宋_GB2312" w:cs="Times New Roman"/>
          <w:b w:val="0"/>
          <w:bCs w:val="0"/>
          <w:sz w:val="32"/>
          <w:szCs w:val="32"/>
          <w:u w:val="none"/>
          <w:lang w:val="en-US" w:eastAsia="zh-CN"/>
        </w:rPr>
        <w:t>6.372</w:t>
      </w:r>
      <w:r>
        <w:rPr>
          <w:rFonts w:hint="default" w:ascii="Times New Roman" w:hAnsi="Times New Roman" w:eastAsia="仿宋_GB2312" w:cs="Times New Roman"/>
          <w:b w:val="0"/>
          <w:bCs w:val="0"/>
          <w:sz w:val="32"/>
          <w:szCs w:val="32"/>
          <w:u w:val="none"/>
        </w:rPr>
        <w:t>公里）、标志牌（共</w:t>
      </w:r>
      <w:r>
        <w:rPr>
          <w:rFonts w:hint="eastAsia" w:ascii="Times New Roman" w:hAnsi="Times New Roman" w:eastAsia="仿宋_GB2312" w:cs="Times New Roman"/>
          <w:b w:val="0"/>
          <w:bCs w:val="0"/>
          <w:sz w:val="32"/>
          <w:szCs w:val="32"/>
          <w:u w:val="none"/>
          <w:lang w:val="en-US" w:eastAsia="zh-CN"/>
        </w:rPr>
        <w:t>902</w:t>
      </w:r>
      <w:r>
        <w:rPr>
          <w:rFonts w:hint="default" w:ascii="Times New Roman" w:hAnsi="Times New Roman" w:eastAsia="仿宋_GB2312" w:cs="Times New Roman"/>
          <w:b w:val="0"/>
          <w:bCs w:val="0"/>
          <w:sz w:val="32"/>
          <w:szCs w:val="32"/>
          <w:u w:val="none"/>
        </w:rPr>
        <w:t>块）等沿线交通安全设施</w:t>
      </w:r>
      <w:r>
        <w:rPr>
          <w:rFonts w:hint="default" w:ascii="Times New Roman" w:hAnsi="Times New Roman" w:eastAsia="仿宋_GB2312" w:cs="Times New Roman"/>
          <w:b w:val="0"/>
          <w:bCs w:val="0"/>
          <w:sz w:val="32"/>
          <w:szCs w:val="32"/>
          <w:u w:val="none"/>
          <w:lang w:eastAsia="zh-CN"/>
        </w:rPr>
        <w:t>的维修</w:t>
      </w:r>
      <w:r>
        <w:rPr>
          <w:rFonts w:hint="default" w:ascii="Times New Roman" w:hAnsi="Times New Roman" w:eastAsia="仿宋_GB2312" w:cs="Times New Roman"/>
          <w:b w:val="0"/>
          <w:bCs w:val="0"/>
          <w:sz w:val="32"/>
          <w:szCs w:val="32"/>
          <w:u w:val="none"/>
        </w:rPr>
        <w:t>和清洗、绿化带污物捡拾、清雪除冰应急保障、路面标线施划、路面灌缝（总长度1</w:t>
      </w:r>
      <w:r>
        <w:rPr>
          <w:rFonts w:hint="eastAsia" w:ascii="Times New Roman" w:hAnsi="Times New Roman" w:eastAsia="仿宋_GB2312" w:cs="Times New Roman"/>
          <w:b w:val="0"/>
          <w:bCs w:val="0"/>
          <w:sz w:val="32"/>
          <w:szCs w:val="32"/>
          <w:u w:val="none"/>
          <w:lang w:val="en-US" w:eastAsia="zh-CN"/>
        </w:rPr>
        <w:t>64370</w:t>
      </w:r>
      <w:r>
        <w:rPr>
          <w:rFonts w:hint="default" w:ascii="Times New Roman" w:hAnsi="Times New Roman" w:eastAsia="仿宋_GB2312" w:cs="Times New Roman"/>
          <w:b w:val="0"/>
          <w:bCs w:val="0"/>
          <w:sz w:val="32"/>
          <w:szCs w:val="32"/>
          <w:u w:val="none"/>
        </w:rPr>
        <w:t>米）及路面局部病害的修补等作业。</w:t>
      </w:r>
    </w:p>
    <w:p w14:paraId="59BDAD28">
      <w:pPr>
        <w:pStyle w:val="3"/>
        <w:pageBreakBefore w:val="0"/>
        <w:widowControl w:val="0"/>
        <w:numPr>
          <w:ilvl w:val="1"/>
          <w:numId w:val="0"/>
        </w:numPr>
        <w:kinsoku/>
        <w:wordWrap/>
        <w:overflowPunct/>
        <w:topLinePunct w:val="0"/>
        <w:autoSpaceDE/>
        <w:autoSpaceDN/>
        <w:bidi w:val="0"/>
        <w:adjustRightInd/>
        <w:snapToGrid/>
        <w:spacing w:before="0" w:after="0" w:line="600" w:lineRule="exact"/>
        <w:ind w:left="0" w:leftChars="0" w:firstLine="640" w:firstLineChars="200"/>
        <w:jc w:val="both"/>
        <w:textAlignment w:val="auto"/>
        <w:outlineLvl w:val="1"/>
        <w:rPr>
          <w:rFonts w:hint="default" w:ascii="Times New Roman" w:hAnsi="Times New Roman" w:eastAsia="黑体" w:cs="Times New Roman"/>
          <w:b w:val="0"/>
          <w:bCs w:val="0"/>
          <w:sz w:val="32"/>
          <w:szCs w:val="32"/>
          <w:u w:val="none"/>
          <w:lang w:val="en-US" w:eastAsia="zh-CN"/>
        </w:rPr>
      </w:pPr>
      <w:bookmarkStart w:id="7" w:name="_Toc10392"/>
      <w:r>
        <w:rPr>
          <w:rFonts w:hint="default" w:ascii="Times New Roman" w:hAnsi="Times New Roman" w:eastAsia="黑体" w:cs="Times New Roman"/>
          <w:b w:val="0"/>
          <w:bCs w:val="0"/>
          <w:sz w:val="32"/>
          <w:szCs w:val="32"/>
          <w:u w:val="none"/>
          <w:lang w:val="en-US" w:eastAsia="zh-CN"/>
        </w:rPr>
        <w:t>四、采购单位</w:t>
      </w:r>
      <w:bookmarkEnd w:id="7"/>
    </w:p>
    <w:p w14:paraId="53E97388">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rPr>
      </w:pPr>
      <w:r>
        <w:rPr>
          <w:rFonts w:hint="default" w:ascii="Times New Roman" w:hAnsi="Times New Roman" w:eastAsia="仿宋_GB2312" w:cs="Times New Roman"/>
          <w:b w:val="0"/>
          <w:bCs w:val="0"/>
          <w:sz w:val="32"/>
          <w:szCs w:val="32"/>
          <w:u w:val="none"/>
        </w:rPr>
        <w:t>采购单位：乌海市交通运输局。</w:t>
      </w:r>
    </w:p>
    <w:p w14:paraId="6F3A5110">
      <w:pPr>
        <w:pStyle w:val="3"/>
        <w:pageBreakBefore w:val="0"/>
        <w:widowControl w:val="0"/>
        <w:numPr>
          <w:ilvl w:val="1"/>
          <w:numId w:val="0"/>
        </w:numPr>
        <w:kinsoku/>
        <w:wordWrap/>
        <w:overflowPunct/>
        <w:topLinePunct w:val="0"/>
        <w:autoSpaceDE/>
        <w:autoSpaceDN/>
        <w:bidi w:val="0"/>
        <w:adjustRightInd/>
        <w:snapToGrid/>
        <w:spacing w:before="0" w:after="0" w:line="600" w:lineRule="exact"/>
        <w:ind w:left="0" w:leftChars="0" w:firstLine="640" w:firstLineChars="200"/>
        <w:jc w:val="both"/>
        <w:textAlignment w:val="auto"/>
        <w:outlineLvl w:val="1"/>
        <w:rPr>
          <w:rFonts w:hint="default" w:ascii="Times New Roman" w:hAnsi="Times New Roman" w:eastAsia="黑体" w:cs="Times New Roman"/>
          <w:b w:val="0"/>
          <w:bCs w:val="0"/>
          <w:sz w:val="32"/>
          <w:szCs w:val="32"/>
          <w:u w:val="none"/>
          <w:lang w:val="en-US" w:eastAsia="zh-CN"/>
        </w:rPr>
      </w:pPr>
      <w:bookmarkStart w:id="8" w:name="_Toc17191"/>
      <w:r>
        <w:rPr>
          <w:rFonts w:hint="default" w:ascii="Times New Roman" w:hAnsi="Times New Roman" w:eastAsia="黑体" w:cs="Times New Roman"/>
          <w:b w:val="0"/>
          <w:bCs w:val="0"/>
          <w:sz w:val="32"/>
          <w:szCs w:val="32"/>
          <w:u w:val="none"/>
          <w:lang w:val="en-US" w:eastAsia="zh-CN"/>
        </w:rPr>
        <w:t>五、项目采购方式</w:t>
      </w:r>
      <w:bookmarkEnd w:id="8"/>
    </w:p>
    <w:p w14:paraId="772C11D9">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rPr>
      </w:pPr>
      <w:r>
        <w:rPr>
          <w:rFonts w:hint="default" w:ascii="Times New Roman" w:hAnsi="Times New Roman" w:eastAsia="仿宋_GB2312" w:cs="Times New Roman"/>
          <w:b w:val="0"/>
          <w:bCs w:val="0"/>
          <w:sz w:val="32"/>
          <w:szCs w:val="32"/>
          <w:u w:val="none"/>
        </w:rPr>
        <w:t>项目采购方式：公开招标。</w:t>
      </w:r>
    </w:p>
    <w:p w14:paraId="114B7E95">
      <w:pPr>
        <w:pStyle w:val="3"/>
        <w:pageBreakBefore w:val="0"/>
        <w:widowControl w:val="0"/>
        <w:numPr>
          <w:ilvl w:val="1"/>
          <w:numId w:val="0"/>
        </w:numPr>
        <w:kinsoku/>
        <w:wordWrap/>
        <w:overflowPunct/>
        <w:topLinePunct w:val="0"/>
        <w:autoSpaceDE/>
        <w:autoSpaceDN/>
        <w:bidi w:val="0"/>
        <w:adjustRightInd/>
        <w:snapToGrid/>
        <w:spacing w:before="0" w:after="0" w:line="600" w:lineRule="exact"/>
        <w:ind w:left="0" w:leftChars="0" w:firstLine="640" w:firstLineChars="200"/>
        <w:jc w:val="both"/>
        <w:textAlignment w:val="auto"/>
        <w:outlineLvl w:val="1"/>
        <w:rPr>
          <w:rFonts w:hint="default" w:ascii="Times New Roman" w:hAnsi="Times New Roman" w:eastAsia="黑体" w:cs="Times New Roman"/>
          <w:b w:val="0"/>
          <w:bCs w:val="0"/>
          <w:sz w:val="32"/>
          <w:szCs w:val="32"/>
          <w:u w:val="none"/>
          <w:lang w:val="en-US" w:eastAsia="zh-CN"/>
        </w:rPr>
      </w:pPr>
      <w:bookmarkStart w:id="9" w:name="_Toc28809"/>
      <w:r>
        <w:rPr>
          <w:rFonts w:hint="default" w:ascii="Times New Roman" w:hAnsi="Times New Roman" w:eastAsia="黑体" w:cs="Times New Roman"/>
          <w:b w:val="0"/>
          <w:bCs w:val="0"/>
          <w:sz w:val="32"/>
          <w:szCs w:val="32"/>
          <w:u w:val="none"/>
          <w:lang w:val="en-US" w:eastAsia="zh-CN"/>
        </w:rPr>
        <w:t>六、项目合作模式</w:t>
      </w:r>
      <w:bookmarkEnd w:id="9"/>
    </w:p>
    <w:p w14:paraId="10F58E60">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Times New Roman" w:hAnsi="Times New Roman" w:eastAsia="仿宋_GB2312" w:cs="Times New Roman"/>
          <w:b w:val="0"/>
          <w:bCs w:val="0"/>
          <w:sz w:val="32"/>
          <w:szCs w:val="32"/>
          <w:u w:val="none"/>
          <w:lang w:eastAsia="zh"/>
          <w:woUserID w:val="1"/>
        </w:rPr>
      </w:pPr>
      <w:r>
        <w:rPr>
          <w:rFonts w:hint="default" w:ascii="Times New Roman" w:hAnsi="Times New Roman" w:eastAsia="仿宋_GB2312" w:cs="Times New Roman"/>
          <w:b w:val="0"/>
          <w:bCs w:val="0"/>
          <w:sz w:val="32"/>
          <w:szCs w:val="32"/>
          <w:u w:val="none"/>
        </w:rPr>
        <w:t>项目合作模式：政府购买服务。</w:t>
      </w:r>
      <w:r>
        <w:rPr>
          <w:rFonts w:hint="eastAsia" w:ascii="Times New Roman" w:hAnsi="Times New Roman" w:eastAsia="仿宋_GB2312" w:cs="Times New Roman"/>
          <w:b w:val="0"/>
          <w:bCs w:val="0"/>
          <w:sz w:val="32"/>
          <w:szCs w:val="32"/>
          <w:u w:val="none"/>
          <w:lang w:eastAsia="zh"/>
          <w:woUserID w:val="1"/>
        </w:rPr>
        <w:t>中标供应商与市交通运输局、三区政府签订五方合同。</w:t>
      </w:r>
      <w:bookmarkStart w:id="29" w:name="_GoBack"/>
      <w:bookmarkEnd w:id="29"/>
    </w:p>
    <w:p w14:paraId="2AC7DF20">
      <w:pPr>
        <w:pStyle w:val="3"/>
        <w:pageBreakBefore w:val="0"/>
        <w:widowControl w:val="0"/>
        <w:numPr>
          <w:ilvl w:val="1"/>
          <w:numId w:val="0"/>
        </w:numPr>
        <w:kinsoku/>
        <w:wordWrap/>
        <w:overflowPunct/>
        <w:topLinePunct w:val="0"/>
        <w:autoSpaceDE/>
        <w:autoSpaceDN/>
        <w:bidi w:val="0"/>
        <w:adjustRightInd/>
        <w:snapToGrid/>
        <w:spacing w:before="0" w:after="0" w:line="600" w:lineRule="exact"/>
        <w:ind w:left="0" w:leftChars="0" w:firstLine="640" w:firstLineChars="200"/>
        <w:jc w:val="both"/>
        <w:textAlignment w:val="auto"/>
        <w:outlineLvl w:val="1"/>
        <w:rPr>
          <w:rFonts w:hint="default" w:ascii="Times New Roman" w:hAnsi="Times New Roman" w:cs="Times New Roman"/>
          <w:b w:val="0"/>
          <w:bCs w:val="0"/>
          <w:u w:val="none"/>
        </w:rPr>
      </w:pPr>
      <w:bookmarkStart w:id="10" w:name="_Toc5222"/>
      <w:r>
        <w:rPr>
          <w:rFonts w:hint="default" w:ascii="Times New Roman" w:hAnsi="Times New Roman" w:cs="Times New Roman"/>
          <w:b w:val="0"/>
          <w:bCs w:val="0"/>
          <w:u w:val="none"/>
        </w:rPr>
        <w:t>七、项目预算</w:t>
      </w:r>
      <w:bookmarkEnd w:id="10"/>
    </w:p>
    <w:p w14:paraId="0685D27F">
      <w:pPr>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仿宋_GB2312" w:cs="Times New Roman"/>
          <w:b w:val="0"/>
          <w:bCs w:val="0"/>
          <w:sz w:val="32"/>
          <w:szCs w:val="32"/>
          <w:u w:val="none"/>
        </w:rPr>
      </w:pPr>
      <w:r>
        <w:rPr>
          <w:rFonts w:hint="default" w:ascii="Times New Roman" w:hAnsi="Times New Roman" w:eastAsia="仿宋_GB2312" w:cs="Times New Roman"/>
          <w:b w:val="0"/>
          <w:bCs w:val="0"/>
          <w:sz w:val="32"/>
          <w:szCs w:val="32"/>
          <w:u w:val="none"/>
        </w:rPr>
        <w:t>项目采购预算：</w:t>
      </w:r>
      <w:r>
        <w:rPr>
          <w:rFonts w:hint="eastAsia" w:ascii="Times New Roman" w:hAnsi="Times New Roman" w:eastAsia="仿宋_GB2312" w:cs="Times New Roman"/>
          <w:b w:val="0"/>
          <w:bCs w:val="0"/>
          <w:sz w:val="32"/>
          <w:szCs w:val="32"/>
          <w:u w:val="none"/>
          <w:lang w:val="en-US" w:eastAsia="zh-CN"/>
        </w:rPr>
        <w:t>2798.32</w:t>
      </w:r>
      <w:r>
        <w:rPr>
          <w:rFonts w:hint="default" w:ascii="Times New Roman" w:hAnsi="Times New Roman" w:eastAsia="仿宋_GB2312" w:cs="Times New Roman"/>
          <w:b w:val="0"/>
          <w:bCs w:val="0"/>
          <w:sz w:val="32"/>
          <w:szCs w:val="32"/>
          <w:u w:val="none"/>
        </w:rPr>
        <w:t>万</w:t>
      </w:r>
      <w:r>
        <w:rPr>
          <w:rFonts w:hint="default" w:ascii="Times New Roman" w:hAnsi="Times New Roman" w:eastAsia="仿宋_GB2312" w:cs="Times New Roman"/>
          <w:b w:val="0"/>
          <w:bCs w:val="0"/>
          <w:sz w:val="32"/>
          <w:szCs w:val="32"/>
          <w:u w:val="none"/>
          <w:shd w:val="clear"/>
        </w:rPr>
        <w:t>元</w:t>
      </w:r>
      <w:r>
        <w:rPr>
          <w:rFonts w:hint="default" w:ascii="Times New Roman" w:hAnsi="Times New Roman" w:eastAsia="仿宋_GB2312" w:cs="Times New Roman"/>
          <w:b w:val="0"/>
          <w:bCs w:val="0"/>
          <w:sz w:val="32"/>
          <w:szCs w:val="32"/>
          <w:u w:val="none"/>
        </w:rPr>
        <w:t>/年</w:t>
      </w:r>
      <w:r>
        <w:rPr>
          <w:rFonts w:hint="default" w:ascii="Times New Roman" w:hAnsi="Times New Roman" w:eastAsia="仿宋_GB2312" w:cs="Times New Roman"/>
          <w:b w:val="0"/>
          <w:bCs w:val="0"/>
          <w:sz w:val="32"/>
          <w:szCs w:val="32"/>
          <w:u w:val="none"/>
          <w:lang w:eastAsia="zh-CN"/>
        </w:rPr>
        <w:t>（</w:t>
      </w:r>
      <w:r>
        <w:rPr>
          <w:rFonts w:hint="default" w:ascii="Times New Roman" w:hAnsi="Times New Roman" w:eastAsia="仿宋_GB2312" w:cs="Times New Roman"/>
          <w:b w:val="0"/>
          <w:bCs w:val="0"/>
          <w:sz w:val="32"/>
          <w:szCs w:val="32"/>
          <w:u w:val="none"/>
          <w:lang w:val="en-US" w:eastAsia="zh-CN"/>
        </w:rPr>
        <w:t>具体金额以中标金额为准</w:t>
      </w:r>
      <w:r>
        <w:rPr>
          <w:rFonts w:hint="default" w:ascii="Times New Roman" w:hAnsi="Times New Roman" w:eastAsia="仿宋_GB2312" w:cs="Times New Roman"/>
          <w:b w:val="0"/>
          <w:bCs w:val="0"/>
          <w:sz w:val="32"/>
          <w:szCs w:val="32"/>
          <w:u w:val="none"/>
          <w:lang w:eastAsia="zh-CN"/>
        </w:rPr>
        <w:t>）</w:t>
      </w:r>
      <w:r>
        <w:rPr>
          <w:rFonts w:hint="default" w:ascii="Times New Roman" w:hAnsi="Times New Roman" w:eastAsia="仿宋_GB2312" w:cs="Times New Roman"/>
          <w:b w:val="0"/>
          <w:bCs w:val="0"/>
          <w:sz w:val="32"/>
          <w:szCs w:val="32"/>
          <w:u w:val="none"/>
        </w:rPr>
        <w:t>。</w:t>
      </w:r>
    </w:p>
    <w:p w14:paraId="5ED181EF">
      <w:pPr>
        <w:pStyle w:val="3"/>
        <w:pageBreakBefore w:val="0"/>
        <w:widowControl w:val="0"/>
        <w:numPr>
          <w:ilvl w:val="1"/>
          <w:numId w:val="0"/>
        </w:numPr>
        <w:kinsoku/>
        <w:wordWrap/>
        <w:overflowPunct/>
        <w:topLinePunct w:val="0"/>
        <w:autoSpaceDE/>
        <w:autoSpaceDN/>
        <w:bidi w:val="0"/>
        <w:adjustRightInd/>
        <w:snapToGrid/>
        <w:spacing w:before="0" w:after="0" w:line="600" w:lineRule="exact"/>
        <w:ind w:left="0" w:leftChars="0" w:firstLine="640" w:firstLineChars="200"/>
        <w:jc w:val="both"/>
        <w:textAlignment w:val="auto"/>
        <w:outlineLvl w:val="1"/>
        <w:rPr>
          <w:rFonts w:hint="default" w:ascii="Times New Roman" w:hAnsi="Times New Roman" w:cs="Times New Roman"/>
          <w:b w:val="0"/>
          <w:bCs w:val="0"/>
          <w:u w:val="none"/>
        </w:rPr>
      </w:pPr>
      <w:bookmarkStart w:id="11" w:name="_Toc31543"/>
      <w:r>
        <w:rPr>
          <w:rFonts w:hint="default" w:ascii="Times New Roman" w:hAnsi="Times New Roman" w:cs="Times New Roman"/>
          <w:b w:val="0"/>
          <w:bCs w:val="0"/>
          <w:u w:val="none"/>
        </w:rPr>
        <w:t>八、服务期限</w:t>
      </w:r>
      <w:bookmarkEnd w:id="11"/>
    </w:p>
    <w:p w14:paraId="3404D897">
      <w:pPr>
        <w:ind w:firstLine="640" w:firstLineChars="200"/>
        <w:jc w:val="left"/>
        <w:rPr>
          <w:rFonts w:hint="default" w:ascii="Times New Roman" w:hAnsi="Times New Roman" w:eastAsia="仿宋_GB2312" w:cs="Times New Roman"/>
          <w:b w:val="0"/>
          <w:bCs w:val="0"/>
          <w:color w:val="auto"/>
          <w:sz w:val="32"/>
          <w:szCs w:val="32"/>
          <w:u w:val="none"/>
          <w:lang w:val="en-US" w:eastAsia="zh-CN"/>
        </w:rPr>
      </w:pPr>
      <w:r>
        <w:rPr>
          <w:rFonts w:hint="default" w:ascii="Times New Roman" w:hAnsi="Times New Roman" w:eastAsia="仿宋_GB2312" w:cs="Times New Roman"/>
          <w:b w:val="0"/>
          <w:bCs w:val="0"/>
          <w:color w:val="auto"/>
          <w:sz w:val="32"/>
          <w:szCs w:val="32"/>
          <w:u w:val="none"/>
        </w:rPr>
        <w:t>项目服务期限为3年</w:t>
      </w:r>
      <w:r>
        <w:rPr>
          <w:rFonts w:hint="default" w:ascii="Times New Roman" w:hAnsi="Times New Roman" w:eastAsia="仿宋_GB2312" w:cs="Times New Roman"/>
          <w:b w:val="0"/>
          <w:bCs w:val="0"/>
          <w:color w:val="auto"/>
          <w:sz w:val="32"/>
          <w:szCs w:val="32"/>
          <w:u w:val="none"/>
          <w:lang w:val="en-US" w:eastAsia="zh-CN"/>
        </w:rPr>
        <w:t>（2026年5月6日－2029年5月5日）。</w:t>
      </w:r>
    </w:p>
    <w:p w14:paraId="26BA8B9E">
      <w:pPr>
        <w:pStyle w:val="3"/>
        <w:pageBreakBefore w:val="0"/>
        <w:widowControl w:val="0"/>
        <w:numPr>
          <w:ilvl w:val="1"/>
          <w:numId w:val="0"/>
        </w:numPr>
        <w:kinsoku/>
        <w:wordWrap/>
        <w:overflowPunct/>
        <w:topLinePunct w:val="0"/>
        <w:autoSpaceDE/>
        <w:autoSpaceDN/>
        <w:bidi w:val="0"/>
        <w:adjustRightInd/>
        <w:snapToGrid/>
        <w:spacing w:before="0" w:after="0" w:line="600" w:lineRule="exact"/>
        <w:ind w:left="0" w:leftChars="0" w:firstLine="640" w:firstLineChars="200"/>
        <w:jc w:val="both"/>
        <w:textAlignment w:val="auto"/>
        <w:outlineLvl w:val="1"/>
        <w:rPr>
          <w:rFonts w:hint="default" w:ascii="Times New Roman" w:hAnsi="Times New Roman" w:cs="Times New Roman"/>
          <w:b w:val="0"/>
          <w:bCs w:val="0"/>
          <w:color w:val="auto"/>
          <w:u w:val="none"/>
        </w:rPr>
      </w:pPr>
      <w:bookmarkStart w:id="12" w:name="_Toc3133"/>
      <w:r>
        <w:rPr>
          <w:rFonts w:hint="default" w:ascii="Times New Roman" w:hAnsi="Times New Roman" w:cs="Times New Roman"/>
          <w:b w:val="0"/>
          <w:bCs w:val="0"/>
          <w:color w:val="auto"/>
          <w:u w:val="none"/>
        </w:rPr>
        <w:t>九、项目投资主体</w:t>
      </w:r>
      <w:bookmarkEnd w:id="12"/>
    </w:p>
    <w:p w14:paraId="6CE9532E">
      <w:pPr>
        <w:ind w:firstLine="640" w:firstLineChars="200"/>
        <w:rPr>
          <w:rFonts w:hint="default" w:ascii="Times New Roman" w:hAnsi="Times New Roman" w:eastAsia="仿宋_GB2312" w:cs="Times New Roman"/>
          <w:b w:val="0"/>
          <w:bCs w:val="0"/>
          <w:color w:val="auto"/>
          <w:sz w:val="32"/>
          <w:szCs w:val="32"/>
          <w:u w:val="none"/>
        </w:rPr>
      </w:pPr>
      <w:r>
        <w:rPr>
          <w:rFonts w:hint="default" w:ascii="Times New Roman" w:hAnsi="Times New Roman" w:eastAsia="仿宋_GB2312" w:cs="Times New Roman"/>
          <w:b w:val="0"/>
          <w:bCs w:val="0"/>
          <w:color w:val="auto"/>
          <w:sz w:val="32"/>
          <w:szCs w:val="32"/>
          <w:u w:val="none"/>
        </w:rPr>
        <w:t>本项目所需的车辆等作业、管理设备等由中标供应商100%提供。</w:t>
      </w:r>
    </w:p>
    <w:p w14:paraId="41F4CC12">
      <w:pPr>
        <w:pStyle w:val="3"/>
        <w:pageBreakBefore w:val="0"/>
        <w:widowControl w:val="0"/>
        <w:numPr>
          <w:ilvl w:val="1"/>
          <w:numId w:val="0"/>
        </w:numPr>
        <w:kinsoku/>
        <w:wordWrap/>
        <w:overflowPunct/>
        <w:topLinePunct w:val="0"/>
        <w:autoSpaceDE/>
        <w:autoSpaceDN/>
        <w:bidi w:val="0"/>
        <w:adjustRightInd/>
        <w:snapToGrid/>
        <w:spacing w:before="0" w:after="0" w:line="600" w:lineRule="exact"/>
        <w:ind w:left="0" w:leftChars="0" w:firstLine="640" w:firstLineChars="200"/>
        <w:jc w:val="both"/>
        <w:textAlignment w:val="auto"/>
        <w:outlineLvl w:val="1"/>
        <w:rPr>
          <w:rFonts w:hint="default" w:ascii="Times New Roman" w:hAnsi="Times New Roman" w:cs="Times New Roman"/>
          <w:b w:val="0"/>
          <w:bCs w:val="0"/>
          <w:u w:val="none"/>
        </w:rPr>
      </w:pPr>
      <w:bookmarkStart w:id="13" w:name="_Toc4781"/>
      <w:r>
        <w:rPr>
          <w:rFonts w:hint="default" w:ascii="Times New Roman" w:hAnsi="Times New Roman" w:cs="Times New Roman"/>
          <w:b w:val="0"/>
          <w:bCs w:val="0"/>
          <w:u w:val="none"/>
        </w:rPr>
        <w:t>十、项目运营主体</w:t>
      </w:r>
      <w:bookmarkEnd w:id="13"/>
    </w:p>
    <w:p w14:paraId="71244CCE">
      <w:pPr>
        <w:ind w:firstLine="640" w:firstLineChars="200"/>
        <w:rPr>
          <w:rFonts w:hint="default" w:ascii="Times New Roman" w:hAnsi="Times New Roman" w:cs="Times New Roman"/>
          <w:b w:val="0"/>
          <w:bCs w:val="0"/>
          <w:u w:val="none"/>
        </w:rPr>
      </w:pPr>
      <w:r>
        <w:rPr>
          <w:rFonts w:hint="default" w:ascii="Times New Roman" w:hAnsi="Times New Roman" w:eastAsia="仿宋_GB2312" w:cs="Times New Roman"/>
          <w:b w:val="0"/>
          <w:bCs w:val="0"/>
          <w:sz w:val="32"/>
          <w:szCs w:val="32"/>
          <w:u w:val="none"/>
        </w:rPr>
        <w:t>中标后，由中标供应商负责本项目的运营服务管理。</w:t>
      </w:r>
    </w:p>
    <w:p w14:paraId="562F8BB1">
      <w:pPr>
        <w:pStyle w:val="3"/>
        <w:pageBreakBefore w:val="0"/>
        <w:widowControl w:val="0"/>
        <w:numPr>
          <w:ilvl w:val="1"/>
          <w:numId w:val="0"/>
        </w:numPr>
        <w:kinsoku/>
        <w:wordWrap/>
        <w:overflowPunct/>
        <w:topLinePunct w:val="0"/>
        <w:autoSpaceDE/>
        <w:autoSpaceDN/>
        <w:bidi w:val="0"/>
        <w:adjustRightInd/>
        <w:snapToGrid/>
        <w:spacing w:before="0" w:after="0" w:line="600" w:lineRule="exact"/>
        <w:ind w:left="0" w:leftChars="0" w:firstLine="640" w:firstLineChars="200"/>
        <w:jc w:val="both"/>
        <w:textAlignment w:val="auto"/>
        <w:outlineLvl w:val="1"/>
        <w:rPr>
          <w:rFonts w:hint="default" w:ascii="Times New Roman" w:hAnsi="Times New Roman" w:cs="Times New Roman"/>
          <w:b w:val="0"/>
          <w:bCs w:val="0"/>
          <w:u w:val="none"/>
        </w:rPr>
      </w:pPr>
      <w:bookmarkStart w:id="14" w:name="_Toc29955"/>
      <w:r>
        <w:rPr>
          <w:rFonts w:hint="default" w:ascii="Times New Roman" w:hAnsi="Times New Roman" w:cs="Times New Roman"/>
          <w:b w:val="0"/>
          <w:bCs w:val="0"/>
          <w:u w:val="none"/>
        </w:rPr>
        <w:t>十一、项目服务范围</w:t>
      </w:r>
      <w:bookmarkEnd w:id="14"/>
    </w:p>
    <w:p w14:paraId="3CC0A127">
      <w:pPr>
        <w:ind w:firstLine="640" w:firstLineChars="200"/>
        <w:rPr>
          <w:rFonts w:hint="default" w:ascii="Times New Roman" w:hAnsi="Times New Roman" w:eastAsia="仿宋_GB2312" w:cs="Times New Roman"/>
          <w:b w:val="0"/>
          <w:bCs w:val="0"/>
          <w:sz w:val="32"/>
          <w:szCs w:val="32"/>
          <w:u w:val="none"/>
        </w:rPr>
      </w:pPr>
      <w:r>
        <w:rPr>
          <w:rFonts w:hint="default" w:ascii="Times New Roman" w:hAnsi="Times New Roman" w:eastAsia="仿宋_GB2312" w:cs="Times New Roman"/>
          <w:b w:val="0"/>
          <w:bCs w:val="0"/>
          <w:sz w:val="32"/>
          <w:szCs w:val="32"/>
          <w:u w:val="none"/>
        </w:rPr>
        <w:t>本项目服务涵盖乌海市18</w:t>
      </w:r>
      <w:r>
        <w:rPr>
          <w:rFonts w:hint="eastAsia" w:ascii="Times New Roman" w:hAnsi="Times New Roman" w:eastAsia="仿宋_GB2312" w:cs="Times New Roman"/>
          <w:b w:val="0"/>
          <w:bCs w:val="0"/>
          <w:sz w:val="32"/>
          <w:szCs w:val="32"/>
          <w:u w:val="none"/>
          <w:lang w:val="en-US" w:eastAsia="zh-CN"/>
        </w:rPr>
        <w:t>0.145</w:t>
      </w:r>
      <w:r>
        <w:rPr>
          <w:rFonts w:hint="default" w:ascii="Times New Roman" w:hAnsi="Times New Roman" w:eastAsia="仿宋_GB2312" w:cs="Times New Roman"/>
          <w:b w:val="0"/>
          <w:bCs w:val="0"/>
          <w:sz w:val="32"/>
          <w:szCs w:val="32"/>
          <w:u w:val="none"/>
        </w:rPr>
        <w:t>公里矿区道路</w:t>
      </w:r>
      <w:r>
        <w:rPr>
          <w:rFonts w:hint="eastAsia" w:ascii="Times New Roman" w:hAnsi="Times New Roman" w:eastAsia="仿宋_GB2312" w:cs="Times New Roman"/>
          <w:b w:val="0"/>
          <w:bCs w:val="0"/>
          <w:sz w:val="32"/>
          <w:szCs w:val="32"/>
          <w:u w:val="none"/>
          <w:lang w:eastAsia="zh-CN"/>
        </w:rPr>
        <w:t>，</w:t>
      </w:r>
      <w:r>
        <w:rPr>
          <w:rFonts w:hint="default" w:ascii="Times New Roman" w:hAnsi="Times New Roman" w:eastAsia="仿宋_GB2312" w:cs="Times New Roman"/>
          <w:b w:val="0"/>
          <w:bCs w:val="0"/>
          <w:sz w:val="32"/>
          <w:szCs w:val="32"/>
          <w:u w:val="none"/>
        </w:rPr>
        <w:t>明细如下：</w:t>
      </w:r>
    </w:p>
    <w:p w14:paraId="23C1286D">
      <w:pPr>
        <w:pStyle w:val="6"/>
        <w:keepNext/>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val="0"/>
          <w:bCs w:val="0"/>
          <w:sz w:val="32"/>
          <w:szCs w:val="32"/>
          <w:u w:val="none"/>
        </w:rPr>
      </w:pPr>
    </w:p>
    <w:p w14:paraId="0FEB425C">
      <w:pPr>
        <w:pStyle w:val="6"/>
        <w:keepNext/>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val="0"/>
          <w:bCs w:val="0"/>
          <w:sz w:val="32"/>
          <w:szCs w:val="32"/>
          <w:u w:val="none"/>
        </w:rPr>
      </w:pPr>
    </w:p>
    <w:p w14:paraId="07900EF9">
      <w:pPr>
        <w:rPr>
          <w:rFonts w:hint="default" w:ascii="Times New Roman" w:hAnsi="Times New Roman" w:eastAsia="仿宋_GB2312" w:cs="Times New Roman"/>
          <w:b w:val="0"/>
          <w:bCs w:val="0"/>
          <w:sz w:val="32"/>
          <w:szCs w:val="32"/>
          <w:u w:val="none"/>
        </w:rPr>
      </w:pPr>
    </w:p>
    <w:p w14:paraId="4DF24EC0">
      <w:pPr>
        <w:pStyle w:val="7"/>
        <w:rPr>
          <w:rFonts w:hint="default" w:ascii="Times New Roman" w:hAnsi="Times New Roman" w:eastAsia="仿宋_GB2312" w:cs="Times New Roman"/>
          <w:b w:val="0"/>
          <w:bCs w:val="0"/>
          <w:sz w:val="32"/>
          <w:szCs w:val="32"/>
          <w:u w:val="none"/>
        </w:rPr>
      </w:pPr>
    </w:p>
    <w:p w14:paraId="0D044D83">
      <w:pPr>
        <w:pStyle w:val="7"/>
        <w:rPr>
          <w:rFonts w:hint="default" w:ascii="Times New Roman" w:hAnsi="Times New Roman" w:eastAsia="仿宋_GB2312" w:cs="Times New Roman"/>
          <w:b w:val="0"/>
          <w:bCs w:val="0"/>
          <w:sz w:val="32"/>
          <w:szCs w:val="32"/>
          <w:u w:val="none"/>
        </w:rPr>
      </w:pPr>
    </w:p>
    <w:p w14:paraId="49BDE34B">
      <w:pPr>
        <w:pStyle w:val="7"/>
        <w:rPr>
          <w:rFonts w:hint="default" w:ascii="Times New Roman" w:hAnsi="Times New Roman" w:eastAsia="仿宋_GB2312" w:cs="Times New Roman"/>
          <w:b w:val="0"/>
          <w:bCs w:val="0"/>
          <w:sz w:val="32"/>
          <w:szCs w:val="32"/>
          <w:u w:val="none"/>
        </w:rPr>
      </w:pPr>
    </w:p>
    <w:p w14:paraId="44789AB0">
      <w:pPr>
        <w:pStyle w:val="7"/>
        <w:rPr>
          <w:rFonts w:hint="default" w:ascii="Times New Roman" w:hAnsi="Times New Roman" w:eastAsia="仿宋_GB2312" w:cs="Times New Roman"/>
          <w:b w:val="0"/>
          <w:bCs w:val="0"/>
          <w:sz w:val="32"/>
          <w:szCs w:val="32"/>
          <w:u w:val="none"/>
        </w:rPr>
      </w:pPr>
    </w:p>
    <w:p w14:paraId="61BA433B">
      <w:pPr>
        <w:pStyle w:val="7"/>
        <w:rPr>
          <w:rFonts w:hint="default" w:ascii="Times New Roman" w:hAnsi="Times New Roman" w:eastAsia="仿宋_GB2312" w:cs="Times New Roman"/>
          <w:b w:val="0"/>
          <w:bCs w:val="0"/>
          <w:sz w:val="32"/>
          <w:szCs w:val="32"/>
          <w:u w:val="none"/>
        </w:rPr>
      </w:pPr>
    </w:p>
    <w:p w14:paraId="7F29D918">
      <w:pPr>
        <w:pStyle w:val="7"/>
        <w:rPr>
          <w:rFonts w:hint="default" w:ascii="Times New Roman" w:hAnsi="Times New Roman" w:eastAsia="仿宋_GB2312" w:cs="Times New Roman"/>
          <w:b w:val="0"/>
          <w:bCs w:val="0"/>
          <w:sz w:val="32"/>
          <w:szCs w:val="32"/>
          <w:u w:val="none"/>
        </w:rPr>
      </w:pPr>
    </w:p>
    <w:p w14:paraId="71070781">
      <w:pPr>
        <w:pStyle w:val="7"/>
        <w:rPr>
          <w:rFonts w:hint="default" w:ascii="Times New Roman" w:hAnsi="Times New Roman" w:eastAsia="仿宋_GB2312" w:cs="Times New Roman"/>
          <w:b w:val="0"/>
          <w:bCs w:val="0"/>
          <w:sz w:val="32"/>
          <w:szCs w:val="32"/>
          <w:u w:val="none"/>
        </w:rPr>
      </w:pPr>
    </w:p>
    <w:p w14:paraId="01B6FBB9">
      <w:pPr>
        <w:pStyle w:val="7"/>
        <w:rPr>
          <w:rFonts w:hint="default" w:ascii="Times New Roman" w:hAnsi="Times New Roman" w:eastAsia="仿宋_GB2312" w:cs="Times New Roman"/>
          <w:b w:val="0"/>
          <w:bCs w:val="0"/>
          <w:sz w:val="32"/>
          <w:szCs w:val="32"/>
          <w:u w:val="none"/>
        </w:rPr>
      </w:pPr>
    </w:p>
    <w:p w14:paraId="77A51EA5">
      <w:pPr>
        <w:pStyle w:val="7"/>
        <w:rPr>
          <w:rFonts w:hint="default" w:ascii="Times New Roman" w:hAnsi="Times New Roman" w:eastAsia="仿宋_GB2312" w:cs="Times New Roman"/>
          <w:b w:val="0"/>
          <w:bCs w:val="0"/>
          <w:sz w:val="32"/>
          <w:szCs w:val="32"/>
          <w:u w:val="none"/>
        </w:rPr>
      </w:pPr>
    </w:p>
    <w:p w14:paraId="304CEF24">
      <w:pPr>
        <w:pStyle w:val="6"/>
        <w:keepNext/>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_GB2312" w:cs="Times New Roman"/>
          <w:b w:val="0"/>
          <w:bCs w:val="0"/>
          <w:sz w:val="32"/>
          <w:szCs w:val="32"/>
          <w:u w:val="none"/>
          <w:lang w:val="en-US" w:eastAsia="zh-CN"/>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57841827">
      <w:pPr>
        <w:pStyle w:val="6"/>
        <w:keepNext/>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黑体" w:cs="Times New Roman"/>
          <w:b w:val="0"/>
          <w:bCs w:val="0"/>
          <w:sz w:val="32"/>
          <w:szCs w:val="32"/>
          <w:u w:val="none"/>
        </w:rPr>
      </w:pPr>
      <w:r>
        <w:rPr>
          <w:rFonts w:hint="default" w:ascii="Times New Roman" w:hAnsi="Times New Roman" w:eastAsia="黑体" w:cs="Times New Roman"/>
          <w:b w:val="0"/>
          <w:bCs w:val="0"/>
          <w:sz w:val="32"/>
          <w:szCs w:val="32"/>
          <w:u w:val="none"/>
          <w:lang w:val="en-US" w:eastAsia="zh-CN"/>
        </w:rPr>
        <w:t>表</w:t>
      </w:r>
      <w:r>
        <w:rPr>
          <w:rFonts w:hint="default" w:ascii="Times New Roman" w:hAnsi="Times New Roman" w:eastAsia="黑体" w:cs="Times New Roman"/>
          <w:b w:val="0"/>
          <w:bCs w:val="0"/>
          <w:sz w:val="32"/>
          <w:szCs w:val="32"/>
          <w:u w:val="none"/>
        </w:rPr>
        <w:t>1乌海市矿区道路</w:t>
      </w:r>
      <w:r>
        <w:rPr>
          <w:rFonts w:hint="eastAsia" w:cs="Times New Roman"/>
          <w:b w:val="0"/>
          <w:bCs w:val="0"/>
          <w:sz w:val="32"/>
          <w:szCs w:val="32"/>
          <w:u w:val="none"/>
          <w:lang w:val="en-US" w:eastAsia="zh-CN"/>
        </w:rPr>
        <w:t>明细</w:t>
      </w:r>
      <w:r>
        <w:rPr>
          <w:rFonts w:hint="default" w:ascii="Times New Roman" w:hAnsi="Times New Roman" w:eastAsia="黑体" w:cs="Times New Roman"/>
          <w:b w:val="0"/>
          <w:bCs w:val="0"/>
          <w:sz w:val="32"/>
          <w:szCs w:val="32"/>
          <w:u w:val="none"/>
        </w:rPr>
        <w:t>表</w:t>
      </w:r>
    </w:p>
    <w:tbl>
      <w:tblPr>
        <w:tblStyle w:val="14"/>
        <w:tblW w:w="141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0"/>
        <w:gridCol w:w="4686"/>
        <w:gridCol w:w="1361"/>
        <w:gridCol w:w="1361"/>
        <w:gridCol w:w="1361"/>
        <w:gridCol w:w="1325"/>
        <w:gridCol w:w="1601"/>
        <w:gridCol w:w="1599"/>
      </w:tblGrid>
      <w:tr w14:paraId="17F7C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3B3844D7">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b/>
                <w:i w:val="0"/>
                <w:iCs w:val="0"/>
                <w:color w:val="000000"/>
                <w:sz w:val="24"/>
                <w:szCs w:val="24"/>
                <w:u w:val="none"/>
              </w:rPr>
            </w:pPr>
            <w:r>
              <w:rPr>
                <w:rFonts w:hint="default" w:ascii="仿宋_GB2312" w:hAnsi="Times New Roman" w:eastAsia="仿宋_GB2312" w:cs="仿宋_GB2312"/>
                <w:b/>
                <w:i w:val="0"/>
                <w:iCs w:val="0"/>
                <w:color w:val="000000"/>
                <w:kern w:val="0"/>
                <w:sz w:val="24"/>
                <w:szCs w:val="24"/>
                <w:u w:val="none"/>
                <w:lang w:val="en-US" w:eastAsia="zh-CN" w:bidi="ar"/>
              </w:rPr>
              <w:t>序号</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3B1268C7">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b/>
                <w:i w:val="0"/>
                <w:iCs w:val="0"/>
                <w:color w:val="000000"/>
                <w:sz w:val="24"/>
                <w:szCs w:val="24"/>
                <w:u w:val="none"/>
              </w:rPr>
            </w:pPr>
            <w:r>
              <w:rPr>
                <w:rFonts w:hint="default" w:ascii="仿宋_GB2312" w:hAnsi="Times New Roman" w:eastAsia="仿宋_GB2312" w:cs="仿宋_GB2312"/>
                <w:b/>
                <w:i w:val="0"/>
                <w:iCs w:val="0"/>
                <w:color w:val="000000"/>
                <w:kern w:val="0"/>
                <w:sz w:val="24"/>
                <w:szCs w:val="24"/>
                <w:u w:val="none"/>
                <w:lang w:val="en-US" w:eastAsia="zh-CN" w:bidi="ar"/>
              </w:rPr>
              <w:t>道路名称</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29005ED">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b/>
                <w:i w:val="0"/>
                <w:iCs w:val="0"/>
                <w:color w:val="000000"/>
                <w:sz w:val="24"/>
                <w:szCs w:val="24"/>
                <w:u w:val="none"/>
              </w:rPr>
            </w:pPr>
            <w:r>
              <w:rPr>
                <w:rFonts w:hint="eastAsia" w:ascii="仿宋_GB2312" w:hAnsi="宋体" w:eastAsia="仿宋_GB2312" w:cs="宋体"/>
                <w:b/>
                <w:i w:val="0"/>
                <w:iCs w:val="0"/>
                <w:color w:val="000000"/>
                <w:kern w:val="0"/>
                <w:sz w:val="24"/>
                <w:szCs w:val="24"/>
                <w:u w:val="none"/>
                <w:lang w:val="en-US" w:eastAsia="zh-CN" w:bidi="ar"/>
              </w:rPr>
              <w:t>清扫等级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6AF6FB3">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b/>
                <w:i w:val="0"/>
                <w:iCs w:val="0"/>
                <w:color w:val="000000"/>
                <w:sz w:val="24"/>
                <w:szCs w:val="24"/>
                <w:u w:val="none"/>
              </w:rPr>
            </w:pPr>
            <w:r>
              <w:rPr>
                <w:rFonts w:hint="default" w:ascii="仿宋_GB2312" w:hAnsi="Times New Roman" w:eastAsia="仿宋_GB2312" w:cs="仿宋_GB2312"/>
                <w:b/>
                <w:i w:val="0"/>
                <w:iCs w:val="0"/>
                <w:color w:val="000000"/>
                <w:kern w:val="0"/>
                <w:sz w:val="24"/>
                <w:szCs w:val="24"/>
                <w:u w:val="none"/>
                <w:lang w:val="en-US" w:eastAsia="zh-CN" w:bidi="ar"/>
              </w:rPr>
              <w:t>道路等级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585F861">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仿宋_GB2312"/>
                <w:b/>
                <w:i w:val="0"/>
                <w:iCs w:val="0"/>
                <w:color w:val="000000"/>
                <w:kern w:val="0"/>
                <w:sz w:val="24"/>
                <w:szCs w:val="24"/>
                <w:u w:val="none"/>
                <w:lang w:val="en-US" w:eastAsia="zh-CN" w:bidi="ar"/>
              </w:rPr>
            </w:pPr>
            <w:r>
              <w:rPr>
                <w:rFonts w:hint="default" w:ascii="仿宋_GB2312" w:hAnsi="Times New Roman" w:eastAsia="仿宋_GB2312" w:cs="仿宋_GB2312"/>
                <w:b/>
                <w:i w:val="0"/>
                <w:iCs w:val="0"/>
                <w:color w:val="000000"/>
                <w:kern w:val="0"/>
                <w:sz w:val="24"/>
                <w:szCs w:val="24"/>
                <w:u w:val="none"/>
                <w:lang w:val="en-US" w:eastAsia="zh-CN" w:bidi="ar"/>
              </w:rPr>
              <w:t>里程</w:t>
            </w:r>
          </w:p>
          <w:p w14:paraId="36E7EB32">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b/>
                <w:i w:val="0"/>
                <w:iCs w:val="0"/>
                <w:color w:val="000000"/>
                <w:sz w:val="24"/>
                <w:szCs w:val="24"/>
                <w:u w:val="none"/>
              </w:rPr>
            </w:pPr>
            <w:r>
              <w:rPr>
                <w:rFonts w:hint="default" w:ascii="仿宋_GB2312" w:hAnsi="Times New Roman" w:eastAsia="仿宋_GB2312" w:cs="仿宋_GB2312"/>
                <w:b/>
                <w:i w:val="0"/>
                <w:iCs w:val="0"/>
                <w:color w:val="000000"/>
                <w:kern w:val="0"/>
                <w:sz w:val="24"/>
                <w:szCs w:val="24"/>
                <w:u w:val="none"/>
                <w:lang w:val="en-US" w:eastAsia="zh-CN" w:bidi="ar"/>
              </w:rPr>
              <w:t>（公里）</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7D854D7A">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b/>
                <w:i w:val="0"/>
                <w:iCs w:val="0"/>
                <w:color w:val="000000"/>
                <w:kern w:val="0"/>
                <w:sz w:val="24"/>
                <w:szCs w:val="24"/>
                <w:u w:val="none"/>
                <w:lang w:val="en-US" w:eastAsia="zh-CN" w:bidi="ar"/>
              </w:rPr>
            </w:pPr>
            <w:r>
              <w:rPr>
                <w:rFonts w:hint="eastAsia" w:ascii="仿宋_GB2312" w:hAnsi="宋体" w:eastAsia="仿宋_GB2312" w:cs="仿宋_GB2312"/>
                <w:b/>
                <w:i w:val="0"/>
                <w:iCs w:val="0"/>
                <w:color w:val="000000"/>
                <w:kern w:val="0"/>
                <w:sz w:val="24"/>
                <w:szCs w:val="24"/>
                <w:u w:val="none"/>
                <w:lang w:val="en-US" w:eastAsia="zh-CN" w:bidi="ar"/>
              </w:rPr>
              <w:t>路面宽度</w:t>
            </w:r>
          </w:p>
          <w:p w14:paraId="6A3E3427">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b/>
                <w:i w:val="0"/>
                <w:iCs w:val="0"/>
                <w:color w:val="000000"/>
                <w:sz w:val="24"/>
                <w:szCs w:val="24"/>
                <w:u w:val="none"/>
              </w:rPr>
            </w:pPr>
            <w:r>
              <w:rPr>
                <w:rFonts w:hint="eastAsia" w:ascii="仿宋_GB2312" w:hAnsi="宋体" w:eastAsia="仿宋_GB2312" w:cs="仿宋_GB2312"/>
                <w:b/>
                <w:i w:val="0"/>
                <w:iCs w:val="0"/>
                <w:color w:val="000000"/>
                <w:kern w:val="0"/>
                <w:sz w:val="24"/>
                <w:szCs w:val="24"/>
                <w:u w:val="none"/>
                <w:lang w:val="en-US" w:eastAsia="zh-CN" w:bidi="ar"/>
              </w:rPr>
              <w:t>（米）</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353AC070">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b/>
                <w:i w:val="0"/>
                <w:iCs w:val="0"/>
                <w:color w:val="000000"/>
                <w:kern w:val="0"/>
                <w:sz w:val="24"/>
                <w:szCs w:val="24"/>
                <w:u w:val="none"/>
                <w:lang w:val="en-US" w:eastAsia="zh-CN" w:bidi="ar"/>
              </w:rPr>
            </w:pPr>
            <w:r>
              <w:rPr>
                <w:rFonts w:hint="default" w:ascii="仿宋_GB2312" w:hAnsi="Times New Roman" w:eastAsia="仿宋_GB2312" w:cs="Times New Roman"/>
                <w:b/>
                <w:i w:val="0"/>
                <w:iCs w:val="0"/>
                <w:color w:val="000000"/>
                <w:kern w:val="0"/>
                <w:sz w:val="24"/>
                <w:szCs w:val="24"/>
                <w:u w:val="none"/>
                <w:lang w:val="en-US" w:eastAsia="zh-CN" w:bidi="ar"/>
              </w:rPr>
              <w:t>面积</w:t>
            </w:r>
          </w:p>
          <w:p w14:paraId="53DB8C46">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b/>
                <w:i w:val="0"/>
                <w:iCs w:val="0"/>
                <w:color w:val="000000"/>
                <w:sz w:val="24"/>
                <w:szCs w:val="24"/>
                <w:u w:val="none"/>
              </w:rPr>
            </w:pPr>
            <w:r>
              <w:rPr>
                <w:rFonts w:hint="default" w:ascii="仿宋_GB2312" w:hAnsi="Times New Roman" w:eastAsia="仿宋_GB2312" w:cs="Times New Roman"/>
                <w:b/>
                <w:i w:val="0"/>
                <w:iCs w:val="0"/>
                <w:color w:val="000000"/>
                <w:kern w:val="0"/>
                <w:sz w:val="24"/>
                <w:szCs w:val="24"/>
                <w:u w:val="none"/>
                <w:lang w:val="en-US" w:eastAsia="zh-CN" w:bidi="ar"/>
              </w:rPr>
              <w:t>（平方米）</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1169841A">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b/>
                <w:i w:val="0"/>
                <w:iCs w:val="0"/>
                <w:color w:val="000000"/>
                <w:sz w:val="24"/>
                <w:szCs w:val="24"/>
                <w:u w:val="none"/>
              </w:rPr>
            </w:pPr>
            <w:r>
              <w:rPr>
                <w:rFonts w:hint="default" w:ascii="仿宋_GB2312" w:hAnsi="Times New Roman" w:eastAsia="仿宋_GB2312" w:cs="仿宋_GB2312"/>
                <w:b/>
                <w:i w:val="0"/>
                <w:iCs w:val="0"/>
                <w:color w:val="000000"/>
                <w:kern w:val="0"/>
                <w:sz w:val="24"/>
                <w:szCs w:val="24"/>
                <w:u w:val="none"/>
                <w:lang w:val="en-US" w:eastAsia="zh-CN" w:bidi="ar"/>
              </w:rPr>
              <w:t>类别</w:t>
            </w:r>
          </w:p>
        </w:tc>
      </w:tr>
      <w:tr w14:paraId="39D87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C4BD97"/>
            <w:vAlign w:val="center"/>
          </w:tcPr>
          <w:p w14:paraId="163DBD8A">
            <w:pPr>
              <w:keepNext w:val="0"/>
              <w:keepLines w:val="0"/>
              <w:suppressLineNumbers w:val="0"/>
              <w:snapToGrid w:val="0"/>
              <w:spacing w:before="0" w:beforeAutospacing="0" w:after="0" w:afterAutospacing="0"/>
              <w:ind w:left="0" w:leftChars="0" w:right="0" w:rightChars="0" w:firstLine="0" w:firstLineChars="0"/>
              <w:jc w:val="center"/>
              <w:rPr>
                <w:rFonts w:hint="default" w:ascii="仿宋_GB2312" w:hAnsi="Times New Roman" w:eastAsia="仿宋_GB2312" w:cs="Times New Roman"/>
                <w:b/>
                <w:bCs/>
                <w:i w:val="0"/>
                <w:iCs w:val="0"/>
                <w:color w:val="000000"/>
                <w:sz w:val="24"/>
                <w:szCs w:val="24"/>
                <w:u w:val="none"/>
              </w:rPr>
            </w:pPr>
          </w:p>
        </w:tc>
        <w:tc>
          <w:tcPr>
            <w:tcW w:w="4686" w:type="dxa"/>
            <w:tcBorders>
              <w:top w:val="single" w:color="auto" w:sz="4" w:space="0"/>
              <w:left w:val="single" w:color="auto" w:sz="4" w:space="0"/>
              <w:bottom w:val="single" w:color="auto" w:sz="4" w:space="0"/>
              <w:right w:val="single" w:color="auto" w:sz="4" w:space="0"/>
            </w:tcBorders>
            <w:shd w:val="clear" w:color="auto" w:fill="C4BD97"/>
            <w:vAlign w:val="center"/>
          </w:tcPr>
          <w:p w14:paraId="2C127F4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合计</w:t>
            </w:r>
          </w:p>
        </w:tc>
        <w:tc>
          <w:tcPr>
            <w:tcW w:w="1361" w:type="dxa"/>
            <w:tcBorders>
              <w:top w:val="single" w:color="auto" w:sz="4" w:space="0"/>
              <w:left w:val="single" w:color="auto" w:sz="4" w:space="0"/>
              <w:bottom w:val="single" w:color="auto" w:sz="4" w:space="0"/>
              <w:right w:val="single" w:color="auto" w:sz="4" w:space="0"/>
            </w:tcBorders>
            <w:shd w:val="clear" w:color="auto" w:fill="C4BD97"/>
            <w:vAlign w:val="center"/>
          </w:tcPr>
          <w:p w14:paraId="038C3E13">
            <w:pPr>
              <w:keepNext w:val="0"/>
              <w:keepLines w:val="0"/>
              <w:suppressLineNumbers w:val="0"/>
              <w:snapToGrid w:val="0"/>
              <w:spacing w:before="0" w:beforeAutospacing="0" w:after="0" w:afterAutospacing="0"/>
              <w:ind w:left="0" w:leftChars="0" w:right="0" w:rightChars="0" w:firstLine="0" w:firstLineChars="0"/>
              <w:jc w:val="center"/>
              <w:rPr>
                <w:rFonts w:hint="default" w:ascii="仿宋_GB2312" w:hAnsi="Times New Roman" w:eastAsia="仿宋_GB2312" w:cs="Times New Roman"/>
                <w:b/>
                <w:bCs/>
                <w:i w:val="0"/>
                <w:iCs w:val="0"/>
                <w:color w:val="000000"/>
                <w:sz w:val="24"/>
                <w:szCs w:val="24"/>
                <w:u w:val="none"/>
              </w:rPr>
            </w:pPr>
          </w:p>
        </w:tc>
        <w:tc>
          <w:tcPr>
            <w:tcW w:w="1361" w:type="dxa"/>
            <w:tcBorders>
              <w:top w:val="single" w:color="auto" w:sz="4" w:space="0"/>
              <w:left w:val="single" w:color="auto" w:sz="4" w:space="0"/>
              <w:bottom w:val="single" w:color="auto" w:sz="4" w:space="0"/>
              <w:right w:val="single" w:color="auto" w:sz="4" w:space="0"/>
            </w:tcBorders>
            <w:shd w:val="clear" w:color="auto" w:fill="C4BD97"/>
            <w:vAlign w:val="center"/>
          </w:tcPr>
          <w:p w14:paraId="16AB2B14">
            <w:pPr>
              <w:keepNext w:val="0"/>
              <w:keepLines w:val="0"/>
              <w:suppressLineNumbers w:val="0"/>
              <w:snapToGrid w:val="0"/>
              <w:spacing w:before="0" w:beforeAutospacing="0" w:after="0" w:afterAutospacing="0"/>
              <w:ind w:left="0" w:leftChars="0" w:right="0" w:rightChars="0" w:firstLine="0" w:firstLineChars="0"/>
              <w:jc w:val="center"/>
              <w:rPr>
                <w:rFonts w:hint="default" w:ascii="仿宋_GB2312" w:hAnsi="Times New Roman" w:eastAsia="仿宋_GB2312" w:cs="Times New Roman"/>
                <w:b/>
                <w:bCs/>
                <w:i w:val="0"/>
                <w:iCs w:val="0"/>
                <w:color w:val="000000"/>
                <w:sz w:val="24"/>
                <w:szCs w:val="24"/>
                <w:u w:val="none"/>
              </w:rPr>
            </w:pPr>
          </w:p>
        </w:tc>
        <w:tc>
          <w:tcPr>
            <w:tcW w:w="1361" w:type="dxa"/>
            <w:tcBorders>
              <w:top w:val="single" w:color="auto" w:sz="4" w:space="0"/>
              <w:left w:val="single" w:color="auto" w:sz="4" w:space="0"/>
              <w:bottom w:val="single" w:color="auto" w:sz="4" w:space="0"/>
              <w:right w:val="single" w:color="auto" w:sz="4" w:space="0"/>
            </w:tcBorders>
            <w:shd w:val="clear" w:color="auto" w:fill="C4BD97"/>
            <w:vAlign w:val="center"/>
          </w:tcPr>
          <w:p w14:paraId="58EB885B">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b/>
                <w:bCs/>
                <w:i w:val="0"/>
                <w:iCs w:val="0"/>
                <w:color w:val="000000"/>
                <w:sz w:val="24"/>
                <w:szCs w:val="24"/>
                <w:u w:val="none"/>
              </w:rPr>
            </w:pPr>
            <w:r>
              <w:rPr>
                <w:rFonts w:hint="default" w:ascii="仿宋_GB2312" w:hAnsi="Times New Roman" w:eastAsia="仿宋_GB2312" w:cs="Times New Roman"/>
                <w:b/>
                <w:bCs/>
                <w:i w:val="0"/>
                <w:iCs w:val="0"/>
                <w:color w:val="000000"/>
                <w:kern w:val="0"/>
                <w:sz w:val="24"/>
                <w:szCs w:val="24"/>
                <w:u w:val="none"/>
                <w:lang w:val="en-US" w:eastAsia="zh-CN" w:bidi="ar"/>
              </w:rPr>
              <w:t>180.145</w:t>
            </w:r>
          </w:p>
        </w:tc>
        <w:tc>
          <w:tcPr>
            <w:tcW w:w="1325" w:type="dxa"/>
            <w:tcBorders>
              <w:top w:val="single" w:color="auto" w:sz="4" w:space="0"/>
              <w:left w:val="single" w:color="auto" w:sz="4" w:space="0"/>
              <w:bottom w:val="single" w:color="auto" w:sz="4" w:space="0"/>
              <w:right w:val="single" w:color="auto" w:sz="4" w:space="0"/>
            </w:tcBorders>
            <w:shd w:val="clear" w:color="auto" w:fill="C4BD97"/>
            <w:vAlign w:val="center"/>
          </w:tcPr>
          <w:p w14:paraId="674DD328">
            <w:pPr>
              <w:keepNext w:val="0"/>
              <w:keepLines w:val="0"/>
              <w:suppressLineNumbers w:val="0"/>
              <w:snapToGrid w:val="0"/>
              <w:spacing w:before="0" w:beforeAutospacing="0" w:after="0" w:afterAutospacing="0"/>
              <w:ind w:left="0" w:leftChars="0" w:right="0" w:rightChars="0" w:firstLine="0" w:firstLineChars="0"/>
              <w:jc w:val="right"/>
              <w:rPr>
                <w:rFonts w:hint="default" w:ascii="仿宋_GB2312" w:hAnsi="Times New Roman" w:eastAsia="仿宋_GB2312" w:cs="Times New Roman"/>
                <w:b/>
                <w:bCs/>
                <w:i w:val="0"/>
                <w:iCs w:val="0"/>
                <w:color w:val="000000"/>
                <w:sz w:val="24"/>
                <w:szCs w:val="24"/>
                <w:u w:val="none"/>
              </w:rPr>
            </w:pPr>
          </w:p>
        </w:tc>
        <w:tc>
          <w:tcPr>
            <w:tcW w:w="1601" w:type="dxa"/>
            <w:tcBorders>
              <w:top w:val="single" w:color="auto" w:sz="4" w:space="0"/>
              <w:left w:val="single" w:color="auto" w:sz="4" w:space="0"/>
              <w:bottom w:val="single" w:color="auto" w:sz="4" w:space="0"/>
              <w:right w:val="single" w:color="auto" w:sz="4" w:space="0"/>
            </w:tcBorders>
            <w:shd w:val="clear" w:color="auto" w:fill="C4BD97"/>
            <w:vAlign w:val="center"/>
          </w:tcPr>
          <w:p w14:paraId="621E963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b/>
                <w:bCs/>
                <w:i w:val="0"/>
                <w:iCs w:val="0"/>
                <w:color w:val="000000"/>
                <w:sz w:val="24"/>
                <w:szCs w:val="24"/>
                <w:u w:val="none"/>
              </w:rPr>
            </w:pPr>
            <w:r>
              <w:rPr>
                <w:rFonts w:hint="default" w:ascii="仿宋_GB2312" w:hAnsi="Times New Roman" w:eastAsia="仿宋_GB2312" w:cs="Times New Roman"/>
                <w:b/>
                <w:bCs/>
                <w:i w:val="0"/>
                <w:iCs w:val="0"/>
                <w:color w:val="000000"/>
                <w:kern w:val="0"/>
                <w:sz w:val="24"/>
                <w:szCs w:val="24"/>
                <w:u w:val="none"/>
                <w:lang w:val="en-US" w:eastAsia="zh-CN" w:bidi="ar"/>
              </w:rPr>
              <w:t>1657657.8</w:t>
            </w:r>
          </w:p>
        </w:tc>
        <w:tc>
          <w:tcPr>
            <w:tcW w:w="1599" w:type="dxa"/>
            <w:tcBorders>
              <w:top w:val="single" w:color="auto" w:sz="4" w:space="0"/>
              <w:left w:val="single" w:color="auto" w:sz="4" w:space="0"/>
              <w:bottom w:val="single" w:color="auto" w:sz="4" w:space="0"/>
              <w:right w:val="single" w:color="auto" w:sz="4" w:space="0"/>
            </w:tcBorders>
            <w:shd w:val="clear" w:color="auto" w:fill="C4BD97"/>
            <w:vAlign w:val="center"/>
          </w:tcPr>
          <w:p w14:paraId="28DAFF13">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Times New Roman" w:eastAsia="仿宋_GB2312" w:cs="Times New Roman"/>
                <w:b/>
                <w:bCs/>
                <w:i w:val="0"/>
                <w:iCs w:val="0"/>
                <w:color w:val="000000"/>
                <w:sz w:val="24"/>
                <w:szCs w:val="24"/>
                <w:u w:val="none"/>
              </w:rPr>
            </w:pPr>
          </w:p>
        </w:tc>
      </w:tr>
      <w:tr w14:paraId="37EC4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DDD9C4"/>
            <w:vAlign w:val="center"/>
          </w:tcPr>
          <w:p w14:paraId="25FB6869">
            <w:pPr>
              <w:keepNext w:val="0"/>
              <w:keepLines w:val="0"/>
              <w:suppressLineNumbers w:val="0"/>
              <w:snapToGrid w:val="0"/>
              <w:spacing w:before="0" w:beforeAutospacing="0" w:after="0" w:afterAutospacing="0"/>
              <w:ind w:left="0" w:leftChars="0" w:right="0" w:rightChars="0" w:firstLine="0" w:firstLineChars="0"/>
              <w:jc w:val="center"/>
              <w:rPr>
                <w:rFonts w:hint="default" w:ascii="仿宋_GB2312" w:hAnsi="Times New Roman" w:eastAsia="仿宋_GB2312" w:cs="Times New Roman"/>
                <w:b/>
                <w:bCs/>
                <w:i w:val="0"/>
                <w:iCs w:val="0"/>
                <w:color w:val="000000"/>
                <w:sz w:val="24"/>
                <w:szCs w:val="24"/>
                <w:u w:val="none"/>
              </w:rPr>
            </w:pPr>
          </w:p>
        </w:tc>
        <w:tc>
          <w:tcPr>
            <w:tcW w:w="4686" w:type="dxa"/>
            <w:tcBorders>
              <w:top w:val="single" w:color="auto" w:sz="4" w:space="0"/>
              <w:left w:val="single" w:color="auto" w:sz="4" w:space="0"/>
              <w:bottom w:val="single" w:color="auto" w:sz="4" w:space="0"/>
              <w:right w:val="single" w:color="auto" w:sz="4" w:space="0"/>
            </w:tcBorders>
            <w:shd w:val="clear" w:color="auto" w:fill="DDD9C4"/>
            <w:vAlign w:val="center"/>
          </w:tcPr>
          <w:p w14:paraId="56A862CE">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海勃湾区小计</w:t>
            </w:r>
          </w:p>
        </w:tc>
        <w:tc>
          <w:tcPr>
            <w:tcW w:w="1361" w:type="dxa"/>
            <w:tcBorders>
              <w:top w:val="single" w:color="auto" w:sz="4" w:space="0"/>
              <w:left w:val="single" w:color="auto" w:sz="4" w:space="0"/>
              <w:bottom w:val="single" w:color="auto" w:sz="4" w:space="0"/>
              <w:right w:val="single" w:color="auto" w:sz="4" w:space="0"/>
            </w:tcBorders>
            <w:shd w:val="clear" w:color="auto" w:fill="DDD9C4"/>
            <w:vAlign w:val="center"/>
          </w:tcPr>
          <w:p w14:paraId="0F4ECB9D">
            <w:pPr>
              <w:keepNext w:val="0"/>
              <w:keepLines w:val="0"/>
              <w:suppressLineNumbers w:val="0"/>
              <w:snapToGrid w:val="0"/>
              <w:spacing w:before="0" w:beforeAutospacing="0" w:after="0" w:afterAutospacing="0"/>
              <w:ind w:left="0" w:leftChars="0" w:right="0" w:rightChars="0" w:firstLine="0" w:firstLineChars="0"/>
              <w:jc w:val="center"/>
              <w:rPr>
                <w:rFonts w:hint="default" w:ascii="仿宋_GB2312" w:hAnsi="Times New Roman" w:eastAsia="仿宋_GB2312" w:cs="Times New Roman"/>
                <w:b/>
                <w:bCs/>
                <w:i w:val="0"/>
                <w:iCs w:val="0"/>
                <w:color w:val="000000"/>
                <w:sz w:val="24"/>
                <w:szCs w:val="24"/>
                <w:u w:val="none"/>
              </w:rPr>
            </w:pPr>
          </w:p>
        </w:tc>
        <w:tc>
          <w:tcPr>
            <w:tcW w:w="1361" w:type="dxa"/>
            <w:tcBorders>
              <w:top w:val="single" w:color="auto" w:sz="4" w:space="0"/>
              <w:left w:val="single" w:color="auto" w:sz="4" w:space="0"/>
              <w:bottom w:val="single" w:color="auto" w:sz="4" w:space="0"/>
              <w:right w:val="single" w:color="auto" w:sz="4" w:space="0"/>
            </w:tcBorders>
            <w:shd w:val="clear" w:color="auto" w:fill="DDD9C4"/>
            <w:vAlign w:val="center"/>
          </w:tcPr>
          <w:p w14:paraId="72B98E73">
            <w:pPr>
              <w:keepNext w:val="0"/>
              <w:keepLines w:val="0"/>
              <w:suppressLineNumbers w:val="0"/>
              <w:snapToGrid w:val="0"/>
              <w:spacing w:before="0" w:beforeAutospacing="0" w:after="0" w:afterAutospacing="0"/>
              <w:ind w:left="0" w:leftChars="0" w:right="0" w:rightChars="0" w:firstLine="0" w:firstLineChars="0"/>
              <w:jc w:val="center"/>
              <w:rPr>
                <w:rFonts w:hint="default" w:ascii="仿宋_GB2312" w:hAnsi="Times New Roman" w:eastAsia="仿宋_GB2312" w:cs="Times New Roman"/>
                <w:b/>
                <w:bCs/>
                <w:i w:val="0"/>
                <w:iCs w:val="0"/>
                <w:color w:val="000000"/>
                <w:sz w:val="24"/>
                <w:szCs w:val="24"/>
                <w:u w:val="none"/>
              </w:rPr>
            </w:pPr>
          </w:p>
        </w:tc>
        <w:tc>
          <w:tcPr>
            <w:tcW w:w="1361" w:type="dxa"/>
            <w:tcBorders>
              <w:top w:val="single" w:color="auto" w:sz="4" w:space="0"/>
              <w:left w:val="single" w:color="auto" w:sz="4" w:space="0"/>
              <w:bottom w:val="single" w:color="auto" w:sz="4" w:space="0"/>
              <w:right w:val="single" w:color="auto" w:sz="4" w:space="0"/>
            </w:tcBorders>
            <w:shd w:val="clear" w:color="auto" w:fill="DDD9C4"/>
            <w:vAlign w:val="center"/>
          </w:tcPr>
          <w:p w14:paraId="102CB039">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b/>
                <w:bCs/>
                <w:i w:val="0"/>
                <w:iCs w:val="0"/>
                <w:color w:val="000000"/>
                <w:sz w:val="24"/>
                <w:szCs w:val="24"/>
                <w:u w:val="none"/>
              </w:rPr>
            </w:pPr>
            <w:r>
              <w:rPr>
                <w:rFonts w:hint="default" w:ascii="仿宋_GB2312" w:hAnsi="Times New Roman" w:eastAsia="仿宋_GB2312" w:cs="Times New Roman"/>
                <w:b/>
                <w:bCs/>
                <w:i w:val="0"/>
                <w:iCs w:val="0"/>
                <w:color w:val="000000"/>
                <w:kern w:val="0"/>
                <w:sz w:val="24"/>
                <w:szCs w:val="24"/>
                <w:u w:val="none"/>
                <w:lang w:val="en-US" w:eastAsia="zh-CN" w:bidi="ar"/>
              </w:rPr>
              <w:t>66.975</w:t>
            </w:r>
          </w:p>
        </w:tc>
        <w:tc>
          <w:tcPr>
            <w:tcW w:w="1325" w:type="dxa"/>
            <w:tcBorders>
              <w:top w:val="single" w:color="auto" w:sz="4" w:space="0"/>
              <w:left w:val="single" w:color="auto" w:sz="4" w:space="0"/>
              <w:bottom w:val="single" w:color="auto" w:sz="4" w:space="0"/>
              <w:right w:val="single" w:color="auto" w:sz="4" w:space="0"/>
            </w:tcBorders>
            <w:shd w:val="clear" w:color="auto" w:fill="DDD9C4"/>
            <w:vAlign w:val="center"/>
          </w:tcPr>
          <w:p w14:paraId="4EFFA5C2">
            <w:pPr>
              <w:keepNext w:val="0"/>
              <w:keepLines w:val="0"/>
              <w:suppressLineNumbers w:val="0"/>
              <w:snapToGrid w:val="0"/>
              <w:spacing w:before="0" w:beforeAutospacing="0" w:after="0" w:afterAutospacing="0"/>
              <w:ind w:left="0" w:leftChars="0" w:right="0" w:rightChars="0" w:firstLine="0" w:firstLineChars="0"/>
              <w:jc w:val="right"/>
              <w:rPr>
                <w:rFonts w:hint="default" w:ascii="仿宋_GB2312" w:hAnsi="Times New Roman" w:eastAsia="仿宋_GB2312" w:cs="Times New Roman"/>
                <w:b/>
                <w:bCs/>
                <w:i w:val="0"/>
                <w:iCs w:val="0"/>
                <w:color w:val="000000"/>
                <w:sz w:val="24"/>
                <w:szCs w:val="24"/>
                <w:u w:val="none"/>
              </w:rPr>
            </w:pPr>
          </w:p>
        </w:tc>
        <w:tc>
          <w:tcPr>
            <w:tcW w:w="1601" w:type="dxa"/>
            <w:tcBorders>
              <w:top w:val="single" w:color="auto" w:sz="4" w:space="0"/>
              <w:left w:val="single" w:color="auto" w:sz="4" w:space="0"/>
              <w:bottom w:val="single" w:color="auto" w:sz="4" w:space="0"/>
              <w:right w:val="single" w:color="auto" w:sz="4" w:space="0"/>
            </w:tcBorders>
            <w:shd w:val="clear" w:color="auto" w:fill="DDD9C4"/>
            <w:vAlign w:val="center"/>
          </w:tcPr>
          <w:p w14:paraId="498FC1E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b/>
                <w:bCs/>
                <w:i w:val="0"/>
                <w:iCs w:val="0"/>
                <w:color w:val="000000"/>
                <w:sz w:val="24"/>
                <w:szCs w:val="24"/>
                <w:u w:val="none"/>
              </w:rPr>
            </w:pPr>
            <w:r>
              <w:rPr>
                <w:rFonts w:hint="default" w:ascii="仿宋_GB2312" w:hAnsi="Times New Roman" w:eastAsia="仿宋_GB2312" w:cs="Times New Roman"/>
                <w:b/>
                <w:bCs/>
                <w:i w:val="0"/>
                <w:iCs w:val="0"/>
                <w:color w:val="000000"/>
                <w:kern w:val="0"/>
                <w:sz w:val="24"/>
                <w:szCs w:val="24"/>
                <w:u w:val="none"/>
                <w:lang w:val="en-US" w:eastAsia="zh-CN" w:bidi="ar"/>
              </w:rPr>
              <w:t>566952.8</w:t>
            </w:r>
          </w:p>
        </w:tc>
        <w:tc>
          <w:tcPr>
            <w:tcW w:w="1599" w:type="dxa"/>
            <w:tcBorders>
              <w:top w:val="single" w:color="auto" w:sz="4" w:space="0"/>
              <w:left w:val="single" w:color="auto" w:sz="4" w:space="0"/>
              <w:bottom w:val="single" w:color="auto" w:sz="4" w:space="0"/>
              <w:right w:val="single" w:color="auto" w:sz="4" w:space="0"/>
            </w:tcBorders>
            <w:shd w:val="clear" w:color="auto" w:fill="DDD9C4"/>
            <w:vAlign w:val="center"/>
          </w:tcPr>
          <w:p w14:paraId="2C3262A1">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Times New Roman" w:eastAsia="仿宋_GB2312" w:cs="Times New Roman"/>
                <w:b/>
                <w:bCs/>
                <w:i w:val="0"/>
                <w:iCs w:val="0"/>
                <w:color w:val="000000"/>
                <w:sz w:val="24"/>
                <w:szCs w:val="24"/>
                <w:u w:val="none"/>
              </w:rPr>
            </w:pPr>
          </w:p>
        </w:tc>
      </w:tr>
      <w:tr w14:paraId="0DEFF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0C42C970">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3C42C85A">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运煤线至摩尔沟道路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DCC3DEF">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1FF3406">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045E567">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7.622</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28DC5F52">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11.4</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76283E6C">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86890.8</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34C73DF5">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5D185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2643D8BA">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7411C32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恒实煤矿至黄河集团道路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EC20920">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A9FC5A9">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E26F74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0.75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4D1CF265">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8.5</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629C0CED">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6375</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5298203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42011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64501DE6">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2223AFE3">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运煤线至恒实煤矿道路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6E41C26">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8EA0352">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1C0699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3.8</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7D78F1A0">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8.5</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01308635">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32300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6CD01E96">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034B7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064286B1">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4</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0EC127E0">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恒实煤矿至蒙西鑫源煤矿道路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013820A">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B161993">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64833D5">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3.883</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69EDE4E3">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56CCCEB8">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27181</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5F3429EC">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0AFC0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53C071BE">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5</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226F8DE1">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运煤线至岳佳煤焦化道路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0442CE9">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72AA0C3">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2DC6FFC">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1.712</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64C949F5">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10.5</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601C313D">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17976</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47998F22">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2E033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1A7E7FFE">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6</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06136E01">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德晟三矿至棋丰煤矿道路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EEFB6F4">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73E414F">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80A98B6">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2.853</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6DF1B30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7F495CCA">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19971</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61023490">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4CD26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2ED8E96F">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30B73D5C">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京海电厂至重载连接线</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E5087F3">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6657F25">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83A3D6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3.622</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0746D522">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732D21E1">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25354</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7B57651A">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13060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05A31387">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8</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5A55B530">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Y004</w:t>
            </w:r>
            <w:r>
              <w:rPr>
                <w:rFonts w:hint="default" w:ascii="仿宋_GB2312" w:hAnsi="Times New Roman" w:eastAsia="仿宋_GB2312" w:cs="仿宋_GB2312"/>
                <w:i w:val="0"/>
                <w:iCs w:val="0"/>
                <w:color w:val="000000"/>
                <w:kern w:val="0"/>
                <w:sz w:val="24"/>
                <w:szCs w:val="24"/>
                <w:u w:val="none"/>
                <w:lang w:val="en-US" w:eastAsia="zh-CN" w:bidi="ar"/>
              </w:rPr>
              <w:t>至友谊精煤道路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6DA87F1">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7A8A400">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84D4002">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1.054</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4F80C7D1">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056BE72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7378</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7B27B8DE">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7B409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2E418126">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9</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17B6C8EA">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神隆煤矿至德晟二矿道路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8161B8C">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8FF2A6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AA2D9D7">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2.723</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65A44FFE">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10.5</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1FAD5671">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28591.5</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0C5B56A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369DB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085110CD">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10</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3BF58A22">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Y004</w:t>
            </w:r>
            <w:r>
              <w:rPr>
                <w:rFonts w:hint="default" w:ascii="仿宋_GB2312" w:hAnsi="Times New Roman" w:eastAsia="仿宋_GB2312" w:cs="仿宋_GB2312"/>
                <w:i w:val="0"/>
                <w:iCs w:val="0"/>
                <w:color w:val="000000"/>
                <w:kern w:val="0"/>
                <w:sz w:val="24"/>
                <w:szCs w:val="24"/>
                <w:u w:val="none"/>
                <w:lang w:val="en-US" w:eastAsia="zh-CN" w:bidi="ar"/>
              </w:rPr>
              <w:t>至德晟二矿道路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32EB5B2">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CCA3452">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920C34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0.76</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3134D985">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39C59C1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5320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12E6761D">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7852D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595C4FC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11</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7FA17261">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卡布其旧址至包钢矿业道路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59BB90D">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30009D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BE27F45">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2.55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682517E9">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799891E5">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17850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3FC24F1D">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1E3AE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0EFB66AD">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12</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6C64C070">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包钢矿业至平沟煤矿道路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3AA5788">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CEED5F8">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0F0D7D5">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0.57</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14B410AD">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4B76854E">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3990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47567490">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0D922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25397E84">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13</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57CB2534">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平沟煤矿至天宇集团道路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DC1B7AC">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89BD474">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B06082C">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2.753</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4F08D089">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10.5</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21858B6D">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28906.5</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65BD67B6">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17DDC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7A7D0FEA">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14</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38E5C703">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岩画路至大华伟业道路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A15EE15">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5FB5CE6">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A4A247D">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1.125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27539551">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7F5ECE03">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7875</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60DC02C3">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58C6A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7E857B90">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15</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1FB16BB4">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岩画路（运煤线至岩画博物馆）道路十字路东侧、广纳洗煤东门道路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63E1320">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A696434">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A69EB4A">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2.65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1A696DA2">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39B56FFB">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18550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4509EFE7">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5F9A4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480008A9">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16</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0E714E18">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岩画路（运煤线至岩画博物馆）道路十字路西侧、德胜一矿道路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550ABF2">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E775321">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250CC3B">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2.15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1BDFA0A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08A2B7B8">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15050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0B1D14A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34583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03F86931">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17</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29C299E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凯源煤化至骆驼山洗煤厂道路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31DCAC0">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5F19582">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BB6D80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1.6</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6BE2958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73D5D61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11200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18BE3F61">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7220F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490201A3">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18</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345240A7">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Y002</w:t>
            </w:r>
            <w:r>
              <w:rPr>
                <w:rFonts w:hint="default" w:ascii="仿宋_GB2312" w:hAnsi="Times New Roman" w:eastAsia="仿宋_GB2312" w:cs="仿宋_GB2312"/>
                <w:i w:val="0"/>
                <w:iCs w:val="0"/>
                <w:color w:val="000000"/>
                <w:kern w:val="0"/>
                <w:sz w:val="24"/>
                <w:szCs w:val="24"/>
                <w:u w:val="none"/>
                <w:lang w:val="en-US" w:eastAsia="zh-CN" w:bidi="ar"/>
              </w:rPr>
              <w:t>（卡布其</w:t>
            </w:r>
            <w:r>
              <w:rPr>
                <w:rFonts w:hint="eastAsia" w:ascii="仿宋_GB2312" w:hAnsi="Times New Roman" w:eastAsia="仿宋_GB2312" w:cs="仿宋_GB2312"/>
                <w:i w:val="0"/>
                <w:iCs w:val="0"/>
                <w:color w:val="000000"/>
                <w:kern w:val="0"/>
                <w:sz w:val="24"/>
                <w:szCs w:val="24"/>
                <w:u w:val="none"/>
                <w:lang w:val="en-US" w:eastAsia="zh-CN" w:bidi="ar"/>
              </w:rPr>
              <w:t>－</w:t>
            </w:r>
            <w:r>
              <w:rPr>
                <w:rFonts w:hint="default" w:ascii="仿宋_GB2312" w:hAnsi="Times New Roman" w:eastAsia="仿宋_GB2312" w:cs="仿宋_GB2312"/>
                <w:i w:val="0"/>
                <w:iCs w:val="0"/>
                <w:color w:val="000000"/>
                <w:kern w:val="0"/>
                <w:sz w:val="24"/>
                <w:szCs w:val="24"/>
                <w:u w:val="none"/>
                <w:lang w:val="en-US" w:eastAsia="zh-CN" w:bidi="ar"/>
              </w:rPr>
              <w:t>骆驼山矿区）道路、三丰煤焦化至公铁立交</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7946EBF">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932B74F">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9ACC7E2">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13.195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205B9980">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9</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449EB6F6">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118755</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65DBB0DF">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22FA1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0B3FFCFE">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19</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320556B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三丰煤焦化至夭斯图煤道路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51E18DF">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E688FB3">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07937B8">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1.83</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243F109A">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9</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1D5A037D">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16470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51B983D8">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4F0AA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44BFD5C3">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20</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778D5DD2">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骆驼山加油站至天众煤业道路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CB5046E">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1F6C6C9">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586E5E5">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0.685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1FDA171A">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9</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14E6D397">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6165</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4DE1C2DC">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226D0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23A402C1">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21</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6A55DF2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天众煤业至夭斯图道路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8A9BE2D">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E19B332">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3D6C183">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0.65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0B2A29AB">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274AEF5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4550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31AB4F98">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4F778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1109F8BF">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22</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2EA41325">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S217-</w:t>
            </w:r>
            <w:r>
              <w:rPr>
                <w:rFonts w:hint="default" w:ascii="仿宋_GB2312" w:hAnsi="Times New Roman" w:eastAsia="仿宋_GB2312" w:cs="仿宋_GB2312"/>
                <w:i w:val="0"/>
                <w:iCs w:val="0"/>
                <w:color w:val="000000"/>
                <w:kern w:val="0"/>
                <w:sz w:val="24"/>
                <w:szCs w:val="24"/>
                <w:u w:val="none"/>
                <w:lang w:val="en-US" w:eastAsia="zh-CN" w:bidi="ar"/>
              </w:rPr>
              <w:t>海勃湾铅矿道路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93EC9C8">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870A77F">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3CF319B">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1.188</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05E6CC47">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8</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0B7ADAD9">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9504</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067E8095">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7A604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43611468">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23</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02DA9341">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Y004</w:t>
            </w:r>
            <w:r>
              <w:rPr>
                <w:rFonts w:hint="default" w:ascii="仿宋_GB2312" w:hAnsi="Times New Roman" w:eastAsia="仿宋_GB2312" w:cs="仿宋_GB2312"/>
                <w:i w:val="0"/>
                <w:iCs w:val="0"/>
                <w:color w:val="000000"/>
                <w:kern w:val="0"/>
                <w:sz w:val="24"/>
                <w:szCs w:val="24"/>
                <w:u w:val="none"/>
                <w:lang w:val="en-US" w:eastAsia="zh-CN" w:bidi="ar"/>
              </w:rPr>
              <w:t>（海勃湾卡布其至铅矿）道路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42FF6E9">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86BF7A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BD52631">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7.25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17ED3E6D">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5FEAFF6A">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50750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287B5394">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2E0B4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DDD9C4"/>
            <w:vAlign w:val="center"/>
          </w:tcPr>
          <w:p w14:paraId="1898D266">
            <w:pPr>
              <w:keepNext w:val="0"/>
              <w:keepLines w:val="0"/>
              <w:suppressLineNumbers w:val="0"/>
              <w:snapToGrid w:val="0"/>
              <w:spacing w:before="0" w:beforeAutospacing="0" w:after="0" w:afterAutospacing="0"/>
              <w:ind w:left="0" w:leftChars="0" w:right="0" w:rightChars="0" w:firstLine="0" w:firstLineChars="0"/>
              <w:jc w:val="center"/>
              <w:rPr>
                <w:rFonts w:hint="default" w:ascii="仿宋_GB2312" w:hAnsi="Times New Roman" w:eastAsia="仿宋_GB2312" w:cs="Times New Roman"/>
                <w:b/>
                <w:i w:val="0"/>
                <w:iCs w:val="0"/>
                <w:color w:val="000000"/>
                <w:sz w:val="24"/>
                <w:szCs w:val="24"/>
                <w:u w:val="none"/>
              </w:rPr>
            </w:pPr>
          </w:p>
        </w:tc>
        <w:tc>
          <w:tcPr>
            <w:tcW w:w="4686" w:type="dxa"/>
            <w:tcBorders>
              <w:top w:val="single" w:color="auto" w:sz="4" w:space="0"/>
              <w:left w:val="single" w:color="auto" w:sz="4" w:space="0"/>
              <w:bottom w:val="single" w:color="auto" w:sz="4" w:space="0"/>
              <w:right w:val="single" w:color="auto" w:sz="4" w:space="0"/>
            </w:tcBorders>
            <w:shd w:val="clear" w:color="auto" w:fill="DDD9C4"/>
            <w:vAlign w:val="center"/>
          </w:tcPr>
          <w:p w14:paraId="46D7F482">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海南区小计</w:t>
            </w:r>
          </w:p>
        </w:tc>
        <w:tc>
          <w:tcPr>
            <w:tcW w:w="1361" w:type="dxa"/>
            <w:tcBorders>
              <w:top w:val="single" w:color="auto" w:sz="4" w:space="0"/>
              <w:left w:val="single" w:color="auto" w:sz="4" w:space="0"/>
              <w:bottom w:val="single" w:color="auto" w:sz="4" w:space="0"/>
              <w:right w:val="single" w:color="auto" w:sz="4" w:space="0"/>
            </w:tcBorders>
            <w:shd w:val="clear" w:color="auto" w:fill="DDD9C4"/>
            <w:vAlign w:val="center"/>
          </w:tcPr>
          <w:p w14:paraId="74094419">
            <w:pPr>
              <w:keepNext w:val="0"/>
              <w:keepLines w:val="0"/>
              <w:suppressLineNumbers w:val="0"/>
              <w:snapToGrid w:val="0"/>
              <w:spacing w:before="0" w:beforeAutospacing="0" w:after="0" w:afterAutospacing="0"/>
              <w:ind w:left="0" w:leftChars="0" w:right="0" w:rightChars="0" w:firstLine="0" w:firstLineChars="0"/>
              <w:jc w:val="center"/>
              <w:rPr>
                <w:rFonts w:hint="default" w:ascii="仿宋_GB2312" w:hAnsi="Times New Roman" w:eastAsia="仿宋_GB2312" w:cs="Times New Roman"/>
                <w:b/>
                <w:bCs/>
                <w:i w:val="0"/>
                <w:iCs w:val="0"/>
                <w:color w:val="000000"/>
                <w:sz w:val="24"/>
                <w:szCs w:val="24"/>
                <w:u w:val="none"/>
              </w:rPr>
            </w:pPr>
          </w:p>
        </w:tc>
        <w:tc>
          <w:tcPr>
            <w:tcW w:w="1361" w:type="dxa"/>
            <w:tcBorders>
              <w:top w:val="single" w:color="auto" w:sz="4" w:space="0"/>
              <w:left w:val="single" w:color="auto" w:sz="4" w:space="0"/>
              <w:bottom w:val="single" w:color="auto" w:sz="4" w:space="0"/>
              <w:right w:val="single" w:color="auto" w:sz="4" w:space="0"/>
            </w:tcBorders>
            <w:shd w:val="clear" w:color="auto" w:fill="DDD9C4"/>
            <w:vAlign w:val="center"/>
          </w:tcPr>
          <w:p w14:paraId="78773BD0">
            <w:pPr>
              <w:keepNext w:val="0"/>
              <w:keepLines w:val="0"/>
              <w:suppressLineNumbers w:val="0"/>
              <w:snapToGrid w:val="0"/>
              <w:spacing w:before="0" w:beforeAutospacing="0" w:after="0" w:afterAutospacing="0"/>
              <w:ind w:left="0" w:leftChars="0" w:right="0" w:rightChars="0" w:firstLine="0" w:firstLineChars="0"/>
              <w:jc w:val="center"/>
              <w:rPr>
                <w:rFonts w:hint="default" w:ascii="仿宋_GB2312" w:hAnsi="Times New Roman" w:eastAsia="仿宋_GB2312" w:cs="Times New Roman"/>
                <w:b/>
                <w:bCs/>
                <w:i w:val="0"/>
                <w:iCs w:val="0"/>
                <w:color w:val="000000"/>
                <w:sz w:val="24"/>
                <w:szCs w:val="24"/>
                <w:u w:val="none"/>
              </w:rPr>
            </w:pPr>
          </w:p>
        </w:tc>
        <w:tc>
          <w:tcPr>
            <w:tcW w:w="1361" w:type="dxa"/>
            <w:tcBorders>
              <w:top w:val="single" w:color="auto" w:sz="4" w:space="0"/>
              <w:left w:val="single" w:color="auto" w:sz="4" w:space="0"/>
              <w:bottom w:val="single" w:color="auto" w:sz="4" w:space="0"/>
              <w:right w:val="single" w:color="auto" w:sz="4" w:space="0"/>
            </w:tcBorders>
            <w:shd w:val="clear" w:color="auto" w:fill="DDD9C4"/>
            <w:vAlign w:val="center"/>
          </w:tcPr>
          <w:p w14:paraId="23241CDC">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b/>
                <w:bCs/>
                <w:i w:val="0"/>
                <w:iCs w:val="0"/>
                <w:color w:val="000000"/>
                <w:sz w:val="24"/>
                <w:szCs w:val="24"/>
                <w:u w:val="none"/>
              </w:rPr>
            </w:pPr>
            <w:r>
              <w:rPr>
                <w:rFonts w:hint="default" w:ascii="仿宋_GB2312" w:hAnsi="Times New Roman" w:eastAsia="仿宋_GB2312" w:cs="Times New Roman"/>
                <w:b/>
                <w:bCs/>
                <w:i w:val="0"/>
                <w:iCs w:val="0"/>
                <w:color w:val="000000"/>
                <w:kern w:val="0"/>
                <w:sz w:val="24"/>
                <w:szCs w:val="24"/>
                <w:u w:val="none"/>
                <w:lang w:val="en-US" w:eastAsia="zh-CN" w:bidi="ar"/>
              </w:rPr>
              <w:t>86.25</w:t>
            </w:r>
          </w:p>
        </w:tc>
        <w:tc>
          <w:tcPr>
            <w:tcW w:w="1325" w:type="dxa"/>
            <w:tcBorders>
              <w:top w:val="single" w:color="auto" w:sz="4" w:space="0"/>
              <w:left w:val="single" w:color="auto" w:sz="4" w:space="0"/>
              <w:bottom w:val="single" w:color="auto" w:sz="4" w:space="0"/>
              <w:right w:val="single" w:color="auto" w:sz="4" w:space="0"/>
            </w:tcBorders>
            <w:shd w:val="clear" w:color="auto" w:fill="DDD9C4"/>
            <w:vAlign w:val="center"/>
          </w:tcPr>
          <w:p w14:paraId="25833EDA">
            <w:pPr>
              <w:keepNext w:val="0"/>
              <w:keepLines w:val="0"/>
              <w:suppressLineNumbers w:val="0"/>
              <w:snapToGrid w:val="0"/>
              <w:spacing w:before="0" w:beforeAutospacing="0" w:after="0" w:afterAutospacing="0"/>
              <w:ind w:left="0" w:leftChars="0" w:right="0" w:rightChars="0" w:firstLine="0" w:firstLineChars="0"/>
              <w:jc w:val="right"/>
              <w:rPr>
                <w:rFonts w:hint="default" w:ascii="仿宋_GB2312" w:hAnsi="Times New Roman" w:eastAsia="仿宋_GB2312" w:cs="Times New Roman"/>
                <w:b/>
                <w:bCs/>
                <w:i w:val="0"/>
                <w:iCs w:val="0"/>
                <w:color w:val="000000"/>
                <w:sz w:val="24"/>
                <w:szCs w:val="24"/>
                <w:u w:val="none"/>
              </w:rPr>
            </w:pPr>
          </w:p>
        </w:tc>
        <w:tc>
          <w:tcPr>
            <w:tcW w:w="1601" w:type="dxa"/>
            <w:tcBorders>
              <w:top w:val="single" w:color="auto" w:sz="4" w:space="0"/>
              <w:left w:val="single" w:color="auto" w:sz="4" w:space="0"/>
              <w:bottom w:val="single" w:color="auto" w:sz="4" w:space="0"/>
              <w:right w:val="single" w:color="auto" w:sz="4" w:space="0"/>
            </w:tcBorders>
            <w:shd w:val="clear" w:color="auto" w:fill="DDD9C4"/>
            <w:vAlign w:val="center"/>
          </w:tcPr>
          <w:p w14:paraId="17188568">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b/>
                <w:bCs/>
                <w:i w:val="0"/>
                <w:iCs w:val="0"/>
                <w:color w:val="000000"/>
                <w:sz w:val="24"/>
                <w:szCs w:val="24"/>
                <w:u w:val="none"/>
              </w:rPr>
            </w:pPr>
            <w:r>
              <w:rPr>
                <w:rFonts w:hint="default" w:ascii="仿宋_GB2312" w:hAnsi="Times New Roman" w:eastAsia="仿宋_GB2312" w:cs="Times New Roman"/>
                <w:b/>
                <w:bCs/>
                <w:i w:val="0"/>
                <w:iCs w:val="0"/>
                <w:color w:val="000000"/>
                <w:kern w:val="0"/>
                <w:sz w:val="24"/>
                <w:szCs w:val="24"/>
                <w:u w:val="none"/>
                <w:lang w:val="en-US" w:eastAsia="zh-CN" w:bidi="ar"/>
              </w:rPr>
              <w:t>793900</w:t>
            </w:r>
          </w:p>
        </w:tc>
        <w:tc>
          <w:tcPr>
            <w:tcW w:w="1599" w:type="dxa"/>
            <w:tcBorders>
              <w:top w:val="single" w:color="auto" w:sz="4" w:space="0"/>
              <w:left w:val="single" w:color="auto" w:sz="4" w:space="0"/>
              <w:bottom w:val="single" w:color="auto" w:sz="4" w:space="0"/>
              <w:right w:val="single" w:color="auto" w:sz="4" w:space="0"/>
            </w:tcBorders>
            <w:shd w:val="clear" w:color="auto" w:fill="DDD9C4"/>
            <w:vAlign w:val="center"/>
          </w:tcPr>
          <w:p w14:paraId="1AC6B76F">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Times New Roman" w:eastAsia="仿宋_GB2312" w:cs="Times New Roman"/>
                <w:b/>
                <w:bCs/>
                <w:i w:val="0"/>
                <w:iCs w:val="0"/>
                <w:color w:val="000000"/>
                <w:sz w:val="24"/>
                <w:szCs w:val="24"/>
                <w:u w:val="none"/>
              </w:rPr>
            </w:pPr>
          </w:p>
        </w:tc>
      </w:tr>
      <w:tr w14:paraId="64647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21F78E7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24</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1D9E8B78">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神华路天矿周边矿区路（公乌素桥洞—五岔路口）</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9F3C04E">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7B8DE31">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6A0E75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1.8</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70972966">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6F6223D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12600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53B9E87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4BFE1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1652818E">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25</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213D3499">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神华路天矿周边矿区路（五岔路口—冠宁）</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0CDFD11">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4C2A5E3">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A8E2529">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2.4</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5F930FE2">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6B8ACE35">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7200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1EA8F697">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310D8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4C6BAABA">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26</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4B544E2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神华路天矿周边矿区路（五岔路口—拉僧庙镇海电交界处）</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127AFF0">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A9B8FEA">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7805B90">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2.1</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2B334AF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6A6F7448">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14700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2D1B47EA">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4199B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4E1EE488">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27</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08335A28">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海电运煤专线</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8A3B53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A0CC408">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04B5D68">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5569D48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8</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5CBA6169">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24000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5670B76C">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545E5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1EE8AFD3">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28</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37C01185">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1"/>
                <w:rFonts w:ascii="仿宋_GB2312" w:hAnsi="宋体" w:eastAsia="仿宋_GB2312"/>
                <w:sz w:val="24"/>
                <w:lang w:val="en-US" w:eastAsia="zh-CN" w:bidi="ar"/>
              </w:rPr>
              <w:t>公乌素</w:t>
            </w:r>
            <w:r>
              <w:rPr>
                <w:rStyle w:val="32"/>
                <w:rFonts w:ascii="仿宋_GB2312" w:eastAsia="仿宋_GB2312"/>
                <w:sz w:val="24"/>
                <w:lang w:val="en-US" w:eastAsia="zh-CN" w:bidi="ar"/>
              </w:rPr>
              <w:t>109</w:t>
            </w:r>
            <w:r>
              <w:rPr>
                <w:rStyle w:val="31"/>
                <w:rFonts w:ascii="仿宋_GB2312" w:hAnsi="宋体" w:eastAsia="仿宋_GB2312"/>
                <w:sz w:val="24"/>
                <w:lang w:val="en-US" w:eastAsia="zh-CN" w:bidi="ar"/>
              </w:rPr>
              <w:t>旧线</w:t>
            </w:r>
            <w:r>
              <w:rPr>
                <w:rStyle w:val="32"/>
                <w:rFonts w:ascii="仿宋_GB2312" w:eastAsia="仿宋_GB2312"/>
                <w:sz w:val="24"/>
                <w:lang w:val="en-US" w:eastAsia="zh-CN" w:bidi="ar"/>
              </w:rPr>
              <w:t>2#</w:t>
            </w:r>
            <w:r>
              <w:rPr>
                <w:rStyle w:val="31"/>
                <w:rFonts w:ascii="仿宋_GB2312" w:hAnsi="宋体" w:eastAsia="仿宋_GB2312"/>
                <w:sz w:val="24"/>
                <w:lang w:val="en-US" w:eastAsia="zh-CN" w:bidi="ar"/>
              </w:rPr>
              <w:t>井大桥</w:t>
            </w:r>
            <w:r>
              <w:rPr>
                <w:rStyle w:val="32"/>
                <w:rFonts w:ascii="仿宋_GB2312" w:eastAsia="仿宋_GB2312"/>
                <w:sz w:val="24"/>
                <w:lang w:val="en-US" w:eastAsia="zh-CN" w:bidi="ar"/>
              </w:rPr>
              <w:t>-</w:t>
            </w:r>
            <w:r>
              <w:rPr>
                <w:rStyle w:val="31"/>
                <w:rFonts w:ascii="仿宋_GB2312" w:hAnsi="宋体" w:eastAsia="仿宋_GB2312"/>
                <w:sz w:val="24"/>
                <w:lang w:val="en-US" w:eastAsia="zh-CN" w:bidi="ar"/>
              </w:rPr>
              <w:t>棋盘井路口</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BAB412F">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AA8C60E">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0982E65">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4.2</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255438E5">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16</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38244C0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67200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25E85AD1">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68575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3D8864A0">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29</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7C34544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1"/>
                <w:rFonts w:ascii="仿宋_GB2312" w:hAnsi="宋体" w:eastAsia="仿宋_GB2312"/>
                <w:sz w:val="24"/>
                <w:lang w:val="en-US" w:eastAsia="zh-CN" w:bidi="ar"/>
              </w:rPr>
              <w:t>公乌素</w:t>
            </w:r>
            <w:r>
              <w:rPr>
                <w:rStyle w:val="32"/>
                <w:rFonts w:ascii="仿宋_GB2312" w:eastAsia="仿宋_GB2312"/>
                <w:sz w:val="24"/>
                <w:lang w:val="en-US" w:eastAsia="zh-CN" w:bidi="ar"/>
              </w:rPr>
              <w:t>109</w:t>
            </w:r>
            <w:r>
              <w:rPr>
                <w:rStyle w:val="31"/>
                <w:rFonts w:ascii="仿宋_GB2312" w:hAnsi="宋体" w:eastAsia="仿宋_GB2312"/>
                <w:sz w:val="24"/>
                <w:lang w:val="en-US" w:eastAsia="zh-CN" w:bidi="ar"/>
              </w:rPr>
              <w:t>旧线－神华公乌素矿</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1AB6010">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9497652">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5C8DA93">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1.2</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73392171">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0C079F87">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8400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1C9A72B9">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22803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085726A2">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30</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061828D0">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Times New Roman" w:eastAsia="仿宋_GB2312" w:cs="Times New Roman"/>
                <w:i w:val="0"/>
                <w:iCs w:val="0"/>
                <w:color w:val="000000"/>
                <w:sz w:val="24"/>
                <w:szCs w:val="24"/>
                <w:u w:val="none"/>
              </w:rPr>
            </w:pPr>
            <w:r>
              <w:rPr>
                <w:rStyle w:val="32"/>
                <w:rFonts w:ascii="仿宋_GB2312" w:eastAsia="仿宋_GB2312"/>
                <w:sz w:val="24"/>
                <w:lang w:val="en-US" w:eastAsia="zh-CN" w:bidi="ar"/>
              </w:rPr>
              <w:t>X166-</w:t>
            </w:r>
            <w:r>
              <w:rPr>
                <w:rStyle w:val="31"/>
                <w:rFonts w:ascii="仿宋_GB2312" w:hAnsi="Times New Roman" w:eastAsia="仿宋_GB2312"/>
                <w:sz w:val="24"/>
                <w:lang w:val="en-US" w:eastAsia="zh-CN" w:bidi="ar"/>
              </w:rPr>
              <w:t>隆源</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47509C6">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FF434D6">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72EF42B">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7CB8CF7E">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8</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0810CF71">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16000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09290D44">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0448C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08174FFE">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31</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1BB01133">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1"/>
                <w:rFonts w:ascii="仿宋_GB2312" w:hAnsi="宋体" w:eastAsia="仿宋_GB2312"/>
                <w:sz w:val="24"/>
                <w:lang w:val="en-US" w:eastAsia="zh-CN" w:bidi="ar"/>
              </w:rPr>
              <w:t>公乌素利民路－神华路天矿</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FD58862">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89EB741">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A3CE528">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2316E903">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2E86DA0A">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10500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3047DB90">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620A0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74731E91">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32</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69A541B5">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3"/>
                <w:rFonts w:ascii="仿宋_GB2312" w:hAnsi="宋体" w:eastAsia="仿宋_GB2312"/>
                <w:sz w:val="24"/>
                <w:lang w:val="en-US" w:eastAsia="zh-CN" w:bidi="ar"/>
              </w:rPr>
              <w:t>西来峰矿区道路（中联化工－运煤专线公共道路部分）</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31CBB3C">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700DC0C">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DFAEF06">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4EE6B4D2">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7EBC283C">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7000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76158B66">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汉仪书宋二KW" w:eastAsia="仿宋_GB2312" w:cs="汉仪书宋二KW"/>
                <w:i w:val="0"/>
                <w:iCs w:val="0"/>
                <w:color w:val="000000"/>
                <w:sz w:val="24"/>
                <w:szCs w:val="24"/>
                <w:u w:val="none"/>
              </w:rPr>
            </w:pPr>
            <w:r>
              <w:rPr>
                <w:rFonts w:hint="eastAsia" w:ascii="仿宋_GB2312" w:hAnsi="汉仪书宋二KW" w:eastAsia="仿宋_GB2312" w:cs="汉仪书宋二KW"/>
                <w:i w:val="0"/>
                <w:iCs w:val="0"/>
                <w:color w:val="000000"/>
                <w:kern w:val="0"/>
                <w:sz w:val="24"/>
                <w:szCs w:val="24"/>
                <w:u w:val="none"/>
                <w:lang w:val="en-US" w:eastAsia="zh-CN" w:bidi="ar"/>
              </w:rPr>
              <w:t>公共道路</w:t>
            </w:r>
          </w:p>
        </w:tc>
      </w:tr>
      <w:tr w14:paraId="601AB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312F562C">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33</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6CC0B94D">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3"/>
                <w:rFonts w:ascii="仿宋_GB2312" w:hAnsi="宋体" w:eastAsia="仿宋_GB2312"/>
                <w:sz w:val="24"/>
                <w:lang w:val="en-US" w:eastAsia="zh-CN" w:bidi="ar"/>
              </w:rPr>
              <w:t>西来峰矿区道路（中联化工－运煤专线连接线部分）</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2029A93">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DC60FFC">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7428323">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0.7</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711CCB82">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655D3AB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4900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3D017D44">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18359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6012DEA9">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34</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032AD77D">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1"/>
                <w:rFonts w:ascii="仿宋_GB2312" w:hAnsi="宋体" w:eastAsia="仿宋_GB2312"/>
                <w:sz w:val="24"/>
                <w:lang w:val="en-US" w:eastAsia="zh-CN" w:bidi="ar"/>
              </w:rPr>
              <w:t>运煤专线－中科宝成煤矿</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F4DC0E6">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7A91D7A">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2693CB1">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0.8</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19623961">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73720998">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5600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366A4B64">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1D9BB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5108BD0C">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35</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5DC53043">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西来峰园区道路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B3D5730">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4C6F2F7">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二级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A06B793">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7DBE0460">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16</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773C82FC">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48000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521C72CA">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27D61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55AF557D">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36</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6BF1B30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1"/>
                <w:rFonts w:ascii="仿宋_GB2312" w:hAnsi="宋体" w:eastAsia="仿宋_GB2312"/>
                <w:sz w:val="24"/>
                <w:lang w:val="en-US" w:eastAsia="zh-CN" w:bidi="ar"/>
              </w:rPr>
              <w:t>运煤专线</w:t>
            </w:r>
            <w:r>
              <w:rPr>
                <w:rStyle w:val="32"/>
                <w:rFonts w:ascii="仿宋_GB2312" w:eastAsia="仿宋_GB2312"/>
                <w:sz w:val="24"/>
                <w:lang w:val="en-US" w:eastAsia="zh-CN" w:bidi="ar"/>
              </w:rPr>
              <w:t>—</w:t>
            </w:r>
            <w:r>
              <w:rPr>
                <w:rStyle w:val="31"/>
                <w:rFonts w:ascii="仿宋_GB2312" w:hAnsi="宋体" w:eastAsia="仿宋_GB2312"/>
                <w:sz w:val="24"/>
                <w:lang w:val="en-US" w:eastAsia="zh-CN" w:bidi="ar"/>
              </w:rPr>
              <w:t>神华君正煤矿（骆驼山矿区道路）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4767257">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2D805AA">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0F3ADE3">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3.9</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74ACB67D">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4C951A63">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27300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05C4A8D7">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07EA4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7016C412">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37</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502052A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1"/>
                <w:rFonts w:ascii="仿宋_GB2312" w:hAnsi="宋体" w:eastAsia="仿宋_GB2312"/>
                <w:sz w:val="24"/>
                <w:lang w:val="en-US" w:eastAsia="zh-CN" w:bidi="ar"/>
              </w:rPr>
              <w:t>运煤专线－天誉煤矿、长富煤矿、裕隆利胜煤矿</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8DEE3A9">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A16839D">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9E662A7">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3DA94CC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2BD25A10">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24500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6C2F4D23">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262CB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0759AEF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38</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70F54503">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3"/>
                <w:rFonts w:ascii="仿宋_GB2312" w:hAnsi="宋体" w:eastAsia="仿宋_GB2312"/>
                <w:sz w:val="24"/>
                <w:lang w:val="en-US" w:eastAsia="zh-CN" w:bidi="ar"/>
              </w:rPr>
              <w:t>华宜洗煤厂（海南东环路－运煤专线）－华资洗煤厂（运煤专线－华资洗煤厂东门）天誉煤矿、广纳煤矿（公共道路部分）</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27F21ED">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F88736E">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D4D07FA">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1.4</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523D5CD1">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4EB7B4AC">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9800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1AC9FC8A">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079FD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7846AF1D">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lang w:val="en-US"/>
              </w:rPr>
            </w:pPr>
            <w:r>
              <w:rPr>
                <w:rFonts w:hint="default" w:ascii="Times New Roman" w:hAnsi="Times New Roman" w:eastAsia="宋体" w:cs="Times New Roman"/>
                <w:i w:val="0"/>
                <w:iCs w:val="0"/>
                <w:color w:val="000000"/>
                <w:kern w:val="0"/>
                <w:sz w:val="24"/>
                <w:szCs w:val="24"/>
                <w:u w:val="none"/>
                <w:lang w:val="en-US" w:eastAsia="zh-CN" w:bidi="ar"/>
              </w:rPr>
              <w:t>39</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371ED9C8">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3"/>
                <w:rFonts w:ascii="仿宋_GB2312" w:hAnsi="宋体" w:eastAsia="仿宋_GB2312"/>
                <w:sz w:val="24"/>
                <w:lang w:val="en-US" w:eastAsia="zh-CN" w:bidi="ar"/>
              </w:rPr>
              <w:t>华宜洗煤厂（海南东环路－运煤专线）－华资洗煤厂（运煤专线－华资洗煤厂东门）天誉煤矿、广纳煤矿（连接线部分）</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37C5D7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00AF7BD">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CE219D9">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5987F5C0">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2954A066">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21000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52AC6622">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6D457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71449110">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lang w:val="en-US" w:eastAsia="zh-CN"/>
              </w:rPr>
            </w:pPr>
            <w:r>
              <w:rPr>
                <w:rFonts w:hint="default" w:ascii="Times New Roman" w:hAnsi="Times New Roman" w:eastAsia="宋体" w:cs="Times New Roman"/>
                <w:i w:val="0"/>
                <w:iCs w:val="0"/>
                <w:color w:val="000000"/>
                <w:kern w:val="0"/>
                <w:sz w:val="24"/>
                <w:szCs w:val="24"/>
                <w:u w:val="none"/>
                <w:lang w:val="en-US" w:eastAsia="zh-CN" w:bidi="ar"/>
              </w:rPr>
              <w:t>40</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5A3D9D9F">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1"/>
                <w:rFonts w:ascii="仿宋_GB2312" w:hAnsi="宋体" w:eastAsia="仿宋_GB2312"/>
                <w:sz w:val="24"/>
                <w:lang w:val="en-US" w:eastAsia="zh-CN" w:bidi="ar"/>
              </w:rPr>
              <w:t>棋千线（华资洗煤厂路口－黑龙贵收费站）</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E54AF10">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EC74261">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二级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D78EBE6">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5.9</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29B61866">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10</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33C1D838">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59000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2DC7BB6E">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72F52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3094E070">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41</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78CA21F2">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广纳矿区道路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991144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5B8B093">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926A0AE">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8</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6B08E8E8">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12</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6A9AE867">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96000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624DEAE9">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3053C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290E5D12">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42</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5F869EED">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1"/>
                <w:rFonts w:ascii="仿宋_GB2312" w:hAnsi="宋体" w:eastAsia="仿宋_GB2312"/>
                <w:sz w:val="24"/>
                <w:lang w:val="en-US" w:eastAsia="zh-CN" w:bidi="ar"/>
              </w:rPr>
              <w:t>海电路口</w:t>
            </w:r>
            <w:r>
              <w:rPr>
                <w:rStyle w:val="32"/>
                <w:rFonts w:ascii="仿宋_GB2312" w:eastAsia="仿宋_GB2312"/>
                <w:sz w:val="24"/>
                <w:lang w:val="en-US" w:eastAsia="zh-CN" w:bidi="ar"/>
              </w:rPr>
              <w:t>-</w:t>
            </w:r>
            <w:r>
              <w:rPr>
                <w:rStyle w:val="31"/>
                <w:rFonts w:ascii="仿宋_GB2312" w:hAnsi="宋体" w:eastAsia="仿宋_GB2312"/>
                <w:sz w:val="24"/>
                <w:lang w:val="en-US" w:eastAsia="zh-CN" w:bidi="ar"/>
              </w:rPr>
              <w:t>渡口浮桥</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0C071FE">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EEE5171">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二级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689A76B">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1A305996">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12</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39ED8F4D">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30000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1683E1E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31354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35CC679E">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43</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14D6ED8A">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Times New Roman" w:eastAsia="仿宋_GB2312" w:cs="Times New Roman"/>
                <w:i w:val="0"/>
                <w:iCs w:val="0"/>
                <w:color w:val="000000"/>
                <w:sz w:val="24"/>
                <w:szCs w:val="24"/>
                <w:u w:val="none"/>
              </w:rPr>
            </w:pPr>
            <w:r>
              <w:rPr>
                <w:rStyle w:val="32"/>
                <w:rFonts w:ascii="仿宋_GB2312" w:eastAsia="仿宋_GB2312"/>
                <w:sz w:val="24"/>
                <w:lang w:val="en-US" w:eastAsia="zh-CN" w:bidi="ar"/>
              </w:rPr>
              <w:t>S217-</w:t>
            </w:r>
            <w:r>
              <w:rPr>
                <w:rStyle w:val="31"/>
                <w:rFonts w:ascii="仿宋_GB2312" w:hAnsi="Times New Roman" w:eastAsia="仿宋_GB2312"/>
                <w:sz w:val="24"/>
                <w:lang w:val="en-US" w:eastAsia="zh-CN" w:bidi="ar"/>
              </w:rPr>
              <w:t>赛马水泥厂</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F69BDEF">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5AD5D38">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69CD53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2E6EE7B2">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9</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6377020E">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13500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602294FF">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0A3F3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09EA2E06">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44</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34847F2C">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Times New Roman" w:eastAsia="仿宋_GB2312" w:cs="Times New Roman"/>
                <w:i w:val="0"/>
                <w:iCs w:val="0"/>
                <w:color w:val="000000"/>
                <w:sz w:val="24"/>
                <w:szCs w:val="24"/>
                <w:u w:val="none"/>
              </w:rPr>
            </w:pPr>
            <w:r>
              <w:rPr>
                <w:rStyle w:val="32"/>
                <w:rFonts w:ascii="仿宋_GB2312" w:eastAsia="仿宋_GB2312"/>
                <w:sz w:val="24"/>
                <w:lang w:val="en-US" w:eastAsia="zh-CN" w:bidi="ar"/>
              </w:rPr>
              <w:t>S217-</w:t>
            </w:r>
            <w:r>
              <w:rPr>
                <w:rStyle w:val="31"/>
                <w:rFonts w:ascii="仿宋_GB2312" w:hAnsi="Times New Roman" w:eastAsia="仿宋_GB2312"/>
                <w:sz w:val="24"/>
                <w:lang w:val="en-US" w:eastAsia="zh-CN" w:bidi="ar"/>
              </w:rPr>
              <w:t>锦宇矿业</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D42484E">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F598BBD">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A782398">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4</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50984543">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8</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2A8627C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32000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7D4A59E5">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77666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0129EF62">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45</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37B8ADB8">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1"/>
                <w:rFonts w:ascii="仿宋_GB2312" w:hAnsi="宋体" w:eastAsia="仿宋_GB2312"/>
                <w:sz w:val="24"/>
                <w:lang w:val="en-US" w:eastAsia="zh-CN" w:bidi="ar"/>
              </w:rPr>
              <w:t>棋千线</w:t>
            </w:r>
            <w:r>
              <w:rPr>
                <w:rStyle w:val="32"/>
                <w:rFonts w:ascii="仿宋_GB2312" w:eastAsia="仿宋_GB2312"/>
                <w:sz w:val="24"/>
                <w:lang w:val="en-US" w:eastAsia="zh-CN" w:bidi="ar"/>
              </w:rPr>
              <w:t>-</w:t>
            </w:r>
            <w:r>
              <w:rPr>
                <w:rStyle w:val="31"/>
                <w:rFonts w:ascii="仿宋_GB2312" w:hAnsi="宋体" w:eastAsia="仿宋_GB2312"/>
                <w:sz w:val="24"/>
                <w:lang w:val="en-US" w:eastAsia="zh-CN" w:bidi="ar"/>
              </w:rPr>
              <w:t>万晨选煤</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53FDA57">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B1158C7">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二级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A4D76EA">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2D9F2D9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10</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4B89EF16">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5000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00097682">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19FDE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31B3014D">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46</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74E991EA">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1"/>
                <w:rFonts w:ascii="仿宋_GB2312" w:hAnsi="宋体" w:eastAsia="仿宋_GB2312"/>
                <w:sz w:val="24"/>
                <w:lang w:val="en-US" w:eastAsia="zh-CN" w:bidi="ar"/>
              </w:rPr>
              <w:t>棋千线－勇创洗煤厂</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FDD26B5">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4585A7A">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72C9DEB">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52745F63">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01C7D7D2">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10500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6722717C">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65692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554FA96C">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47</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13300F07">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1"/>
                <w:rFonts w:ascii="仿宋_GB2312" w:hAnsi="宋体" w:eastAsia="仿宋_GB2312"/>
                <w:sz w:val="24"/>
                <w:lang w:val="en-US" w:eastAsia="zh-CN" w:bidi="ar"/>
              </w:rPr>
              <w:t>棋千线</w:t>
            </w:r>
            <w:r>
              <w:rPr>
                <w:rStyle w:val="32"/>
                <w:rFonts w:ascii="仿宋_GB2312" w:eastAsia="仿宋_GB2312"/>
                <w:sz w:val="24"/>
                <w:lang w:val="en-US" w:eastAsia="zh-CN" w:bidi="ar"/>
              </w:rPr>
              <w:t>-</w:t>
            </w:r>
            <w:r>
              <w:rPr>
                <w:rStyle w:val="31"/>
                <w:rFonts w:ascii="仿宋_GB2312" w:hAnsi="宋体" w:eastAsia="仿宋_GB2312"/>
                <w:sz w:val="24"/>
                <w:lang w:val="en-US" w:eastAsia="zh-CN" w:bidi="ar"/>
              </w:rPr>
              <w:t>双星选煤</w:t>
            </w:r>
            <w:r>
              <w:rPr>
                <w:rStyle w:val="32"/>
                <w:rFonts w:ascii="仿宋_GB2312" w:eastAsia="仿宋_GB2312"/>
                <w:sz w:val="24"/>
                <w:lang w:val="en-US" w:eastAsia="zh-CN" w:bidi="ar"/>
              </w:rPr>
              <w:t>3</w:t>
            </w:r>
            <w:r>
              <w:rPr>
                <w:rStyle w:val="31"/>
                <w:rFonts w:ascii="仿宋_GB2312" w:hAnsi="宋体" w:eastAsia="仿宋_GB2312"/>
                <w:sz w:val="24"/>
                <w:lang w:val="en-US" w:eastAsia="zh-CN" w:bidi="ar"/>
              </w:rPr>
              <w:t>厂</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155B6BD">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3BC9C62">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213E379">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0.95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39561D3C">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10</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588F6927">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9500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091278AA">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5A744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42A8FBB9">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48</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2F63A84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Times New Roman" w:eastAsia="仿宋_GB2312" w:cs="Times New Roman"/>
                <w:i w:val="0"/>
                <w:iCs w:val="0"/>
                <w:color w:val="000000"/>
                <w:sz w:val="24"/>
                <w:szCs w:val="24"/>
                <w:u w:val="none"/>
              </w:rPr>
            </w:pPr>
            <w:r>
              <w:rPr>
                <w:rStyle w:val="32"/>
                <w:rFonts w:ascii="仿宋_GB2312" w:eastAsia="仿宋_GB2312"/>
                <w:sz w:val="24"/>
                <w:lang w:val="en-US" w:eastAsia="zh-CN" w:bidi="ar"/>
              </w:rPr>
              <w:t>S217</w:t>
            </w:r>
            <w:r>
              <w:rPr>
                <w:rStyle w:val="31"/>
                <w:rFonts w:ascii="仿宋_GB2312" w:hAnsi="Times New Roman" w:eastAsia="仿宋_GB2312"/>
                <w:sz w:val="24"/>
                <w:lang w:val="en-US" w:eastAsia="zh-CN" w:bidi="ar"/>
              </w:rPr>
              <w:t>老石旦路口</w:t>
            </w:r>
            <w:r>
              <w:rPr>
                <w:rStyle w:val="32"/>
                <w:rFonts w:ascii="仿宋_GB2312" w:eastAsia="仿宋_GB2312"/>
                <w:sz w:val="24"/>
                <w:lang w:val="en-US" w:eastAsia="zh-CN" w:bidi="ar"/>
              </w:rPr>
              <w:t>-</w:t>
            </w:r>
            <w:r>
              <w:rPr>
                <w:rStyle w:val="31"/>
                <w:rFonts w:ascii="仿宋_GB2312" w:hAnsi="Times New Roman" w:eastAsia="仿宋_GB2312"/>
                <w:sz w:val="24"/>
                <w:lang w:val="en-US" w:eastAsia="zh-CN" w:bidi="ar"/>
              </w:rPr>
              <w:t>蒙西石灰石矿</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D874CF8">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FDDBD2C">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898A102">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1209D2B0">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708ADD86">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14000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26599AE4">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162C3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68885DC9">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49</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2380E4BA">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Times New Roman" w:eastAsia="仿宋_GB2312" w:cs="Times New Roman"/>
                <w:i w:val="0"/>
                <w:iCs w:val="0"/>
                <w:color w:val="000000"/>
                <w:sz w:val="24"/>
                <w:szCs w:val="24"/>
                <w:u w:val="none"/>
              </w:rPr>
            </w:pPr>
            <w:r>
              <w:rPr>
                <w:rStyle w:val="32"/>
                <w:rFonts w:ascii="仿宋_GB2312" w:eastAsia="仿宋_GB2312"/>
                <w:sz w:val="24"/>
                <w:lang w:val="en-US" w:eastAsia="zh-CN" w:bidi="ar"/>
              </w:rPr>
              <w:t>S217—</w:t>
            </w:r>
            <w:r>
              <w:rPr>
                <w:rStyle w:val="31"/>
                <w:rFonts w:ascii="仿宋_GB2312" w:hAnsi="Times New Roman" w:eastAsia="仿宋_GB2312"/>
                <w:sz w:val="24"/>
                <w:lang w:val="en-US" w:eastAsia="zh-CN" w:bidi="ar"/>
              </w:rPr>
              <w:t>老石旦园区</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9364B5C">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74A30DF">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1979DA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5.1</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1FB96DCE">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6971CFFE">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35700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0015C11C">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69562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72E8EB80">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50</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79827865">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Times New Roman" w:eastAsia="仿宋_GB2312" w:cs="Times New Roman"/>
                <w:i w:val="0"/>
                <w:iCs w:val="0"/>
                <w:color w:val="000000"/>
                <w:sz w:val="24"/>
                <w:szCs w:val="24"/>
                <w:u w:val="none"/>
              </w:rPr>
            </w:pPr>
            <w:r>
              <w:rPr>
                <w:rStyle w:val="32"/>
                <w:rFonts w:ascii="仿宋_GB2312" w:eastAsia="仿宋_GB2312"/>
                <w:sz w:val="24"/>
                <w:lang w:val="en-US" w:eastAsia="zh-CN" w:bidi="ar"/>
              </w:rPr>
              <w:t>S217—</w:t>
            </w:r>
            <w:r>
              <w:rPr>
                <w:rStyle w:val="31"/>
                <w:rFonts w:ascii="仿宋_GB2312" w:hAnsi="Times New Roman" w:eastAsia="仿宋_GB2312"/>
                <w:sz w:val="24"/>
                <w:lang w:val="en-US" w:eastAsia="zh-CN" w:bidi="ar"/>
              </w:rPr>
              <w:t>海惠线</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83E8D65">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F72F4FE">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二级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42C46CC">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1.9</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4CCB33BE">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16</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379F454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30400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05A1D58F">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066B3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38EAEB48">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51</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26666D92">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1"/>
                <w:rFonts w:ascii="仿宋_GB2312" w:hAnsi="宋体" w:eastAsia="仿宋_GB2312"/>
                <w:sz w:val="24"/>
                <w:lang w:val="en-US" w:eastAsia="zh-CN" w:bidi="ar"/>
              </w:rPr>
              <w:t>西水重载公路</w:t>
            </w:r>
            <w:r>
              <w:rPr>
                <w:rStyle w:val="32"/>
                <w:rFonts w:ascii="仿宋_GB2312" w:eastAsia="仿宋_GB2312"/>
                <w:sz w:val="24"/>
                <w:lang w:val="en-US" w:eastAsia="zh-CN" w:bidi="ar"/>
              </w:rPr>
              <w:t>-</w:t>
            </w:r>
            <w:r>
              <w:rPr>
                <w:rStyle w:val="31"/>
                <w:rFonts w:ascii="仿宋_GB2312" w:hAnsi="宋体" w:eastAsia="仿宋_GB2312"/>
                <w:sz w:val="24"/>
                <w:lang w:val="en-US" w:eastAsia="zh-CN" w:bidi="ar"/>
              </w:rPr>
              <w:t>西卓子山水泥厂</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7D140A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F5801A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A0F8F85">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0.6</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41FBC1B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0E5BF01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4200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1378BF6E">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4DDF3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1D07A84A">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52</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16E80625">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1"/>
                <w:rFonts w:ascii="仿宋_GB2312" w:hAnsi="宋体" w:eastAsia="仿宋_GB2312"/>
                <w:sz w:val="24"/>
                <w:lang w:val="en-US" w:eastAsia="zh-CN" w:bidi="ar"/>
              </w:rPr>
              <w:t>西来峰园区</w:t>
            </w:r>
            <w:r>
              <w:rPr>
                <w:rStyle w:val="32"/>
                <w:rFonts w:ascii="仿宋_GB2312" w:eastAsia="仿宋_GB2312"/>
                <w:sz w:val="24"/>
                <w:lang w:val="en-US" w:eastAsia="zh-CN" w:bidi="ar"/>
              </w:rPr>
              <w:t>-</w:t>
            </w:r>
            <w:r>
              <w:rPr>
                <w:rStyle w:val="31"/>
                <w:rFonts w:ascii="仿宋_GB2312" w:hAnsi="宋体" w:eastAsia="仿宋_GB2312"/>
                <w:sz w:val="24"/>
                <w:lang w:val="en-US" w:eastAsia="zh-CN" w:bidi="ar"/>
              </w:rPr>
              <w:t>棋盘井（乌化）</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2A6BE64">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85FC122">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7B6AF9C">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2.6</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60B12925">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8</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219AD110">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20800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55E549DA">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2CD16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23B3690B">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53</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69D49E34">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西水矿区路（西水—重载公路）</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786CDC7">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F641571">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CEEAB7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4.3</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7C78CAD7">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8</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5BD399D8">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34400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1BAEA09C">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65B64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1BCB9A75">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54</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6000D50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西水矿区路—海惠线（如意俊安南门）</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7B953B3">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A1C31B5">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E44B77C">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743C641B">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12</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559CA327">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24000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411FA5C8">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0A6B1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6304474F">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55</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2FBAA28C">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Style w:val="31"/>
                <w:rFonts w:ascii="仿宋_GB2312" w:hAnsi="宋体" w:eastAsia="仿宋_GB2312"/>
                <w:sz w:val="24"/>
                <w:lang w:val="en-US" w:eastAsia="zh-CN" w:bidi="ar"/>
              </w:rPr>
              <w:t>拉僧庙镇</w:t>
            </w:r>
            <w:r>
              <w:rPr>
                <w:rStyle w:val="32"/>
                <w:rFonts w:ascii="仿宋_GB2312" w:eastAsia="仿宋_GB2312"/>
                <w:sz w:val="24"/>
                <w:lang w:val="en-US" w:eastAsia="zh-CN" w:bidi="ar"/>
              </w:rPr>
              <w:t>—</w:t>
            </w:r>
            <w:r>
              <w:rPr>
                <w:rStyle w:val="31"/>
                <w:rFonts w:ascii="仿宋_GB2312" w:hAnsi="宋体" w:eastAsia="仿宋_GB2312"/>
                <w:sz w:val="24"/>
                <w:lang w:val="en-US" w:eastAsia="zh-CN" w:bidi="ar"/>
              </w:rPr>
              <w:t>公乌素</w:t>
            </w:r>
            <w:r>
              <w:rPr>
                <w:rStyle w:val="32"/>
                <w:rFonts w:ascii="仿宋_GB2312" w:eastAsia="仿宋_GB2312"/>
                <w:sz w:val="24"/>
                <w:lang w:val="en-US" w:eastAsia="zh-CN" w:bidi="ar"/>
              </w:rPr>
              <w:t>109</w:t>
            </w:r>
            <w:r>
              <w:rPr>
                <w:rStyle w:val="31"/>
                <w:rFonts w:ascii="仿宋_GB2312" w:hAnsi="宋体" w:eastAsia="仿宋_GB2312"/>
                <w:sz w:val="24"/>
                <w:lang w:val="en-US" w:eastAsia="zh-CN" w:bidi="ar"/>
              </w:rPr>
              <w:t>国道</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0C5B6B6">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D7D9EAE">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AC8B931">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5BB69675">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10</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69198C4D">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35000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5F23001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30DD3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0F13DFCC">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56</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1117C524">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Times New Roman" w:eastAsia="仿宋_GB2312" w:cs="Times New Roman"/>
                <w:i w:val="0"/>
                <w:iCs w:val="0"/>
                <w:color w:val="000000"/>
                <w:sz w:val="24"/>
                <w:szCs w:val="24"/>
                <w:u w:val="none"/>
              </w:rPr>
            </w:pPr>
            <w:r>
              <w:rPr>
                <w:rStyle w:val="32"/>
                <w:rFonts w:ascii="仿宋_GB2312" w:eastAsia="仿宋_GB2312"/>
                <w:sz w:val="24"/>
                <w:lang w:val="en-US" w:eastAsia="zh-CN" w:bidi="ar"/>
              </w:rPr>
              <w:t>X166-</w:t>
            </w:r>
            <w:r>
              <w:rPr>
                <w:rStyle w:val="31"/>
                <w:rFonts w:ascii="仿宋_GB2312" w:hAnsi="Times New Roman" w:eastAsia="仿宋_GB2312"/>
                <w:sz w:val="24"/>
                <w:lang w:val="en-US" w:eastAsia="zh-CN" w:bidi="ar"/>
              </w:rPr>
              <w:t>罗贝图</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3550302">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798D17D">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CD4F106">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3.9</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65B7E26A">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8</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7C4E636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31200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2592E96C">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59887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06FA72C5">
            <w:pPr>
              <w:keepNext w:val="0"/>
              <w:keepLines w:val="0"/>
              <w:suppressLineNumbers w:val="0"/>
              <w:spacing w:before="0" w:beforeAutospacing="0" w:after="0" w:afterAutospacing="0"/>
              <w:ind w:left="0" w:right="0"/>
              <w:jc w:val="center"/>
              <w:rPr>
                <w:rFonts w:hint="default" w:ascii="仿宋_GB2312" w:hAnsi="Times New Roman" w:eastAsia="仿宋_GB2312" w:cs="Times New Roman"/>
                <w:b/>
                <w:i w:val="0"/>
                <w:iCs w:val="0"/>
                <w:color w:val="000000"/>
                <w:sz w:val="24"/>
                <w:szCs w:val="24"/>
                <w:u w:val="none"/>
              </w:rPr>
            </w:pPr>
          </w:p>
        </w:tc>
        <w:tc>
          <w:tcPr>
            <w:tcW w:w="4686" w:type="dxa"/>
            <w:tcBorders>
              <w:top w:val="single" w:color="auto" w:sz="4" w:space="0"/>
              <w:left w:val="single" w:color="auto" w:sz="4" w:space="0"/>
              <w:bottom w:val="single" w:color="auto" w:sz="4" w:space="0"/>
              <w:right w:val="single" w:color="auto" w:sz="4" w:space="0"/>
            </w:tcBorders>
            <w:shd w:val="clear" w:color="auto" w:fill="DDD9C4"/>
            <w:vAlign w:val="center"/>
          </w:tcPr>
          <w:p w14:paraId="513766A5">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乌达区小计</w:t>
            </w:r>
          </w:p>
        </w:tc>
        <w:tc>
          <w:tcPr>
            <w:tcW w:w="1361" w:type="dxa"/>
            <w:tcBorders>
              <w:top w:val="single" w:color="auto" w:sz="4" w:space="0"/>
              <w:left w:val="single" w:color="auto" w:sz="4" w:space="0"/>
              <w:bottom w:val="single" w:color="auto" w:sz="4" w:space="0"/>
              <w:right w:val="single" w:color="auto" w:sz="4" w:space="0"/>
            </w:tcBorders>
            <w:shd w:val="clear" w:color="auto" w:fill="DDD9C4"/>
            <w:vAlign w:val="center"/>
          </w:tcPr>
          <w:p w14:paraId="4DF4ABA0">
            <w:pPr>
              <w:keepNext w:val="0"/>
              <w:keepLines w:val="0"/>
              <w:suppressLineNumbers w:val="0"/>
              <w:snapToGrid w:val="0"/>
              <w:spacing w:before="0" w:beforeAutospacing="0" w:after="0" w:afterAutospacing="0"/>
              <w:ind w:left="0" w:leftChars="0" w:right="0" w:rightChars="0" w:firstLine="0" w:firstLineChars="0"/>
              <w:jc w:val="center"/>
              <w:rPr>
                <w:rFonts w:hint="default" w:ascii="仿宋_GB2312" w:hAnsi="Times New Roman" w:eastAsia="仿宋_GB2312" w:cs="Times New Roman"/>
                <w:b/>
                <w:bCs/>
                <w:i w:val="0"/>
                <w:iCs w:val="0"/>
                <w:color w:val="000000"/>
                <w:sz w:val="24"/>
                <w:szCs w:val="24"/>
                <w:u w:val="none"/>
              </w:rPr>
            </w:pPr>
          </w:p>
        </w:tc>
        <w:tc>
          <w:tcPr>
            <w:tcW w:w="1361" w:type="dxa"/>
            <w:tcBorders>
              <w:top w:val="single" w:color="auto" w:sz="4" w:space="0"/>
              <w:left w:val="single" w:color="auto" w:sz="4" w:space="0"/>
              <w:bottom w:val="single" w:color="auto" w:sz="4" w:space="0"/>
              <w:right w:val="single" w:color="auto" w:sz="4" w:space="0"/>
            </w:tcBorders>
            <w:shd w:val="clear" w:color="auto" w:fill="DDD9C4"/>
            <w:vAlign w:val="center"/>
          </w:tcPr>
          <w:p w14:paraId="5BBA9DBF">
            <w:pPr>
              <w:keepNext w:val="0"/>
              <w:keepLines w:val="0"/>
              <w:suppressLineNumbers w:val="0"/>
              <w:snapToGrid w:val="0"/>
              <w:spacing w:before="0" w:beforeAutospacing="0" w:after="0" w:afterAutospacing="0"/>
              <w:ind w:left="0" w:leftChars="0" w:right="0" w:rightChars="0" w:firstLine="0" w:firstLineChars="0"/>
              <w:jc w:val="center"/>
              <w:rPr>
                <w:rFonts w:hint="default" w:ascii="仿宋_GB2312" w:hAnsi="Times New Roman" w:eastAsia="仿宋_GB2312" w:cs="Times New Roman"/>
                <w:b/>
                <w:bCs/>
                <w:i w:val="0"/>
                <w:iCs w:val="0"/>
                <w:color w:val="000000"/>
                <w:sz w:val="24"/>
                <w:szCs w:val="24"/>
                <w:u w:val="none"/>
              </w:rPr>
            </w:pPr>
          </w:p>
        </w:tc>
        <w:tc>
          <w:tcPr>
            <w:tcW w:w="1361" w:type="dxa"/>
            <w:tcBorders>
              <w:top w:val="single" w:color="auto" w:sz="4" w:space="0"/>
              <w:left w:val="single" w:color="auto" w:sz="4" w:space="0"/>
              <w:bottom w:val="single" w:color="auto" w:sz="4" w:space="0"/>
              <w:right w:val="single" w:color="auto" w:sz="4" w:space="0"/>
            </w:tcBorders>
            <w:shd w:val="clear" w:color="auto" w:fill="DDD9C4"/>
            <w:vAlign w:val="center"/>
          </w:tcPr>
          <w:p w14:paraId="6154C879">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b/>
                <w:bCs/>
                <w:i w:val="0"/>
                <w:iCs w:val="0"/>
                <w:color w:val="000000"/>
                <w:sz w:val="24"/>
                <w:szCs w:val="24"/>
                <w:u w:val="none"/>
              </w:rPr>
            </w:pPr>
            <w:r>
              <w:rPr>
                <w:rFonts w:hint="default" w:ascii="仿宋_GB2312" w:hAnsi="Times New Roman" w:eastAsia="仿宋_GB2312" w:cs="Times New Roman"/>
                <w:b/>
                <w:bCs/>
                <w:i w:val="0"/>
                <w:iCs w:val="0"/>
                <w:color w:val="000000"/>
                <w:kern w:val="0"/>
                <w:sz w:val="24"/>
                <w:szCs w:val="24"/>
                <w:u w:val="none"/>
                <w:lang w:val="en-US" w:eastAsia="zh-CN" w:bidi="ar"/>
              </w:rPr>
              <w:t>26.92</w:t>
            </w:r>
          </w:p>
        </w:tc>
        <w:tc>
          <w:tcPr>
            <w:tcW w:w="1325" w:type="dxa"/>
            <w:tcBorders>
              <w:top w:val="single" w:color="auto" w:sz="4" w:space="0"/>
              <w:left w:val="single" w:color="auto" w:sz="4" w:space="0"/>
              <w:bottom w:val="single" w:color="auto" w:sz="4" w:space="0"/>
              <w:right w:val="single" w:color="auto" w:sz="4" w:space="0"/>
            </w:tcBorders>
            <w:shd w:val="clear" w:color="auto" w:fill="DDD9C4"/>
            <w:vAlign w:val="center"/>
          </w:tcPr>
          <w:p w14:paraId="1A864D10">
            <w:pPr>
              <w:keepNext w:val="0"/>
              <w:keepLines w:val="0"/>
              <w:suppressLineNumbers w:val="0"/>
              <w:snapToGrid w:val="0"/>
              <w:spacing w:before="0" w:beforeAutospacing="0" w:after="0" w:afterAutospacing="0"/>
              <w:ind w:left="0" w:leftChars="0" w:right="0" w:rightChars="0" w:firstLine="0" w:firstLineChars="0"/>
              <w:jc w:val="right"/>
              <w:rPr>
                <w:rFonts w:hint="default" w:ascii="仿宋_GB2312" w:hAnsi="Times New Roman" w:eastAsia="仿宋_GB2312" w:cs="Times New Roman"/>
                <w:b/>
                <w:bCs/>
                <w:i w:val="0"/>
                <w:iCs w:val="0"/>
                <w:color w:val="000000"/>
                <w:sz w:val="24"/>
                <w:szCs w:val="24"/>
                <w:u w:val="none"/>
              </w:rPr>
            </w:pPr>
          </w:p>
        </w:tc>
        <w:tc>
          <w:tcPr>
            <w:tcW w:w="1601" w:type="dxa"/>
            <w:tcBorders>
              <w:top w:val="single" w:color="auto" w:sz="4" w:space="0"/>
              <w:left w:val="single" w:color="auto" w:sz="4" w:space="0"/>
              <w:bottom w:val="single" w:color="auto" w:sz="4" w:space="0"/>
              <w:right w:val="single" w:color="auto" w:sz="4" w:space="0"/>
            </w:tcBorders>
            <w:shd w:val="clear" w:color="auto" w:fill="DDD9C4"/>
            <w:vAlign w:val="center"/>
          </w:tcPr>
          <w:p w14:paraId="2CA5E50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b/>
                <w:bCs/>
                <w:i w:val="0"/>
                <w:iCs w:val="0"/>
                <w:color w:val="000000"/>
                <w:sz w:val="24"/>
                <w:szCs w:val="24"/>
                <w:u w:val="none"/>
              </w:rPr>
            </w:pPr>
            <w:r>
              <w:rPr>
                <w:rFonts w:hint="default" w:ascii="仿宋_GB2312" w:hAnsi="Times New Roman" w:eastAsia="仿宋_GB2312" w:cs="Times New Roman"/>
                <w:b/>
                <w:bCs/>
                <w:i w:val="0"/>
                <w:iCs w:val="0"/>
                <w:color w:val="000000"/>
                <w:kern w:val="0"/>
                <w:sz w:val="24"/>
                <w:szCs w:val="24"/>
                <w:u w:val="none"/>
                <w:lang w:val="en-US" w:eastAsia="zh-CN" w:bidi="ar"/>
              </w:rPr>
              <w:t>296805</w:t>
            </w:r>
          </w:p>
        </w:tc>
        <w:tc>
          <w:tcPr>
            <w:tcW w:w="1599" w:type="dxa"/>
            <w:tcBorders>
              <w:top w:val="single" w:color="auto" w:sz="4" w:space="0"/>
              <w:left w:val="single" w:color="auto" w:sz="4" w:space="0"/>
              <w:bottom w:val="single" w:color="auto" w:sz="4" w:space="0"/>
              <w:right w:val="single" w:color="auto" w:sz="4" w:space="0"/>
            </w:tcBorders>
            <w:shd w:val="clear" w:color="auto" w:fill="DDD9C4"/>
            <w:vAlign w:val="center"/>
          </w:tcPr>
          <w:p w14:paraId="71D41A78">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default" w:ascii="仿宋_GB2312" w:hAnsi="Times New Roman" w:eastAsia="仿宋_GB2312" w:cs="Times New Roman"/>
                <w:b/>
                <w:bCs/>
                <w:i w:val="0"/>
                <w:iCs w:val="0"/>
                <w:color w:val="000000"/>
                <w:sz w:val="24"/>
                <w:szCs w:val="24"/>
                <w:u w:val="none"/>
              </w:rPr>
            </w:pPr>
          </w:p>
        </w:tc>
      </w:tr>
      <w:tr w14:paraId="0F20B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733628EC">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57</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078DD1D4">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运煤大道</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AFC757A">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5872CE8">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三级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2C3759A">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21.68</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55B7C415">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10.5</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0E41003B">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227640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6FC289A9">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公共道路</w:t>
            </w:r>
          </w:p>
        </w:tc>
      </w:tr>
      <w:tr w14:paraId="3499F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48B9FD39">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58</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3AB735E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美方焦化至运煤大道段</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B3EADF3">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E02CE76">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AD8110C">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0.3</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5C8821F8">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12</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77BD8E80">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3600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203C0162">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24F03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2899511F">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59</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42135A31">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蓝益电厂至运煤大道段</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28CAEF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65A9C8D">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0219946">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0.18</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6F70BF3D">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5</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36CA6246">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900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1DA2E68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7A63C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6B18D075">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60</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741FC96D">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恒宇化工至运煤大道段</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D03696A">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A235FF8">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D7E121A">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0.18</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4CEEA221">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53202BD9">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1260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7DAC97A0">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485F9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4030660F">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61</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15227C34">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煤哆哆至运煤大道段</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05B6302">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9C87F6A">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D1A2EC9">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0.1</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56FD8196">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24</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2C547E0B">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2400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300977F9">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7F001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3A4BA475">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62</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349D96E3">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君正渣台至运煤大道段</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D635BAD">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2F50DFF">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7BC3CD2">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0.1</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63F98BC2">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2B7CE443">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071C526E">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4F0D4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00DF7EF0">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63</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5E82491E">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五虎山井田南采空区至运煤大道段</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7015C85">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20B251E">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5A1BD4D">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0.24</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490D3860">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30</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62A32C08">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7200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2F233E81">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3D212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5ADA654B">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64</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5CE926F3">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华银一矿至运煤大道段</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F31898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62890A9">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C01B34A">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0.1</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3AA0600C">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18</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62815BEE">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1800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138B9899">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449CC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097605FD">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65</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08CBA45D">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运煤大道至五虎山洗煤厂段</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0553C51">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A37B2C3">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6EF12D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0.13</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689807AE">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24</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507B232A">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3120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4B40BCAC">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7B6A4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7F942CF5">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66</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743C11C8">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运煤大道至建安矿段</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C8C4996">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458167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DB880D7">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0.02</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0BCB5C3A">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404ED1D3">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140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0930A50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1283F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482C35BB">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67</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556C5EC3">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运煤大道至黄白茨矿西门段</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0F3F93DA">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5D1F8AB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0D9DDB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0.15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32026EE2">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8</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6AB6F8ED">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1200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0DD0475D">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5A054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3B6A86F3">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68</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17B02D22">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运煤大道至苏海图采空区段</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EFB0B54">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FC15C70">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3EB89753">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0.61</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604F6361">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6</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6024144B">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3660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08ED3439">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16D64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57B12F3D">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69</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4BBF9E32">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运煤大道至中远亨丰段</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683FF33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default" w:ascii="仿宋_GB2312" w:hAnsi="汉仪书宋二KW" w:eastAsia="仿宋_GB2312" w:cs="汉仪书宋二KW"/>
                <w:i w:val="0"/>
                <w:iCs w:val="0"/>
                <w:color w:val="000000"/>
                <w:sz w:val="24"/>
                <w:szCs w:val="24"/>
                <w:u w:val="none"/>
              </w:rPr>
            </w:pPr>
            <w:r>
              <w:rPr>
                <w:rFonts w:hint="default" w:ascii="仿宋_GB2312" w:hAnsi="汉仪书宋二KW" w:eastAsia="仿宋_GB2312" w:cs="汉仪书宋二KW"/>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3D588BE">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481FBBC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0.15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09CDD43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10.5</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20E2DC15">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1575</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57840AC0">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08AD0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3DB737D1">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70</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6A9667DA">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运煤大道至小铁帽子采空区段</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059FC43">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96DFFF0">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8D3BA82">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1.2</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64501EB3">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24</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5859C554">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28800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67D0B371">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12472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546D6BCC">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71</w:t>
            </w:r>
          </w:p>
        </w:tc>
        <w:tc>
          <w:tcPr>
            <w:tcW w:w="4686" w:type="dxa"/>
            <w:tcBorders>
              <w:top w:val="single" w:color="auto" w:sz="4" w:space="0"/>
              <w:left w:val="single" w:color="auto" w:sz="4" w:space="0"/>
              <w:bottom w:val="single" w:color="auto" w:sz="4" w:space="0"/>
              <w:right w:val="single" w:color="auto" w:sz="4" w:space="0"/>
            </w:tcBorders>
            <w:shd w:val="clear" w:color="auto" w:fill="auto"/>
            <w:vAlign w:val="center"/>
          </w:tcPr>
          <w:p w14:paraId="6A3E6157">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运煤大道至凯洪洗煤厂段</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14D26D2B">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一般</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2C1A8602">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8ECD309">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0.35</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7DC5F40E">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8</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321985FE">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2800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2190322B">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r w14:paraId="1734B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80" w:type="dxa"/>
            <w:tcBorders>
              <w:top w:val="single" w:color="auto" w:sz="4" w:space="0"/>
              <w:left w:val="single" w:color="auto" w:sz="4" w:space="0"/>
              <w:bottom w:val="single" w:color="auto" w:sz="4" w:space="0"/>
              <w:right w:val="single" w:color="auto" w:sz="4" w:space="0"/>
            </w:tcBorders>
            <w:shd w:val="clear" w:color="auto" w:fill="auto"/>
            <w:vAlign w:val="center"/>
          </w:tcPr>
          <w:p w14:paraId="6C8C5FC6">
            <w:pPr>
              <w:keepNext w:val="0"/>
              <w:keepLines w:val="0"/>
              <w:widowControl/>
              <w:suppressLineNumbers w:val="0"/>
              <w:spacing w:before="0" w:beforeAutospacing="0" w:after="0" w:afterAutospacing="0"/>
              <w:ind w:left="0" w:right="0"/>
              <w:jc w:val="center"/>
              <w:textAlignment w:val="center"/>
              <w:rPr>
                <w:rFonts w:hint="default" w:ascii="仿宋_GB2312" w:hAnsi="Times New Roman" w:eastAsia="仿宋_GB2312"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72</w:t>
            </w:r>
          </w:p>
        </w:tc>
        <w:tc>
          <w:tcPr>
            <w:tcW w:w="46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C2A91C">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运煤大道至守聪浮选段</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FE22450">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宋体"/>
                <w:i w:val="0"/>
                <w:iCs w:val="0"/>
                <w:color w:val="000000"/>
                <w:sz w:val="24"/>
                <w:szCs w:val="24"/>
                <w:u w:val="none"/>
              </w:rPr>
            </w:pPr>
            <w:r>
              <w:rPr>
                <w:rFonts w:hint="eastAsia" w:ascii="仿宋_GB2312" w:hAnsi="宋体" w:eastAsia="仿宋_GB2312" w:cs="宋体"/>
                <w:i w:val="0"/>
                <w:iCs w:val="0"/>
                <w:color w:val="000000"/>
                <w:kern w:val="0"/>
                <w:sz w:val="24"/>
                <w:szCs w:val="24"/>
                <w:u w:val="none"/>
                <w:lang w:val="en-US" w:eastAsia="zh-CN" w:bidi="ar"/>
              </w:rPr>
              <w:t>重点</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F51BC70">
            <w:pPr>
              <w:keepNext w:val="0"/>
              <w:keepLines w:val="0"/>
              <w:widowControl/>
              <w:suppressLineNumbers w:val="0"/>
              <w:snapToGrid w:val="0"/>
              <w:spacing w:before="0" w:beforeAutospacing="0" w:after="0" w:afterAutospacing="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14:paraId="7AC19EB8">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1.43</w:t>
            </w:r>
          </w:p>
        </w:tc>
        <w:tc>
          <w:tcPr>
            <w:tcW w:w="1325" w:type="dxa"/>
            <w:tcBorders>
              <w:top w:val="single" w:color="auto" w:sz="4" w:space="0"/>
              <w:left w:val="single" w:color="auto" w:sz="4" w:space="0"/>
              <w:bottom w:val="single" w:color="auto" w:sz="4" w:space="0"/>
              <w:right w:val="single" w:color="auto" w:sz="4" w:space="0"/>
            </w:tcBorders>
            <w:shd w:val="clear" w:color="auto" w:fill="auto"/>
            <w:vAlign w:val="center"/>
          </w:tcPr>
          <w:p w14:paraId="6776FF8F">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14:paraId="575865E7">
            <w:pPr>
              <w:keepNext w:val="0"/>
              <w:keepLines w:val="0"/>
              <w:widowControl/>
              <w:suppressLineNumbers w:val="0"/>
              <w:snapToGrid w:val="0"/>
              <w:spacing w:before="0" w:beforeAutospacing="0" w:after="0" w:afterAutospacing="0"/>
              <w:ind w:left="0" w:leftChars="0" w:right="0" w:rightChars="0" w:firstLine="0" w:firstLineChars="0"/>
              <w:jc w:val="right"/>
              <w:textAlignment w:val="center"/>
              <w:rPr>
                <w:rFonts w:hint="default" w:ascii="仿宋_GB2312" w:hAnsi="Times New Roman" w:eastAsia="仿宋_GB2312" w:cs="Times New Roman"/>
                <w:i w:val="0"/>
                <w:iCs w:val="0"/>
                <w:color w:val="000000"/>
                <w:sz w:val="24"/>
                <w:szCs w:val="24"/>
                <w:u w:val="none"/>
              </w:rPr>
            </w:pPr>
            <w:r>
              <w:rPr>
                <w:rFonts w:hint="default" w:ascii="仿宋_GB2312" w:hAnsi="Times New Roman" w:eastAsia="仿宋_GB2312" w:cs="Times New Roman"/>
                <w:i w:val="0"/>
                <w:iCs w:val="0"/>
                <w:color w:val="000000"/>
                <w:kern w:val="0"/>
                <w:sz w:val="24"/>
                <w:szCs w:val="24"/>
                <w:u w:val="none"/>
                <w:lang w:val="en-US" w:eastAsia="zh-CN" w:bidi="ar"/>
              </w:rPr>
              <w:t>10010</w:t>
            </w:r>
          </w:p>
        </w:tc>
        <w:tc>
          <w:tcPr>
            <w:tcW w:w="1599" w:type="dxa"/>
            <w:tcBorders>
              <w:top w:val="single" w:color="auto" w:sz="4" w:space="0"/>
              <w:left w:val="single" w:color="auto" w:sz="4" w:space="0"/>
              <w:bottom w:val="single" w:color="auto" w:sz="4" w:space="0"/>
              <w:right w:val="single" w:color="auto" w:sz="4" w:space="0"/>
            </w:tcBorders>
            <w:shd w:val="clear" w:color="auto" w:fill="auto"/>
            <w:vAlign w:val="center"/>
          </w:tcPr>
          <w:p w14:paraId="0E187884">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企业连接线</w:t>
            </w:r>
          </w:p>
        </w:tc>
      </w:tr>
    </w:tbl>
    <w:p w14:paraId="2898288D">
      <w:pPr>
        <w:keepNext w:val="0"/>
        <w:keepLines w:val="0"/>
        <w:widowControl/>
        <w:suppressLineNumbers w:val="0"/>
        <w:snapToGrid w:val="0"/>
        <w:jc w:val="center"/>
        <w:textAlignment w:val="center"/>
        <w:rPr>
          <w:rFonts w:hint="default" w:ascii="Times New Roman" w:hAnsi="Times New Roman" w:eastAsia="方正仿宋_GB2312" w:cs="Times New Roman"/>
          <w:i w:val="0"/>
          <w:iCs w:val="0"/>
          <w:color w:val="000000"/>
          <w:kern w:val="0"/>
          <w:sz w:val="21"/>
          <w:szCs w:val="21"/>
          <w:u w:val="none"/>
          <w:lang w:val="en-US" w:eastAsia="zh-CN" w:bidi="ar"/>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7F515BA9">
      <w:pPr>
        <w:pStyle w:val="2"/>
        <w:pageBreakBefore w:val="0"/>
        <w:widowControl w:val="0"/>
        <w:numPr>
          <w:ilvl w:val="0"/>
          <w:numId w:val="0"/>
        </w:numPr>
        <w:kinsoku/>
        <w:wordWrap/>
        <w:overflowPunct/>
        <w:topLinePunct w:val="0"/>
        <w:autoSpaceDE/>
        <w:autoSpaceDN/>
        <w:bidi w:val="0"/>
        <w:adjustRightInd/>
        <w:snapToGrid/>
        <w:spacing w:before="0" w:after="0" w:line="600" w:lineRule="exact"/>
        <w:jc w:val="center"/>
        <w:textAlignment w:val="auto"/>
        <w:outlineLvl w:val="0"/>
        <w:rPr>
          <w:rFonts w:hint="default" w:ascii="Times New Roman" w:hAnsi="Times New Roman" w:eastAsia="黑体" w:cs="Times New Roman"/>
          <w:b w:val="0"/>
          <w:bCs w:val="0"/>
          <w:kern w:val="44"/>
          <w:sz w:val="32"/>
          <w:szCs w:val="32"/>
          <w:u w:val="none"/>
          <w:lang w:val="en-US" w:eastAsia="zh-CN" w:bidi="ar-SA"/>
        </w:rPr>
      </w:pPr>
      <w:bookmarkStart w:id="15" w:name="_Toc18043"/>
      <w:r>
        <w:rPr>
          <w:rFonts w:hint="default" w:ascii="Times New Roman" w:hAnsi="Times New Roman" w:eastAsia="黑体" w:cs="Times New Roman"/>
          <w:b w:val="0"/>
          <w:bCs w:val="0"/>
          <w:kern w:val="44"/>
          <w:sz w:val="32"/>
          <w:szCs w:val="32"/>
          <w:u w:val="none"/>
          <w:lang w:val="en-US" w:eastAsia="zh-CN" w:bidi="ar-SA"/>
        </w:rPr>
        <w:t>第3章</w:t>
      </w:r>
      <w:r>
        <w:rPr>
          <w:rFonts w:hint="default" w:ascii="Times New Roman" w:hAnsi="Times New Roman" w:cs="Times New Roman"/>
          <w:b w:val="0"/>
          <w:bCs w:val="0"/>
          <w:kern w:val="44"/>
          <w:sz w:val="32"/>
          <w:szCs w:val="32"/>
          <w:u w:val="none"/>
          <w:lang w:val="en-US" w:eastAsia="zh-CN" w:bidi="ar-SA"/>
        </w:rPr>
        <w:t xml:space="preserve">  </w:t>
      </w:r>
      <w:r>
        <w:rPr>
          <w:rFonts w:hint="default" w:ascii="Times New Roman" w:hAnsi="Times New Roman" w:eastAsia="黑体" w:cs="Times New Roman"/>
          <w:b w:val="0"/>
          <w:bCs w:val="0"/>
          <w:kern w:val="44"/>
          <w:sz w:val="32"/>
          <w:szCs w:val="32"/>
          <w:u w:val="none"/>
          <w:lang w:val="en-US" w:eastAsia="zh-CN" w:bidi="ar-SA"/>
        </w:rPr>
        <w:t>作业标准及质量要求</w:t>
      </w:r>
      <w:bookmarkEnd w:id="15"/>
    </w:p>
    <w:p w14:paraId="7F240C01">
      <w:pPr>
        <w:spacing w:line="580" w:lineRule="exact"/>
        <w:ind w:firstLine="640" w:firstLineChars="200"/>
        <w:jc w:val="left"/>
        <w:outlineLvl w:val="9"/>
        <w:rPr>
          <w:rFonts w:hint="default" w:ascii="Times New Roman" w:hAnsi="Times New Roman" w:eastAsia="黑体" w:cs="Times New Roman"/>
          <w:sz w:val="32"/>
          <w:szCs w:val="32"/>
          <w:u w:val="none"/>
        </w:rPr>
      </w:pPr>
    </w:p>
    <w:p w14:paraId="7CABC1EF">
      <w:pPr>
        <w:spacing w:line="580" w:lineRule="exact"/>
        <w:ind w:firstLine="640" w:firstLineChars="200"/>
        <w:jc w:val="left"/>
        <w:outlineLvl w:val="1"/>
        <w:rPr>
          <w:rFonts w:hint="default" w:ascii="Times New Roman" w:hAnsi="Times New Roman" w:eastAsia="黑体" w:cs="Times New Roman"/>
          <w:sz w:val="32"/>
          <w:szCs w:val="32"/>
          <w:u w:val="none"/>
        </w:rPr>
      </w:pPr>
      <w:bookmarkStart w:id="16" w:name="_Toc7255"/>
      <w:r>
        <w:rPr>
          <w:rFonts w:hint="default" w:ascii="Times New Roman" w:hAnsi="Times New Roman" w:eastAsia="黑体" w:cs="Times New Roman"/>
          <w:sz w:val="32"/>
          <w:szCs w:val="32"/>
          <w:u w:val="none"/>
        </w:rPr>
        <w:t>一、作业内容</w:t>
      </w:r>
      <w:bookmarkEnd w:id="16"/>
    </w:p>
    <w:p w14:paraId="50ED779A">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（一）道路人工清扫保洁、机械化清扫保洁；</w:t>
      </w:r>
    </w:p>
    <w:p w14:paraId="7565B627">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（二）道路洒水抑尘；</w:t>
      </w:r>
    </w:p>
    <w:p w14:paraId="02C81607">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（三）道路沿线护栏、标志牌等沿线交通安全设施维修、清洗；</w:t>
      </w:r>
    </w:p>
    <w:p w14:paraId="72E2F6A1">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（四）冬季清雪除冰应急保障、雨季路面积水泥沙清理，秋季路面树叶清扫等工作；</w:t>
      </w:r>
    </w:p>
    <w:p w14:paraId="4BC1D030">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（五）道路沿线绿化带、路基坡脚10米范围内垃圾捡拾等工作；</w:t>
      </w:r>
    </w:p>
    <w:p w14:paraId="2974DADB">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（六）开展道路日常巡察（包含日间巡察和夜间巡察），每年开展1次技术状况自动化检测；</w:t>
      </w:r>
    </w:p>
    <w:p w14:paraId="54A08C7F">
      <w:pPr>
        <w:spacing w:line="580" w:lineRule="exact"/>
        <w:ind w:firstLine="640" w:firstLineChars="200"/>
        <w:jc w:val="left"/>
        <w:rPr>
          <w:rFonts w:hint="default" w:ascii="Times New Roman" w:hAnsi="Times New Roman" w:eastAsia="仿宋_GB2312" w:cs="Times New Roman"/>
          <w:sz w:val="32"/>
          <w:szCs w:val="32"/>
          <w:u w:val="none"/>
          <w:lang w:eastAsia="zh-CN"/>
        </w:rPr>
      </w:pPr>
      <w:r>
        <w:rPr>
          <w:rFonts w:hint="default" w:ascii="Times New Roman" w:hAnsi="Times New Roman" w:eastAsia="仿宋_GB2312" w:cs="Times New Roman"/>
          <w:sz w:val="32"/>
          <w:szCs w:val="32"/>
          <w:u w:val="none"/>
        </w:rPr>
        <w:t>1.日间巡查：路基、路面、桥面系及其他工程设施、交通安全设施、机电设施、绿化与环境保护设施等是否完好整洁、使用正常，是否存在影响安全的病害、缺损及其他异常情况，路侧是否存在遮挡标志和安全视距的植物和设施等</w:t>
      </w:r>
      <w:r>
        <w:rPr>
          <w:rFonts w:hint="default" w:ascii="Times New Roman" w:hAnsi="Times New Roman" w:eastAsia="仿宋_GB2312" w:cs="Times New Roman"/>
          <w:sz w:val="32"/>
          <w:szCs w:val="32"/>
          <w:u w:val="none"/>
          <w:lang w:eastAsia="zh-CN"/>
        </w:rPr>
        <w:t>；</w:t>
      </w:r>
    </w:p>
    <w:p w14:paraId="39D1A1EA">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2.夜间巡查：标志、标线和轮廓标等的夜间视认性是否满足使用要求，照明设施是否齐全完好、工作正常。</w:t>
      </w:r>
    </w:p>
    <w:p w14:paraId="12FFD953">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（七）重大社会事务性活动、迎检、突发事件、应急事件的处置；</w:t>
      </w:r>
    </w:p>
    <w:p w14:paraId="1C2103B6">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（八）其他环境卫生保障工作；</w:t>
      </w:r>
    </w:p>
    <w:p w14:paraId="5D8B0A5A">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（九）路面标线施划、路面灌缝及路面局部病害的修补。</w:t>
      </w:r>
    </w:p>
    <w:p w14:paraId="1F069EE3">
      <w:pPr>
        <w:spacing w:line="580" w:lineRule="exact"/>
        <w:ind w:firstLine="640" w:firstLineChars="200"/>
        <w:jc w:val="left"/>
        <w:outlineLvl w:val="1"/>
        <w:rPr>
          <w:rFonts w:hint="default" w:ascii="Times New Roman" w:hAnsi="Times New Roman" w:eastAsia="黑体" w:cs="Times New Roman"/>
          <w:sz w:val="32"/>
          <w:szCs w:val="32"/>
          <w:u w:val="none"/>
        </w:rPr>
      </w:pPr>
      <w:bookmarkStart w:id="17" w:name="_Toc24808"/>
      <w:r>
        <w:rPr>
          <w:rFonts w:hint="default" w:ascii="Times New Roman" w:hAnsi="Times New Roman" w:eastAsia="黑体" w:cs="Times New Roman"/>
          <w:sz w:val="32"/>
          <w:szCs w:val="32"/>
          <w:u w:val="none"/>
        </w:rPr>
        <w:t>二、作业频次要求</w:t>
      </w:r>
      <w:bookmarkEnd w:id="17"/>
    </w:p>
    <w:p w14:paraId="7DFE72EB">
      <w:pPr>
        <w:spacing w:line="580" w:lineRule="exact"/>
        <w:ind w:firstLine="640" w:firstLineChars="200"/>
        <w:jc w:val="left"/>
        <w:outlineLvl w:val="9"/>
        <w:rPr>
          <w:rFonts w:hint="default" w:ascii="Times New Roman" w:hAnsi="Times New Roman" w:eastAsia="楷体_GB2312" w:cs="Times New Roman"/>
          <w:sz w:val="32"/>
          <w:szCs w:val="32"/>
          <w:u w:val="none"/>
        </w:rPr>
      </w:pPr>
      <w:r>
        <w:rPr>
          <w:rFonts w:hint="default" w:ascii="Times New Roman" w:hAnsi="Times New Roman" w:eastAsia="楷体_GB2312" w:cs="Times New Roman"/>
          <w:sz w:val="32"/>
          <w:szCs w:val="32"/>
          <w:u w:val="none"/>
        </w:rPr>
        <w:t>（一）道路人工清扫保洁、机械化清扫保洁</w:t>
      </w:r>
    </w:p>
    <w:p w14:paraId="30A4F15A">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1.道路保洁采用“机械化作业为主，人工作业为辅”的作业模式，机械化作业率100%。</w:t>
      </w:r>
    </w:p>
    <w:p w14:paraId="2F835C26">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2.根据矿区道路等级、企业生产状况、道路周边环境等因素，将矿区道路清扫等级分为重点路段（7</w:t>
      </w:r>
      <w:r>
        <w:rPr>
          <w:rFonts w:hint="eastAsia" w:ascii="Times New Roman" w:hAnsi="Times New Roman" w:eastAsia="仿宋_GB2312" w:cs="Times New Roman"/>
          <w:sz w:val="32"/>
          <w:szCs w:val="32"/>
          <w:u w:val="none"/>
          <w:lang w:val="en-US" w:eastAsia="zh-CN"/>
        </w:rPr>
        <w:t>0.59</w:t>
      </w:r>
      <w:r>
        <w:rPr>
          <w:rFonts w:hint="default" w:ascii="Times New Roman" w:hAnsi="Times New Roman" w:eastAsia="仿宋_GB2312" w:cs="Times New Roman"/>
          <w:sz w:val="32"/>
          <w:szCs w:val="32"/>
          <w:u w:val="none"/>
        </w:rPr>
        <w:t>公里）和一般路段（1</w:t>
      </w:r>
      <w:r>
        <w:rPr>
          <w:rFonts w:hint="eastAsia" w:ascii="Times New Roman" w:hAnsi="Times New Roman" w:eastAsia="仿宋_GB2312" w:cs="Times New Roman"/>
          <w:sz w:val="32"/>
          <w:szCs w:val="32"/>
          <w:u w:val="none"/>
          <w:lang w:val="en-US" w:eastAsia="zh-CN"/>
        </w:rPr>
        <w:t>09.56</w:t>
      </w:r>
      <w:r>
        <w:rPr>
          <w:rFonts w:hint="default" w:ascii="Times New Roman" w:hAnsi="Times New Roman" w:eastAsia="仿宋_GB2312" w:cs="Times New Roman"/>
          <w:sz w:val="32"/>
          <w:szCs w:val="32"/>
          <w:u w:val="none"/>
        </w:rPr>
        <w:t>公里）。</w:t>
      </w:r>
    </w:p>
    <w:p w14:paraId="1EA324F9">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重点路段每日机械化清扫不少于5遍（双向），</w:t>
      </w:r>
      <w:r>
        <w:rPr>
          <w:rFonts w:hint="default" w:ascii="Times New Roman" w:hAnsi="Times New Roman" w:eastAsia="仿宋_GB2312" w:cs="Times New Roman"/>
          <w:sz w:val="32"/>
          <w:szCs w:val="32"/>
          <w:u w:val="none"/>
          <w:lang w:val="en-US" w:eastAsia="zh-CN"/>
        </w:rPr>
        <w:t>每2公里安排1名保洁人员负责</w:t>
      </w:r>
      <w:r>
        <w:rPr>
          <w:rFonts w:hint="default" w:ascii="Times New Roman" w:hAnsi="Times New Roman" w:eastAsia="仿宋_GB2312" w:cs="Times New Roman"/>
          <w:sz w:val="32"/>
          <w:szCs w:val="32"/>
          <w:u w:val="none"/>
        </w:rPr>
        <w:t>人工辅助清理边沟、路肩及护栏下方煤灰、浮土。</w:t>
      </w:r>
    </w:p>
    <w:p w14:paraId="70CCDFCE">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一般路段每日机械化清扫不少于2遍（双向），</w:t>
      </w:r>
      <w:r>
        <w:rPr>
          <w:rFonts w:hint="default" w:ascii="Times New Roman" w:hAnsi="Times New Roman" w:eastAsia="仿宋_GB2312" w:cs="Times New Roman"/>
          <w:sz w:val="32"/>
          <w:szCs w:val="32"/>
          <w:u w:val="none"/>
          <w:lang w:val="en-US" w:eastAsia="zh-CN"/>
        </w:rPr>
        <w:t>每4公里安排1名保洁人员负责</w:t>
      </w:r>
      <w:r>
        <w:rPr>
          <w:rFonts w:hint="default" w:ascii="Times New Roman" w:hAnsi="Times New Roman" w:eastAsia="仿宋_GB2312" w:cs="Times New Roman"/>
          <w:sz w:val="32"/>
          <w:szCs w:val="32"/>
          <w:u w:val="none"/>
        </w:rPr>
        <w:t>人工辅助清理边沟、路肩及护栏下方煤灰、浮土。</w:t>
      </w:r>
    </w:p>
    <w:p w14:paraId="55FBEDB5">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3.全天作业时间不少于8小时，结合企业货物运输实际，适当提早或延长作业时间，直至完成保洁作业。</w:t>
      </w:r>
    </w:p>
    <w:p w14:paraId="0C77B6DA">
      <w:pPr>
        <w:spacing w:line="580" w:lineRule="exact"/>
        <w:ind w:firstLine="640" w:firstLineChars="200"/>
        <w:jc w:val="left"/>
        <w:outlineLvl w:val="9"/>
        <w:rPr>
          <w:rFonts w:hint="default" w:ascii="Times New Roman" w:hAnsi="Times New Roman" w:eastAsia="楷体_GB2312" w:cs="Times New Roman"/>
          <w:sz w:val="32"/>
          <w:szCs w:val="32"/>
          <w:u w:val="none"/>
        </w:rPr>
      </w:pPr>
      <w:r>
        <w:rPr>
          <w:rFonts w:hint="default" w:ascii="Times New Roman" w:hAnsi="Times New Roman" w:eastAsia="楷体_GB2312" w:cs="Times New Roman"/>
          <w:sz w:val="32"/>
          <w:szCs w:val="32"/>
          <w:u w:val="none"/>
        </w:rPr>
        <w:t>（二）道路洒水抑尘</w:t>
      </w:r>
    </w:p>
    <w:p w14:paraId="0169BE1C">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每年4月15日至10月15日期间，每日开展全部路段机械化洒水抑尘1遍；高温、扬尘等特殊天气，重大活动及重大节假日，视情况酌情另行增加洒水抑尘次数。气温低于0℃时严禁洒水。</w:t>
      </w:r>
    </w:p>
    <w:p w14:paraId="5E0BC94F">
      <w:pPr>
        <w:spacing w:line="580" w:lineRule="exact"/>
        <w:ind w:firstLine="640" w:firstLineChars="200"/>
        <w:jc w:val="left"/>
        <w:outlineLvl w:val="9"/>
        <w:rPr>
          <w:rFonts w:hint="default" w:ascii="Times New Roman" w:hAnsi="Times New Roman" w:eastAsia="楷体_GB2312" w:cs="Times New Roman"/>
          <w:sz w:val="32"/>
          <w:szCs w:val="32"/>
          <w:u w:val="none"/>
        </w:rPr>
      </w:pPr>
      <w:r>
        <w:rPr>
          <w:rFonts w:hint="default" w:ascii="Times New Roman" w:hAnsi="Times New Roman" w:eastAsia="楷体_GB2312" w:cs="Times New Roman"/>
          <w:sz w:val="32"/>
          <w:szCs w:val="32"/>
          <w:u w:val="none"/>
        </w:rPr>
        <w:t>（三）道路沿线护栏、标志牌等沿线交通安全设施维修、清洗</w:t>
      </w:r>
    </w:p>
    <w:p w14:paraId="28B56149">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1.每月开展1次道路沿线护栏、标志牌等沿线设施专项巡查和集中维修，确保护栏、标志牌完好。</w:t>
      </w:r>
    </w:p>
    <w:p w14:paraId="61A41A10">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2.护栏、标志牌及展板等沿线设施每月清洗1次。</w:t>
      </w:r>
    </w:p>
    <w:p w14:paraId="51E42AF2">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3.强化雨后沿线护栏、标志牌等沿线设施清洗，雨后开展1次沿线护栏、标志牌等沿线设施专项清洗。</w:t>
      </w:r>
    </w:p>
    <w:p w14:paraId="352F9E23">
      <w:pPr>
        <w:spacing w:line="580" w:lineRule="exact"/>
        <w:ind w:firstLine="640" w:firstLineChars="200"/>
        <w:jc w:val="left"/>
        <w:outlineLvl w:val="9"/>
        <w:rPr>
          <w:rFonts w:hint="default" w:ascii="Times New Roman" w:hAnsi="Times New Roman" w:eastAsia="楷体_GB2312" w:cs="Times New Roman"/>
          <w:sz w:val="32"/>
          <w:szCs w:val="32"/>
          <w:u w:val="none"/>
        </w:rPr>
      </w:pPr>
      <w:r>
        <w:rPr>
          <w:rFonts w:hint="default" w:ascii="Times New Roman" w:hAnsi="Times New Roman" w:eastAsia="楷体_GB2312" w:cs="Times New Roman"/>
          <w:sz w:val="32"/>
          <w:szCs w:val="32"/>
          <w:u w:val="none"/>
        </w:rPr>
        <w:t>（四）冬季清雪除冰应急保障、雨季路面积水泥沙清理；</w:t>
      </w:r>
    </w:p>
    <w:p w14:paraId="603344D8">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1.预计每年中雪及以上强度降雪频次为5次，自降雪结束后</w:t>
      </w:r>
      <w:r>
        <w:rPr>
          <w:rFonts w:hint="eastAsia" w:ascii="Times New Roman" w:hAnsi="Times New Roman" w:eastAsia="仿宋_GB2312" w:cs="Times New Roman"/>
          <w:sz w:val="32"/>
          <w:szCs w:val="32"/>
          <w:u w:val="none"/>
          <w:lang w:val="en-US" w:eastAsia="zh-CN"/>
        </w:rPr>
        <w:t>48</w:t>
      </w:r>
      <w:r>
        <w:rPr>
          <w:rFonts w:hint="default" w:ascii="Times New Roman" w:hAnsi="Times New Roman" w:eastAsia="仿宋_GB2312" w:cs="Times New Roman"/>
          <w:sz w:val="32"/>
          <w:szCs w:val="32"/>
          <w:u w:val="none"/>
        </w:rPr>
        <w:t>小时内，完成行车道路面清雪除冰，确保道路畅通。</w:t>
      </w:r>
    </w:p>
    <w:p w14:paraId="131520B3">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2.预计每年中雨及以上强度降雨频次为5次，自降雨结束后72小时内，对矿区道路积水路段及</w:t>
      </w:r>
      <w:r>
        <w:rPr>
          <w:rFonts w:hint="default" w:ascii="Times New Roman" w:hAnsi="Times New Roman" w:eastAsia="仿宋_GB2312" w:cs="Times New Roman"/>
          <w:sz w:val="32"/>
          <w:szCs w:val="32"/>
          <w:u w:val="none"/>
          <w:lang w:val="en-US" w:eastAsia="zh-CN"/>
        </w:rPr>
        <w:t>过水</w:t>
      </w:r>
      <w:r>
        <w:rPr>
          <w:rFonts w:hint="default" w:ascii="Times New Roman" w:hAnsi="Times New Roman" w:eastAsia="仿宋_GB2312" w:cs="Times New Roman"/>
          <w:sz w:val="32"/>
          <w:szCs w:val="32"/>
          <w:u w:val="none"/>
        </w:rPr>
        <w:t>路面</w:t>
      </w:r>
      <w:r>
        <w:rPr>
          <w:rFonts w:hint="default" w:ascii="Times New Roman" w:hAnsi="Times New Roman" w:eastAsia="仿宋_GB2312" w:cs="Times New Roman"/>
          <w:sz w:val="32"/>
          <w:szCs w:val="32"/>
          <w:u w:val="none"/>
          <w:lang w:val="en-US" w:eastAsia="zh-CN"/>
        </w:rPr>
        <w:t>完成积水抽排和</w:t>
      </w:r>
      <w:r>
        <w:rPr>
          <w:rFonts w:hint="default" w:ascii="Times New Roman" w:hAnsi="Times New Roman" w:eastAsia="仿宋_GB2312" w:cs="Times New Roman"/>
          <w:sz w:val="32"/>
          <w:szCs w:val="32"/>
          <w:u w:val="none"/>
        </w:rPr>
        <w:t>淤泥完成清理作业。</w:t>
      </w:r>
    </w:p>
    <w:p w14:paraId="41F86553">
      <w:pPr>
        <w:spacing w:line="580" w:lineRule="exact"/>
        <w:ind w:firstLine="640" w:firstLineChars="200"/>
        <w:jc w:val="left"/>
        <w:outlineLvl w:val="9"/>
        <w:rPr>
          <w:rFonts w:hint="default" w:ascii="Times New Roman" w:hAnsi="Times New Roman" w:eastAsia="楷体_GB2312" w:cs="Times New Roman"/>
          <w:sz w:val="32"/>
          <w:szCs w:val="32"/>
          <w:u w:val="none"/>
        </w:rPr>
      </w:pPr>
      <w:r>
        <w:rPr>
          <w:rFonts w:hint="default" w:ascii="Times New Roman" w:hAnsi="Times New Roman" w:eastAsia="楷体_GB2312" w:cs="Times New Roman"/>
          <w:sz w:val="32"/>
          <w:szCs w:val="32"/>
          <w:u w:val="none"/>
        </w:rPr>
        <w:t>（五）道路沿线绿化带、路基坡脚10米范围内垃圾捡拾等工作；</w:t>
      </w:r>
    </w:p>
    <w:p w14:paraId="707A7620">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每月开展2次道路沿线绿化带、路基坡脚10米范围内垃圾人工集中捡拾。</w:t>
      </w:r>
    </w:p>
    <w:p w14:paraId="2844CAD2">
      <w:pPr>
        <w:spacing w:line="580" w:lineRule="exact"/>
        <w:ind w:firstLine="640" w:firstLineChars="200"/>
        <w:jc w:val="left"/>
        <w:outlineLvl w:val="9"/>
        <w:rPr>
          <w:rFonts w:hint="default" w:ascii="Times New Roman" w:hAnsi="Times New Roman" w:eastAsia="楷体_GB2312" w:cs="Times New Roman"/>
          <w:sz w:val="32"/>
          <w:szCs w:val="32"/>
          <w:u w:val="none"/>
        </w:rPr>
      </w:pPr>
      <w:r>
        <w:rPr>
          <w:rFonts w:hint="default" w:ascii="Times New Roman" w:hAnsi="Times New Roman" w:eastAsia="楷体_GB2312" w:cs="Times New Roman"/>
          <w:sz w:val="32"/>
          <w:szCs w:val="32"/>
          <w:u w:val="none"/>
        </w:rPr>
        <w:t>（六）开展道路日常</w:t>
      </w:r>
      <w:r>
        <w:rPr>
          <w:rFonts w:hint="default" w:ascii="Times New Roman" w:hAnsi="Times New Roman" w:eastAsia="楷体_GB2312" w:cs="Times New Roman"/>
          <w:sz w:val="32"/>
          <w:szCs w:val="32"/>
          <w:u w:val="none"/>
          <w:lang w:eastAsia="zh-CN"/>
        </w:rPr>
        <w:t>巡查</w:t>
      </w:r>
      <w:r>
        <w:rPr>
          <w:rFonts w:hint="default" w:ascii="Times New Roman" w:hAnsi="Times New Roman" w:eastAsia="楷体_GB2312" w:cs="Times New Roman"/>
          <w:sz w:val="32"/>
          <w:szCs w:val="32"/>
          <w:u w:val="none"/>
        </w:rPr>
        <w:t>，每年开展1次技术状况自动化检测；</w:t>
      </w:r>
    </w:p>
    <w:p w14:paraId="2796A876">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1.每日至少开展1次道路日间巡察，每月至少开展1次道路夜间巡察；</w:t>
      </w:r>
    </w:p>
    <w:p w14:paraId="7DE9C485">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2.灾害天气应加大日常巡察频率，具体频率按交通运输主管部门要求执行。</w:t>
      </w:r>
    </w:p>
    <w:p w14:paraId="7426DED3">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3.每年至少开展1次技术状况自动化检测，检测工作应当在每年11月底前完成。</w:t>
      </w:r>
    </w:p>
    <w:p w14:paraId="78BFAD1F">
      <w:pPr>
        <w:spacing w:line="580" w:lineRule="exact"/>
        <w:ind w:firstLine="640" w:firstLineChars="200"/>
        <w:jc w:val="left"/>
        <w:outlineLvl w:val="9"/>
        <w:rPr>
          <w:rFonts w:hint="default" w:ascii="Times New Roman" w:hAnsi="Times New Roman" w:eastAsia="楷体_GB2312" w:cs="Times New Roman"/>
          <w:sz w:val="32"/>
          <w:szCs w:val="32"/>
          <w:u w:val="none"/>
        </w:rPr>
      </w:pPr>
      <w:r>
        <w:rPr>
          <w:rFonts w:hint="default" w:ascii="Times New Roman" w:hAnsi="Times New Roman" w:eastAsia="楷体_GB2312" w:cs="Times New Roman"/>
          <w:sz w:val="32"/>
          <w:szCs w:val="32"/>
          <w:u w:val="none"/>
        </w:rPr>
        <w:t>（七）路面标线施划、路面灌缝及路面局部病害的日常维修。</w:t>
      </w:r>
    </w:p>
    <w:p w14:paraId="4DB70FE1">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每年开展1次全线路面标线施划、路面集中灌缝（总长度</w:t>
      </w:r>
      <w:r>
        <w:rPr>
          <w:rFonts w:hint="eastAsia" w:ascii="Times New Roman" w:hAnsi="Times New Roman" w:eastAsia="仿宋_GB2312" w:cs="Times New Roman"/>
          <w:sz w:val="32"/>
          <w:szCs w:val="32"/>
          <w:u w:val="none"/>
          <w:lang w:val="en-US" w:eastAsia="zh-CN"/>
        </w:rPr>
        <w:t>164370</w:t>
      </w:r>
      <w:r>
        <w:rPr>
          <w:rFonts w:hint="default" w:ascii="Times New Roman" w:hAnsi="Times New Roman" w:eastAsia="仿宋_GB2312" w:cs="Times New Roman"/>
          <w:sz w:val="32"/>
          <w:szCs w:val="32"/>
          <w:u w:val="none"/>
        </w:rPr>
        <w:t>米），道路日常</w:t>
      </w:r>
      <w:r>
        <w:rPr>
          <w:rFonts w:hint="default" w:ascii="Times New Roman" w:hAnsi="Times New Roman" w:eastAsia="仿宋_GB2312" w:cs="Times New Roman"/>
          <w:sz w:val="32"/>
          <w:szCs w:val="32"/>
          <w:u w:val="none"/>
          <w:lang w:eastAsia="zh-CN"/>
        </w:rPr>
        <w:t>巡查</w:t>
      </w:r>
      <w:r>
        <w:rPr>
          <w:rFonts w:hint="default" w:ascii="Times New Roman" w:hAnsi="Times New Roman" w:eastAsia="仿宋_GB2312" w:cs="Times New Roman"/>
          <w:sz w:val="32"/>
          <w:szCs w:val="32"/>
          <w:u w:val="none"/>
        </w:rPr>
        <w:t>中发现局部病害和构件缺损可能迅速发展或影响安全时要及时开展日常维修。</w:t>
      </w:r>
    </w:p>
    <w:p w14:paraId="21CE0983">
      <w:pPr>
        <w:spacing w:line="580" w:lineRule="exact"/>
        <w:ind w:firstLine="640" w:firstLineChars="200"/>
        <w:jc w:val="left"/>
        <w:outlineLvl w:val="1"/>
        <w:rPr>
          <w:rFonts w:hint="default" w:ascii="Times New Roman" w:hAnsi="Times New Roman" w:eastAsia="黑体" w:cs="Times New Roman"/>
          <w:b w:val="0"/>
          <w:bCs w:val="0"/>
          <w:sz w:val="32"/>
          <w:szCs w:val="32"/>
          <w:u w:val="none"/>
        </w:rPr>
      </w:pPr>
      <w:bookmarkStart w:id="18" w:name="_Toc4605"/>
      <w:r>
        <w:rPr>
          <w:rFonts w:hint="default" w:ascii="Times New Roman" w:hAnsi="Times New Roman" w:eastAsia="黑体" w:cs="Times New Roman"/>
          <w:b w:val="0"/>
          <w:bCs w:val="0"/>
          <w:sz w:val="32"/>
          <w:szCs w:val="32"/>
          <w:u w:val="none"/>
        </w:rPr>
        <w:t>三、作业质量标准</w:t>
      </w:r>
      <w:bookmarkEnd w:id="18"/>
    </w:p>
    <w:p w14:paraId="5D437842">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楷体_GB2312" w:cs="Times New Roman"/>
          <w:sz w:val="32"/>
          <w:szCs w:val="32"/>
          <w:u w:val="none"/>
        </w:rPr>
        <w:t>（一）路面清扫保洁。</w:t>
      </w:r>
      <w:r>
        <w:rPr>
          <w:rFonts w:hint="default" w:ascii="Times New Roman" w:hAnsi="Times New Roman" w:eastAsia="仿宋_GB2312" w:cs="Times New Roman"/>
          <w:sz w:val="32"/>
          <w:szCs w:val="32"/>
          <w:u w:val="none"/>
        </w:rPr>
        <w:t>道路整体感观应清洁，路面应呈本色，不应有积存浮土、泥沙、矿渣、积水、白色垃圾、树叶等污物。</w:t>
      </w:r>
    </w:p>
    <w:p w14:paraId="295614D4">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楷体_GB2312" w:cs="Times New Roman"/>
          <w:sz w:val="32"/>
          <w:szCs w:val="32"/>
          <w:u w:val="none"/>
        </w:rPr>
        <w:t>（二）路面洒水。</w:t>
      </w:r>
      <w:r>
        <w:rPr>
          <w:rFonts w:hint="default" w:ascii="Times New Roman" w:hAnsi="Times New Roman" w:eastAsia="仿宋_GB2312" w:cs="Times New Roman"/>
          <w:sz w:val="32"/>
          <w:szCs w:val="32"/>
          <w:u w:val="none"/>
        </w:rPr>
        <w:t>路面应湿润，不应出现水流，路面见潮不见水。</w:t>
      </w:r>
    </w:p>
    <w:p w14:paraId="52FA59E8">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楷体_GB2312" w:cs="Times New Roman"/>
          <w:sz w:val="32"/>
          <w:szCs w:val="32"/>
          <w:u w:val="none"/>
        </w:rPr>
        <w:t>（三）交通安全设施。</w:t>
      </w:r>
      <w:r>
        <w:rPr>
          <w:rFonts w:hint="default" w:ascii="Times New Roman" w:hAnsi="Times New Roman" w:eastAsia="仿宋_GB2312" w:cs="Times New Roman"/>
          <w:sz w:val="32"/>
          <w:szCs w:val="32"/>
          <w:u w:val="none"/>
        </w:rPr>
        <w:t>表面清洁，作业后应与原色相一致，确保</w:t>
      </w:r>
      <w:r>
        <w:rPr>
          <w:rFonts w:hint="eastAsia" w:ascii="Times New Roman" w:hAnsi="Times New Roman" w:eastAsia="仿宋_GB2312" w:cs="Times New Roman"/>
          <w:sz w:val="32"/>
          <w:szCs w:val="32"/>
          <w:u w:val="none"/>
          <w:lang w:val="en-US" w:eastAsia="zh-CN"/>
        </w:rPr>
        <w:t>902</w:t>
      </w:r>
      <w:r>
        <w:rPr>
          <w:rFonts w:hint="default" w:ascii="Times New Roman" w:hAnsi="Times New Roman" w:eastAsia="仿宋_GB2312" w:cs="Times New Roman"/>
          <w:sz w:val="32"/>
          <w:szCs w:val="32"/>
          <w:u w:val="none"/>
        </w:rPr>
        <w:t>块标志牌清晰醒目、12</w:t>
      </w:r>
      <w:r>
        <w:rPr>
          <w:rFonts w:hint="eastAsia" w:ascii="Times New Roman" w:hAnsi="Times New Roman" w:eastAsia="仿宋_GB2312" w:cs="Times New Roman"/>
          <w:sz w:val="32"/>
          <w:szCs w:val="32"/>
          <w:u w:val="none"/>
          <w:lang w:val="en-US" w:eastAsia="zh-CN"/>
        </w:rPr>
        <w:t>6.372</w:t>
      </w:r>
      <w:r>
        <w:rPr>
          <w:rFonts w:hint="default" w:ascii="Times New Roman" w:hAnsi="Times New Roman" w:eastAsia="仿宋_GB2312" w:cs="Times New Roman"/>
          <w:sz w:val="32"/>
          <w:szCs w:val="32"/>
          <w:u w:val="none"/>
        </w:rPr>
        <w:t>公里护栏无明显污渍。</w:t>
      </w:r>
    </w:p>
    <w:p w14:paraId="52702331">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楷体_GB2312" w:cs="Times New Roman"/>
          <w:sz w:val="32"/>
          <w:szCs w:val="32"/>
          <w:u w:val="none"/>
        </w:rPr>
        <w:t>（四）冬季除雪及雨后路面清理。</w:t>
      </w:r>
      <w:r>
        <w:rPr>
          <w:rFonts w:hint="default" w:ascii="Times New Roman" w:hAnsi="Times New Roman" w:eastAsia="仿宋_GB2312" w:cs="Times New Roman"/>
          <w:sz w:val="32"/>
          <w:szCs w:val="32"/>
          <w:u w:val="none"/>
        </w:rPr>
        <w:t>自降雪结束后48小时内，对矿区道路积雪路段完成除雪作业。自降雨结束后72小时内，对矿区道路积水（过水）路段及路面淤泥完成清理作业。</w:t>
      </w:r>
    </w:p>
    <w:p w14:paraId="55567B6E">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楷体_GB2312" w:cs="Times New Roman"/>
          <w:sz w:val="32"/>
          <w:szCs w:val="32"/>
          <w:u w:val="none"/>
        </w:rPr>
        <w:t>（五）道路沿线垃圾捡拾。</w:t>
      </w:r>
      <w:r>
        <w:rPr>
          <w:rFonts w:hint="default" w:ascii="Times New Roman" w:hAnsi="Times New Roman" w:eastAsia="仿宋_GB2312" w:cs="Times New Roman"/>
          <w:sz w:val="32"/>
          <w:szCs w:val="32"/>
          <w:u w:val="none"/>
        </w:rPr>
        <w:t>道路沿线绿化带、路基坡脚10米范围内无明显白色垃圾；</w:t>
      </w:r>
    </w:p>
    <w:p w14:paraId="55273A37">
      <w:pPr>
        <w:spacing w:line="580" w:lineRule="exact"/>
        <w:ind w:firstLine="640" w:firstLineChars="200"/>
        <w:jc w:val="left"/>
        <w:outlineLvl w:val="1"/>
        <w:rPr>
          <w:rFonts w:hint="default" w:ascii="Times New Roman" w:hAnsi="Times New Roman" w:eastAsia="黑体" w:cs="Times New Roman"/>
          <w:b w:val="0"/>
          <w:bCs w:val="0"/>
          <w:sz w:val="32"/>
          <w:szCs w:val="32"/>
          <w:u w:val="none"/>
        </w:rPr>
      </w:pPr>
      <w:bookmarkStart w:id="19" w:name="_Toc20180"/>
      <w:r>
        <w:rPr>
          <w:rFonts w:hint="default" w:ascii="Times New Roman" w:hAnsi="Times New Roman" w:eastAsia="黑体" w:cs="Times New Roman"/>
          <w:b w:val="0"/>
          <w:bCs w:val="0"/>
          <w:sz w:val="32"/>
          <w:szCs w:val="32"/>
          <w:u w:val="none"/>
        </w:rPr>
        <w:t>四、作业规范要求</w:t>
      </w:r>
      <w:bookmarkEnd w:id="19"/>
    </w:p>
    <w:p w14:paraId="02E23602">
      <w:pPr>
        <w:spacing w:line="580" w:lineRule="exact"/>
        <w:ind w:firstLine="640" w:firstLineChars="200"/>
        <w:jc w:val="left"/>
        <w:outlineLvl w:val="9"/>
        <w:rPr>
          <w:rFonts w:hint="default" w:ascii="Times New Roman" w:hAnsi="Times New Roman" w:eastAsia="楷体_GB2312" w:cs="Times New Roman"/>
          <w:sz w:val="32"/>
          <w:szCs w:val="32"/>
          <w:u w:val="none"/>
        </w:rPr>
      </w:pPr>
      <w:r>
        <w:rPr>
          <w:rFonts w:hint="default" w:ascii="Times New Roman" w:hAnsi="Times New Roman" w:eastAsia="楷体_GB2312" w:cs="Times New Roman"/>
          <w:sz w:val="32"/>
          <w:szCs w:val="32"/>
          <w:u w:val="none"/>
        </w:rPr>
        <w:t>（一）道路清扫保洁人员作业规范</w:t>
      </w:r>
    </w:p>
    <w:p w14:paraId="632EC97C">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1.作业时须佩戴上岗证、穿工作服，保持着装干净、整洁，文明在岗。</w:t>
      </w:r>
    </w:p>
    <w:p w14:paraId="703CE1FA">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2.归拢的垃圾靠边打堆，及时清运，不漏收。</w:t>
      </w:r>
    </w:p>
    <w:p w14:paraId="42772B17">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3.清扫道路时不得将垃圾扫</w:t>
      </w:r>
      <w:r>
        <w:rPr>
          <w:rFonts w:hint="default" w:ascii="Times New Roman" w:hAnsi="Times New Roman" w:eastAsia="仿宋_GB2312" w:cs="Times New Roman"/>
          <w:sz w:val="32"/>
          <w:szCs w:val="32"/>
          <w:u w:val="none"/>
          <w:lang w:eastAsia="zh-CN"/>
        </w:rPr>
        <w:t>入</w:t>
      </w:r>
      <w:r>
        <w:rPr>
          <w:rFonts w:hint="default" w:ascii="Times New Roman" w:hAnsi="Times New Roman" w:eastAsia="仿宋_GB2312" w:cs="Times New Roman"/>
          <w:sz w:val="32"/>
          <w:szCs w:val="32"/>
          <w:u w:val="none"/>
        </w:rPr>
        <w:t>路肩及绿地、绿化带内。</w:t>
      </w:r>
    </w:p>
    <w:p w14:paraId="0BE512F8">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4.清扫道路时须小心清扫，不得漏扫、甩扫，控制扬尘。</w:t>
      </w:r>
    </w:p>
    <w:p w14:paraId="6375C0D4">
      <w:pPr>
        <w:spacing w:line="580" w:lineRule="exact"/>
        <w:ind w:firstLine="640" w:firstLineChars="200"/>
        <w:jc w:val="left"/>
        <w:rPr>
          <w:rFonts w:hint="default" w:ascii="Times New Roman" w:hAnsi="Times New Roman" w:eastAsia="仿宋_GB2312" w:cs="Times New Roman"/>
          <w:sz w:val="32"/>
          <w:szCs w:val="32"/>
          <w:u w:val="none"/>
        </w:rPr>
      </w:pPr>
      <w:r>
        <w:rPr>
          <w:rFonts w:hint="eastAsia" w:ascii="Times New Roman" w:hAnsi="Times New Roman" w:eastAsia="仿宋_GB2312" w:cs="Times New Roman"/>
          <w:sz w:val="32"/>
          <w:szCs w:val="32"/>
          <w:u w:val="none"/>
          <w:lang w:val="en-US" w:eastAsia="zh-CN"/>
        </w:rPr>
        <w:t>5</w:t>
      </w:r>
      <w:r>
        <w:rPr>
          <w:rFonts w:hint="default" w:ascii="Times New Roman" w:hAnsi="Times New Roman" w:eastAsia="仿宋_GB2312" w:cs="Times New Roman"/>
          <w:sz w:val="32"/>
          <w:szCs w:val="32"/>
          <w:u w:val="none"/>
        </w:rPr>
        <w:t>.按照规定时间巡回保洁，用小扫把、捡拾夹等工具及时清除路面及道路沿线绿化带、路基坡脚10米范围内白色垃圾；</w:t>
      </w:r>
    </w:p>
    <w:p w14:paraId="34A00F44">
      <w:pPr>
        <w:spacing w:line="580" w:lineRule="exact"/>
        <w:ind w:firstLine="640" w:firstLineChars="200"/>
        <w:jc w:val="left"/>
        <w:rPr>
          <w:rFonts w:hint="default" w:ascii="Times New Roman" w:hAnsi="Times New Roman" w:eastAsia="仿宋_GB2312" w:cs="Times New Roman"/>
          <w:sz w:val="32"/>
          <w:szCs w:val="32"/>
          <w:u w:val="none"/>
        </w:rPr>
      </w:pPr>
      <w:r>
        <w:rPr>
          <w:rFonts w:hint="eastAsia" w:ascii="Times New Roman" w:hAnsi="Times New Roman" w:eastAsia="仿宋_GB2312" w:cs="Times New Roman"/>
          <w:sz w:val="32"/>
          <w:szCs w:val="32"/>
          <w:u w:val="none"/>
          <w:lang w:val="en-US" w:eastAsia="zh-CN"/>
        </w:rPr>
        <w:t>6</w:t>
      </w:r>
      <w:r>
        <w:rPr>
          <w:rFonts w:hint="default" w:ascii="Times New Roman" w:hAnsi="Times New Roman" w:eastAsia="仿宋_GB2312" w:cs="Times New Roman"/>
          <w:sz w:val="32"/>
          <w:szCs w:val="32"/>
          <w:u w:val="none"/>
        </w:rPr>
        <w:t>.人工作业时要注意安全，道路有大面积垃圾需要集中清扫时，要在距清扫点来车方向100米处设置专职人员负责引导交通，并设置醒目的警示牌。</w:t>
      </w:r>
    </w:p>
    <w:p w14:paraId="7667CF51">
      <w:pPr>
        <w:spacing w:line="580" w:lineRule="exact"/>
        <w:ind w:firstLine="640" w:firstLineChars="200"/>
        <w:jc w:val="left"/>
        <w:outlineLvl w:val="9"/>
        <w:rPr>
          <w:rFonts w:hint="default" w:ascii="Times New Roman" w:hAnsi="Times New Roman" w:eastAsia="楷体_GB2312" w:cs="Times New Roman"/>
          <w:sz w:val="32"/>
          <w:szCs w:val="32"/>
          <w:u w:val="none"/>
        </w:rPr>
      </w:pPr>
      <w:r>
        <w:rPr>
          <w:rFonts w:hint="default" w:ascii="Times New Roman" w:hAnsi="Times New Roman" w:eastAsia="楷体_GB2312" w:cs="Times New Roman"/>
          <w:sz w:val="32"/>
          <w:szCs w:val="32"/>
          <w:u w:val="none"/>
        </w:rPr>
        <w:t>（二）道路清扫机械作业规范</w:t>
      </w:r>
    </w:p>
    <w:p w14:paraId="433BDD5A">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1.各类作业车辆要统一编号，定期清洗，保持标志清晰、齐全，车体无污物，无灰垢。</w:t>
      </w:r>
    </w:p>
    <w:p w14:paraId="4365E332">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2.清扫车辆车速应&lt;15km/h；扫刷应与地面呈接触状态，并应有喷雾压尘；刷盘倾斜角度、副发动机转速和除尘系统应符合车辆正常清扫作业时的性能要求。</w:t>
      </w:r>
    </w:p>
    <w:p w14:paraId="5BB4303D">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3.清扫作业前应检查车辆性能，加足水，并根据路面状况调整好机扫车侧刷和吸口。清扫作业时做到喷雾清扫不扬尘，不漏土。禁止侧刷、吸口不落地空跑。</w:t>
      </w:r>
    </w:p>
    <w:p w14:paraId="30215C57">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4.清扫时注意观察路面清扫质量和路面障碍情况，对机扫车不能清除的大件垃圾或硬物，驾驶员应及时下车清除，确保清扫质量和设备不受损坏。</w:t>
      </w:r>
    </w:p>
    <w:p w14:paraId="27E524FF">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5.清扫完毕，应检查车辆内垃圾是否卸清，并做好车辆保洁和维护，保持车容整洁，性能良好。</w:t>
      </w:r>
    </w:p>
    <w:p w14:paraId="7A5FC4FB">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6.作业时须亮警示灯，夜间作业时还须开启示宽灯。</w:t>
      </w:r>
    </w:p>
    <w:p w14:paraId="43A28775">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7.当遇五级（含）以上大风天气时，可暂停人工清扫和机械清洗作业。</w:t>
      </w:r>
    </w:p>
    <w:p w14:paraId="2BD4C87A">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8.当出现道路环境突发事件时，应按照道路环境突发事件应急预案进行作业。</w:t>
      </w:r>
    </w:p>
    <w:p w14:paraId="117B3D09">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9.道路清扫保洁作业设备应配有安全警示灯具、标志。</w:t>
      </w:r>
    </w:p>
    <w:p w14:paraId="288CE67B">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10.清扫保洁作业应尽量减少对矿区正常生活的影响，机械作业尽量避开交通高峰时段，作业车辆不影响交通。</w:t>
      </w:r>
    </w:p>
    <w:p w14:paraId="1B412F5F">
      <w:pPr>
        <w:spacing w:line="580" w:lineRule="exact"/>
        <w:ind w:firstLine="640" w:firstLineChars="200"/>
        <w:jc w:val="left"/>
        <w:outlineLvl w:val="9"/>
        <w:rPr>
          <w:rFonts w:hint="default" w:ascii="Times New Roman" w:hAnsi="Times New Roman" w:eastAsia="楷体_GB2312" w:cs="Times New Roman"/>
          <w:sz w:val="32"/>
          <w:szCs w:val="32"/>
          <w:u w:val="none"/>
        </w:rPr>
      </w:pPr>
      <w:r>
        <w:rPr>
          <w:rFonts w:hint="default" w:ascii="Times New Roman" w:hAnsi="Times New Roman" w:eastAsia="楷体_GB2312" w:cs="Times New Roman"/>
          <w:sz w:val="32"/>
          <w:szCs w:val="32"/>
          <w:u w:val="none"/>
        </w:rPr>
        <w:t>（三）洒水降尘机械作业规范</w:t>
      </w:r>
    </w:p>
    <w:p w14:paraId="305A3492">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1.洒水降尘作业时，水要喷射成雾状、喷洒均匀，达到路面见潮见湿不见水流的效果。</w:t>
      </w:r>
    </w:p>
    <w:p w14:paraId="384F3DA4">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2.路面洒水覆盖宽度应适宜。应洒尽洒，不得漏洒、花洒、丢段。白天在人流、车流量较大的道路进行作业时，应采取前冲45°朝下或后冲45°朝下方式洒水。</w:t>
      </w:r>
    </w:p>
    <w:p w14:paraId="4DC67626">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3.路面作业时，洒水车车速：25km/h~30km/h；高压冲洗车车速：5km/h~10km/h。并应注意调整高度和水压，不得以冲代洒，不得溅污、扰民，不得倒车洒水。</w:t>
      </w:r>
    </w:p>
    <w:p w14:paraId="3DB78637">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4.宜根据作业路段宽度、车辆作业宽度、道路交通条件，采取沿道路两侧、中央隔离带或中央黄线两侧适当位置与车行线相同方向行车洒水作业。</w:t>
      </w:r>
    </w:p>
    <w:p w14:paraId="5FD4E62C">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5.清扫保洁作业时宜采用再生水。结冰期清扫保洁作业用水宜添加环保型防冻材料。</w:t>
      </w:r>
    </w:p>
    <w:p w14:paraId="4006A0A2">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6.各类环卫车辆作业时必须严格遵守交通规则。高压冲洗车、机扫车、洒水车、洗扫车车尾应有反光标志（或加贴反光膜），作业时亮警示灯；水车、高压冲洗车、清洗清扫车需在规定取水口取水。</w:t>
      </w:r>
    </w:p>
    <w:p w14:paraId="46FB36AB">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7.作业车辆临时停靠必须紧贴路边，停车时不得影响其他车辆通行，不得倒车洒水。</w:t>
      </w:r>
    </w:p>
    <w:p w14:paraId="1D66B48D">
      <w:pPr>
        <w:spacing w:line="580" w:lineRule="exact"/>
        <w:ind w:firstLine="640" w:firstLineChars="200"/>
        <w:jc w:val="left"/>
        <w:outlineLvl w:val="9"/>
        <w:rPr>
          <w:rFonts w:hint="default" w:ascii="Times New Roman" w:hAnsi="Times New Roman" w:eastAsia="楷体_GB2312" w:cs="Times New Roman"/>
          <w:sz w:val="32"/>
          <w:szCs w:val="32"/>
          <w:u w:val="none"/>
        </w:rPr>
      </w:pPr>
      <w:r>
        <w:rPr>
          <w:rFonts w:hint="default" w:ascii="Times New Roman" w:hAnsi="Times New Roman" w:eastAsia="楷体_GB2312" w:cs="Times New Roman"/>
          <w:sz w:val="32"/>
          <w:szCs w:val="32"/>
          <w:u w:val="none"/>
        </w:rPr>
        <w:t>（四）冬季除雪作业规范</w:t>
      </w:r>
    </w:p>
    <w:p w14:paraId="4A2F152B">
      <w:pPr>
        <w:spacing w:line="580" w:lineRule="exact"/>
        <w:ind w:firstLine="640" w:firstLineChars="200"/>
        <w:jc w:val="left"/>
        <w:outlineLvl w:val="9"/>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1.除雪作业时限要求</w:t>
      </w:r>
    </w:p>
    <w:p w14:paraId="33F91831">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中标供应商应当按照“随下随清、循环作业、重点处置”的原则，确保在最短的时间内完成清雪除冰保通作业。遇有风吹雪、雨夹雪、连续降雪等特殊情形可视情增加清雪除冰作业时限。</w:t>
      </w:r>
    </w:p>
    <w:p w14:paraId="37BF49D6">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（1）小雪时（0.1毫米</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2.4毫米）。降雪停止后，8小时内应清理出双向各1条车道，12小时内清理出全部车道。</w:t>
      </w:r>
    </w:p>
    <w:p w14:paraId="7DBE16D3">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（2）中雪时（2.5毫米</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4.9毫米）。降雪停止后，12小时内应清理出双向各1条车道，24小时清理出全部车道。</w:t>
      </w:r>
    </w:p>
    <w:p w14:paraId="0517E313">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（3）大雪时（5.0毫米</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9.9毫米）。降雪停止后，24小时内应清理出双向各1条车道，36小时内清理出全部车道。</w:t>
      </w:r>
    </w:p>
    <w:p w14:paraId="2719B6D9">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（4）暴雪时（10毫米</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19.9毫米）。降雪停止后，36小时内应清理出双向各1条车道，48小时清理出全部车道；</w:t>
      </w:r>
    </w:p>
    <w:p w14:paraId="1FD9F938">
      <w:pPr>
        <w:spacing w:line="580" w:lineRule="exact"/>
        <w:ind w:firstLine="640" w:firstLineChars="200"/>
        <w:jc w:val="left"/>
        <w:outlineLvl w:val="9"/>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2.除雪作业方式</w:t>
      </w:r>
    </w:p>
    <w:p w14:paraId="78AF9514">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按照“提前预防、统一指挥、反应迅速、清运并举”的原则全面推行机械为主、人工为辅、雪中清扫、边清边运的作业方式，通过“扫、撒、运、清、净”等作业流程，规范道路清雪除冰应急处置程序。除雪工作应抓住最佳时机，根据降雪量、时间和气温等因素进行科学组织和安排，争取用最少作业次数，达到最好的除雪效果。降雪初期，通过吹、扫等方式巡回除雪，并提前在易结冰路段撒布融雪剂、防滑料等，避免积雪板结。根据降雪情况可采用“单机除雪、梯队除雪、联合除雪”三种模式，具体作业技术要点如下：</w:t>
      </w:r>
    </w:p>
    <w:p w14:paraId="5443045A">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（1）使用推雪铲进行铲雪作业时，从中向边、从有防撞墙及警示设施边向无相关设施边依次清除。</w:t>
      </w:r>
    </w:p>
    <w:p w14:paraId="06D17E09">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（2）雪铲方向偏向硬路肩，铲刀角度宜为30度，行驶速度宜控制在20km/h-50km/h</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当飞雪影响司机视线时，可适当减速。铲刀尽量贴近路面而不压紧路面，以防铲刃过度磨损或损坏路面标线，铲雪过后撒布融雪剂。</w:t>
      </w:r>
    </w:p>
    <w:p w14:paraId="356D1637">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（3）单机除雪作业时宜由执法车配合装载机开路，巡查车压道。</w:t>
      </w:r>
    </w:p>
    <w:p w14:paraId="1CAD9370">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（4）单向多车道道路采用梯队除雪作业时，同时除雪作业车辆前后车距保持适当距离，左右除雪车横向搭接50cm。宜两台除雪车跟随一台装载机为一组，梯次作业，车速视降雪厚度控制在20-40Km/h，且保持匀速。</w:t>
      </w:r>
    </w:p>
    <w:p w14:paraId="3145080E">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（5）针对结冰路段采用联合除雪作业方式，推荐采用破冰机打冰、平地机跟进、清扫车和装载机联合压阵、融雪车收尾的连环作业方式进行打冰除雪作业。具体设备配置可由中标供应商根据实际情况灵活安排。</w:t>
      </w:r>
    </w:p>
    <w:p w14:paraId="16580AD2">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（6）在交通量较大的路段，除雪除冰作业现场设立安全标志，并有专人指挥，在保障安全的前提下采取见缝插针式作业，最大限度利用空间、时间，提升除雪效果。</w:t>
      </w:r>
    </w:p>
    <w:p w14:paraId="00F2661E">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7）桥面积冰、积雪宜采用人工配合机械的方式及时清除，推广使用非氯有机融雪剂等环保型融雪剂，杜绝撒盐。冰雪及时清出桥面，不得堆放于防撞墙内侧。不能及时清除桥面积冰、积雪的桥梁，应撒铺防滑材料，增强桥面抗滑能力。处于弯道、陡坡路段的桥梁应设置积冰、积雪警示或预告标志，减速慢行，保障安全。</w:t>
      </w:r>
    </w:p>
    <w:p w14:paraId="0942F51A">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（8）十字路口、道路转弯处等易存积雪积冰区域及道路侧石周边</w:t>
      </w:r>
      <w:r>
        <w:rPr>
          <w:rFonts w:hint="default" w:ascii="Times New Roman" w:hAnsi="Times New Roman" w:eastAsia="仿宋_GB2312" w:cs="Times New Roman"/>
          <w:sz w:val="32"/>
          <w:szCs w:val="32"/>
          <w:u w:val="none"/>
          <w:lang w:eastAsia="zh-CN"/>
        </w:rPr>
        <w:t>积雪</w:t>
      </w:r>
      <w:r>
        <w:rPr>
          <w:rFonts w:hint="default" w:ascii="Times New Roman" w:hAnsi="Times New Roman" w:eastAsia="仿宋_GB2312" w:cs="Times New Roman"/>
          <w:sz w:val="32"/>
          <w:szCs w:val="32"/>
          <w:u w:val="none"/>
        </w:rPr>
        <w:t>，由机械和人工配合进行清底敛边作业，雪后3日内清理完毕。</w:t>
      </w:r>
    </w:p>
    <w:p w14:paraId="52A01A7D">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（9）对出现道路结冰的，组织专业除冰车或人员进行除冰，雪后3日内所有余冰清理完毕。</w:t>
      </w:r>
    </w:p>
    <w:p w14:paraId="74C0A8CE">
      <w:pPr>
        <w:spacing w:line="580" w:lineRule="exact"/>
        <w:ind w:firstLine="640" w:firstLineChars="200"/>
        <w:jc w:val="left"/>
        <w:outlineLvl w:val="9"/>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3.除雪应急物资储备</w:t>
      </w:r>
    </w:p>
    <w:p w14:paraId="48765325">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按照“机械除雪为主、撒布融雪剂（防滑料）和人工除雪为辅”的原则，按照管养里程每50</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70km应配置一个除雪组，不足的应按照50</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70km一个除雪组配置，超出应按管养里程折算除雪组配置，并通过统筹调整人员、机械数量配置，与社会三方力量协议租赁等形式，保证满足作业要求。除雪组要定期核查装备物资储备点位、数量、形式，并根据易积雪结冰路段清单，统筹多种因素，形成储备中心、预置点位、机动队伍多层级应急力量架构。</w:t>
      </w:r>
    </w:p>
    <w:p w14:paraId="3786D175">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（1）融雪剂、防滑料。矿区道路清雪除冰作业单位实物储备融雪剂、防滑料等物资原则上不得少于7天用量，协议储备不少于10天用量。具体参考量为每百公里储备融雪剂宜不少于70吨，防滑料宜大于15立方米。</w:t>
      </w:r>
    </w:p>
    <w:p w14:paraId="6F56DEAB">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基本除雪设备。每个除雪组宜不低于储备3台除雪铲车和2台滚刷，2台融雪剂撒布车（10立方米以上）或2台小型自卸车。实际管养里程不足或超出100公里的，可按照实际管养里程进行折算，宜向上取整配备相应机械。</w:t>
      </w:r>
    </w:p>
    <w:p w14:paraId="4A76D75B">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除雪铲车、滚刷、撒布机每车宜配2人（含司机），用于撒布融雪剂的小型自卸汽车每车配3人（含司机）。除雪铲车为除雪铲、综合除雪车、平地机等，装载机不计入除雪铲车。</w:t>
      </w:r>
    </w:p>
    <w:p w14:paraId="30DF6E9C">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破冰车、抛雪机等其他机械设备根据需要自行储备配置。</w:t>
      </w:r>
    </w:p>
    <w:p w14:paraId="540B622B">
      <w:pPr>
        <w:spacing w:line="580" w:lineRule="exact"/>
        <w:ind w:firstLine="640" w:firstLineChars="200"/>
        <w:jc w:val="left"/>
        <w:outlineLvl w:val="9"/>
        <w:rPr>
          <w:rFonts w:hint="default" w:ascii="Times New Roman" w:hAnsi="Times New Roman" w:eastAsia="楷体_GB2312" w:cs="Times New Roman"/>
          <w:sz w:val="32"/>
          <w:szCs w:val="32"/>
          <w:u w:val="none"/>
        </w:rPr>
      </w:pPr>
      <w:r>
        <w:rPr>
          <w:rFonts w:hint="default" w:ascii="Times New Roman" w:hAnsi="Times New Roman" w:eastAsia="楷体_GB2312" w:cs="Times New Roman"/>
          <w:sz w:val="32"/>
          <w:szCs w:val="32"/>
          <w:u w:val="none"/>
        </w:rPr>
        <w:t>（五）雨季路面积水泥沙清理作业规范</w:t>
      </w:r>
    </w:p>
    <w:p w14:paraId="000374B5">
      <w:pPr>
        <w:spacing w:line="580" w:lineRule="exact"/>
        <w:ind w:firstLine="640" w:firstLineChars="200"/>
        <w:jc w:val="left"/>
        <w:outlineLvl w:val="9"/>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1.强化应急响应能力</w:t>
      </w:r>
    </w:p>
    <w:p w14:paraId="6C22E884">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分析研判降雨预警信息。中标供应商要安排专人负责与当地气象部门保持密切联系，及时获取降雨预警信息，包括降雨开始时间、持续时长、降雨量、降雨强度等关键内容。组织相关人员对获取的降雨预警信息进行分析研判，结合矿区道路的地势、排水系统状况以及过往雨后积水和淤泥情况，评估不同区域可能受到的影响程度，确定重点防范路段和区域。</w:t>
      </w:r>
    </w:p>
    <w:p w14:paraId="665736E0">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合理调配机械。提前对所有需要用到的机械进行全面检查和维护，包括铲车、洗扫车、抽水泵、洒水车、垃圾清运车、深度清扫车、吸污车、干扫车、挖掘机等。检查机械的性能、零部件是否完好，进行必要的保养和维修，确保机械在作业时能够正常运行。根据各路段的预计作业量和重点防范区域，合理调配机械资源，将机械提前停放在便于快速到达作业现场的位置。对于预计积水和淤泥严重的区域，提前将足够数量的铲车、抽水泵等机械停放在附近合适地点，以便在降雨后能迅速投入使用。准备好充足的机械作业所需物资，如抽水泵的水管、高压水车的水源等。确保物资的数量能够满足整个清扫保洁工作的需求，避免因物资短缺影响作业进度。</w:t>
      </w:r>
    </w:p>
    <w:p w14:paraId="35736996">
      <w:pPr>
        <w:spacing w:line="580" w:lineRule="exact"/>
        <w:ind w:firstLine="640" w:firstLineChars="200"/>
        <w:jc w:val="left"/>
        <w:outlineLvl w:val="9"/>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2.优化作业流程</w:t>
      </w:r>
    </w:p>
    <w:p w14:paraId="65697802">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积水抽排。雨后第一天要完成积水桥洞抽排任务，确保道路通畅。如S217赛马水泥厂桥洞、Y004下穿海拉铁路桥洞、Y002下穿海拉铁路桥洞等有积水的桥洞，需通过抽水泵等设备进行抽水作业，使路面恢复到可正常通行且不影响后续清淤工作的状态。</w:t>
      </w:r>
    </w:p>
    <w:p w14:paraId="76F34A8D">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淤泥清理。对道路上的淤泥进行全面清理，达到路面无淤泥残留的标准。不同路段根据实际情况采用不同的清淤方式，如铲车清淤、人工辅助清理、翻斗车运泥等，确保将淤泥从路面清除并妥善处理，避免淤泥干燥后形成扬尘污染源。</w:t>
      </w:r>
    </w:p>
    <w:p w14:paraId="1C00920E">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（3）路面冲洗。使用高压水车、洗扫车等设备对路面进行冲洗和清扫，去除路面上的积尘、杂物，使路面恢复整洁。</w:t>
      </w:r>
    </w:p>
    <w:p w14:paraId="3553593A">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（4）抑尘处理。通过洒水、加大清扫频次等方式，有效抑制道路扬尘，减少扬尘对周边环境的污染。</w:t>
      </w:r>
    </w:p>
    <w:p w14:paraId="21994C16">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5）沟通协调。中标供应商要加强与公安交管、交通、能源等主管部门及矿区生产企业的沟通协调，告知降雨后的清扫保洁计划，争取相关单位的支持和配合。对需要暂时封闭交通开展清理的路段，协调公安交管部门封闭道路，协调能源部门及周边企业调整运输作业时间，避免影响清扫保洁工作；对受灾严重、工作量大的路段，协调周边企业共同开展路面清理工作。道路养护单位要建立有效的内部沟通机制，各小组之间、小组与负责人之间要保持密切联系。可以通过工作群、对讲机等方式及时传达信息，协调作业进度。例如积水抽排完成抽排任务后，及时进行下一步淤泥清理作业，确保各工作环节衔接顺畅。</w:t>
      </w:r>
    </w:p>
    <w:p w14:paraId="6CC386BD">
      <w:pPr>
        <w:spacing w:line="580" w:lineRule="exact"/>
        <w:ind w:firstLine="640" w:firstLineChars="200"/>
        <w:jc w:val="left"/>
        <w:outlineLvl w:val="9"/>
        <w:rPr>
          <w:rFonts w:hint="default" w:ascii="Times New Roman" w:hAnsi="Times New Roman" w:eastAsia="楷体_GB2312" w:cs="Times New Roman"/>
          <w:sz w:val="32"/>
          <w:szCs w:val="32"/>
          <w:u w:val="none"/>
        </w:rPr>
      </w:pPr>
      <w:r>
        <w:rPr>
          <w:rFonts w:hint="default" w:ascii="Times New Roman" w:hAnsi="Times New Roman" w:eastAsia="楷体_GB2312" w:cs="Times New Roman"/>
          <w:sz w:val="32"/>
          <w:szCs w:val="32"/>
          <w:u w:val="none"/>
        </w:rPr>
        <w:t>（六）重点时段作业要求</w:t>
      </w:r>
    </w:p>
    <w:p w14:paraId="6F87F1FB">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中标供应商要加强重大活动、节假日、极端天气等重点时段环境保障工作的组织、调度、协调与实施工作，建立和完善环境保障机制和工作联系机制，保证信息畅通，做到信息共享。统一协调各有关部门做好环境保障工作。</w:t>
      </w:r>
    </w:p>
    <w:p w14:paraId="2638AA1A">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2.加强部门协同与合作，坚持属地为主，实行分级响应，充分发挥部门优势，切实做到保障有力。</w:t>
      </w:r>
    </w:p>
    <w:p w14:paraId="525DB1AE">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3.根据保障任务，结合辖区具体情况，以三区政府、环卫公司为基础，成立应急保障队伍。各保障单位应组织节日应急保障队伍</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以正常工作人员的10%配备</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，负责环境卫生应急保障、突击整治工作，保持车辆及设备状况良好，在环卫设备设施上从优配置，保证应对突发情况。</w:t>
      </w:r>
    </w:p>
    <w:p w14:paraId="2C6271A5">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4.增加保洁作业人员、清运车辆及技术人员配备，增加白天</w:t>
      </w:r>
      <w:r>
        <w:rPr>
          <w:rFonts w:hint="default" w:ascii="Times New Roman" w:hAnsi="Times New Roman" w:eastAsia="仿宋_GB2312" w:cs="Times New Roman"/>
          <w:sz w:val="32"/>
          <w:szCs w:val="32"/>
          <w:u w:val="none"/>
          <w:lang w:eastAsia="zh-CN"/>
        </w:rPr>
        <w:t>洒水车</w:t>
      </w:r>
      <w:r>
        <w:rPr>
          <w:rFonts w:hint="default" w:ascii="Times New Roman" w:hAnsi="Times New Roman" w:eastAsia="仿宋_GB2312" w:cs="Times New Roman"/>
          <w:sz w:val="32"/>
          <w:szCs w:val="32"/>
          <w:u w:val="none"/>
        </w:rPr>
        <w:t>或高压洗路车值班作业，确保节日保障效果；</w:t>
      </w:r>
    </w:p>
    <w:p w14:paraId="2EDBE3F1">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5.各责任单位领导要带头值班、带班，保证通讯设施畅通，做好全程合理调度与机动应急处理。</w:t>
      </w:r>
    </w:p>
    <w:p w14:paraId="40C38B73">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6.普扫完成后，进入全天候动态保洁阶段。机扫车全天候于主干道上作业；保洁人员不间断满覆盖作业；清运车辆高频率转运，保持随产随清；</w:t>
      </w:r>
    </w:p>
    <w:p w14:paraId="3A9BD133">
      <w:pPr>
        <w:spacing w:line="580" w:lineRule="exact"/>
        <w:ind w:firstLine="640" w:firstLineChars="200"/>
        <w:jc w:val="left"/>
        <w:outlineLvl w:val="9"/>
        <w:rPr>
          <w:rFonts w:hint="default" w:ascii="Times New Roman" w:hAnsi="Times New Roman" w:eastAsia="楷体_GB2312" w:cs="Times New Roman"/>
          <w:sz w:val="32"/>
          <w:szCs w:val="32"/>
          <w:u w:val="none"/>
        </w:rPr>
      </w:pPr>
      <w:r>
        <w:rPr>
          <w:rFonts w:hint="default" w:ascii="Times New Roman" w:hAnsi="Times New Roman" w:eastAsia="楷体_GB2312" w:cs="Times New Roman"/>
          <w:sz w:val="32"/>
          <w:szCs w:val="32"/>
          <w:u w:val="none"/>
        </w:rPr>
        <w:t>（七）大雾天气环卫应急保障作业</w:t>
      </w:r>
    </w:p>
    <w:p w14:paraId="26C9F698">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1.建立预警机制，提前掌握天气预报信息，做好安全防范与应急的各项准备工作。</w:t>
      </w:r>
    </w:p>
    <w:p w14:paraId="23C12A6F">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2.清扫保洁作业时间段内出现大雾天气，</w:t>
      </w:r>
      <w:r>
        <w:rPr>
          <w:rFonts w:hint="eastAsia" w:ascii="Times New Roman" w:hAnsi="Times New Roman" w:eastAsia="仿宋_GB2312" w:cs="Times New Roman"/>
          <w:sz w:val="32"/>
          <w:szCs w:val="32"/>
          <w:u w:val="none"/>
          <w:lang w:val="en-US" w:eastAsia="zh-CN"/>
        </w:rPr>
        <w:t>应暂停</w:t>
      </w:r>
      <w:r>
        <w:rPr>
          <w:rFonts w:hint="default" w:ascii="Times New Roman" w:hAnsi="Times New Roman" w:eastAsia="仿宋_GB2312" w:cs="Times New Roman"/>
          <w:sz w:val="32"/>
          <w:szCs w:val="32"/>
          <w:u w:val="none"/>
        </w:rPr>
        <w:t>清扫保洁</w:t>
      </w:r>
      <w:r>
        <w:rPr>
          <w:rFonts w:hint="eastAsia" w:ascii="Times New Roman" w:hAnsi="Times New Roman" w:eastAsia="仿宋_GB2312" w:cs="Times New Roman"/>
          <w:sz w:val="32"/>
          <w:szCs w:val="32"/>
          <w:u w:val="none"/>
          <w:lang w:val="en-US" w:eastAsia="zh-CN"/>
        </w:rPr>
        <w:t>作业</w:t>
      </w:r>
      <w:r>
        <w:rPr>
          <w:rFonts w:hint="default" w:ascii="Times New Roman" w:hAnsi="Times New Roman" w:eastAsia="仿宋_GB2312" w:cs="Times New Roman"/>
          <w:sz w:val="32"/>
          <w:szCs w:val="32"/>
          <w:u w:val="none"/>
        </w:rPr>
        <w:t>。</w:t>
      </w:r>
    </w:p>
    <w:p w14:paraId="76DB5665">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3.垃圾运输作业时间段内出现大雾天气，应停止垃圾运输作业，待雾散后，</w:t>
      </w:r>
      <w:r>
        <w:rPr>
          <w:rFonts w:hint="default" w:ascii="Times New Roman" w:hAnsi="Times New Roman" w:eastAsia="仿宋_GB2312" w:cs="Times New Roman"/>
          <w:sz w:val="32"/>
          <w:szCs w:val="32"/>
          <w:u w:val="none"/>
          <w:lang w:eastAsia="zh-CN"/>
        </w:rPr>
        <w:t>再</w:t>
      </w:r>
      <w:r>
        <w:rPr>
          <w:rFonts w:hint="default" w:ascii="Times New Roman" w:hAnsi="Times New Roman" w:eastAsia="仿宋_GB2312" w:cs="Times New Roman"/>
          <w:sz w:val="32"/>
          <w:szCs w:val="32"/>
          <w:u w:val="none"/>
        </w:rPr>
        <w:t>组织抢运。</w:t>
      </w:r>
    </w:p>
    <w:p w14:paraId="73D2BBD8">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4.环卫工人应着反光标志服上岗，严禁在机动车道上作业；雾散后，在机动车道上作业应采取安全防护措施</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设置安全警示牌、配备专人疏导车辆维护作业现场安全</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w:t>
      </w:r>
    </w:p>
    <w:p w14:paraId="26F85706">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5.发生各类事故后，一般事故清场以道路责任单位为主，组织人员、车辆设备、工具30分钟到达现场处置；重大事故清场</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服从上级部门调度，道路责任单位，协同处置，并派专人现场指挥调度。</w:t>
      </w:r>
    </w:p>
    <w:p w14:paraId="28486B6B">
      <w:pPr>
        <w:spacing w:line="580" w:lineRule="exact"/>
        <w:ind w:firstLine="640" w:firstLineChars="200"/>
        <w:jc w:val="left"/>
        <w:outlineLvl w:val="9"/>
        <w:rPr>
          <w:rFonts w:hint="default" w:ascii="Times New Roman" w:hAnsi="Times New Roman" w:eastAsia="楷体_GB2312" w:cs="Times New Roman"/>
          <w:sz w:val="32"/>
          <w:szCs w:val="32"/>
          <w:u w:val="none"/>
        </w:rPr>
      </w:pPr>
      <w:r>
        <w:rPr>
          <w:rFonts w:hint="default" w:ascii="Times New Roman" w:hAnsi="Times New Roman" w:eastAsia="楷体_GB2312" w:cs="Times New Roman"/>
          <w:sz w:val="32"/>
          <w:szCs w:val="32"/>
          <w:u w:val="none"/>
        </w:rPr>
        <w:t>（八）档案资料管理规范</w:t>
      </w:r>
    </w:p>
    <w:p w14:paraId="2770BD7E">
      <w:pPr>
        <w:spacing w:line="580" w:lineRule="exact"/>
        <w:ind w:firstLine="640" w:firstLineChars="200"/>
        <w:jc w:val="left"/>
        <w:outlineLvl w:val="9"/>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1.业务台账</w:t>
      </w:r>
    </w:p>
    <w:p w14:paraId="4A97A61D">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应按照环境卫生统计报表制度要求的格式和内容，建立环卫作业道路业务台账，做好分级管理。</w:t>
      </w:r>
    </w:p>
    <w:p w14:paraId="1304F237">
      <w:pPr>
        <w:spacing w:line="580" w:lineRule="exact"/>
        <w:ind w:firstLine="640" w:firstLineChars="200"/>
        <w:jc w:val="left"/>
        <w:outlineLvl w:val="9"/>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2.作业记录</w:t>
      </w:r>
    </w:p>
    <w:p w14:paraId="54DD6A3D">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应根据不同作业方式的要求，对所对应的作业道路进行作业顺序和作业人员的编排。分为机械作业运行记录和人工作业运行记录。记录应包括作业人员、作业时间、作业车辆、作业路段、作业情况、作业里程、行驶里程，以及作业用油及用水等物料消耗情况、道路环境突发事件与处理措施等信息，记录应完整、清晰、及时、准确。</w:t>
      </w:r>
    </w:p>
    <w:p w14:paraId="4F1F5C39">
      <w:pPr>
        <w:spacing w:line="580" w:lineRule="exact"/>
        <w:ind w:firstLine="640" w:firstLineChars="200"/>
        <w:jc w:val="left"/>
        <w:outlineLvl w:val="9"/>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3.智慧环卫管理系统</w:t>
      </w:r>
    </w:p>
    <w:p w14:paraId="12975EDA">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承担机械清扫、机械保洁、机械清洗和机械压尘任务的作业车辆，应安装卫星定位系统，保存项目期内全部电子轨迹记录。智慧矿区道路环卫管理系统实现车辆位置实时展示、车辆历史行驶轨迹回顾、电子围栏管理、车载重量实时检测、低速作业里程自统计等功能。</w:t>
      </w:r>
    </w:p>
    <w:p w14:paraId="7C59D5FF">
      <w:pPr>
        <w:spacing w:line="580" w:lineRule="exact"/>
        <w:jc w:val="center"/>
        <w:rPr>
          <w:rFonts w:hint="default" w:ascii="Times New Roman" w:hAnsi="Times New Roman" w:eastAsia="仿宋_GB2312" w:cs="Times New Roman"/>
          <w:b/>
          <w:bCs/>
          <w:sz w:val="32"/>
          <w:szCs w:val="32"/>
          <w:u w:val="none"/>
        </w:rPr>
      </w:pPr>
    </w:p>
    <w:p w14:paraId="488145DA">
      <w:pPr>
        <w:rPr>
          <w:rFonts w:hint="default" w:ascii="Times New Roman" w:hAnsi="Times New Roman" w:eastAsia="仿宋_GB2312" w:cs="Times New Roman"/>
          <w:b/>
          <w:bCs/>
          <w:sz w:val="32"/>
          <w:szCs w:val="32"/>
          <w:u w:val="none"/>
        </w:rPr>
      </w:pPr>
      <w:r>
        <w:rPr>
          <w:rFonts w:hint="default" w:ascii="Times New Roman" w:hAnsi="Times New Roman" w:eastAsia="仿宋_GB2312" w:cs="Times New Roman"/>
          <w:b/>
          <w:bCs/>
          <w:sz w:val="32"/>
          <w:szCs w:val="32"/>
          <w:u w:val="none"/>
        </w:rPr>
        <w:br w:type="page"/>
      </w:r>
    </w:p>
    <w:p w14:paraId="1177C9F9">
      <w:pPr>
        <w:spacing w:line="580" w:lineRule="exact"/>
        <w:jc w:val="center"/>
        <w:outlineLvl w:val="0"/>
        <w:rPr>
          <w:rFonts w:hint="default" w:ascii="Times New Roman" w:hAnsi="Times New Roman" w:eastAsia="黑体" w:cs="Times New Roman"/>
          <w:b w:val="0"/>
          <w:bCs w:val="0"/>
          <w:sz w:val="32"/>
          <w:szCs w:val="32"/>
          <w:u w:val="none"/>
        </w:rPr>
      </w:pPr>
      <w:bookmarkStart w:id="20" w:name="_Toc699"/>
      <w:r>
        <w:rPr>
          <w:rFonts w:hint="default" w:ascii="Times New Roman" w:hAnsi="Times New Roman" w:eastAsia="黑体" w:cs="Times New Roman"/>
          <w:b w:val="0"/>
          <w:bCs w:val="0"/>
          <w:sz w:val="32"/>
          <w:szCs w:val="32"/>
          <w:u w:val="none"/>
        </w:rPr>
        <w:t>第4章</w:t>
      </w:r>
      <w:r>
        <w:rPr>
          <w:rFonts w:hint="default" w:ascii="Times New Roman" w:hAnsi="Times New Roman" w:eastAsia="黑体" w:cs="Times New Roman"/>
          <w:b w:val="0"/>
          <w:bCs w:val="0"/>
          <w:sz w:val="32"/>
          <w:szCs w:val="32"/>
          <w:u w:val="none"/>
          <w:lang w:val="en-US" w:eastAsia="zh-CN"/>
        </w:rPr>
        <w:t xml:space="preserve">  </w:t>
      </w:r>
      <w:r>
        <w:rPr>
          <w:rFonts w:hint="default" w:ascii="Times New Roman" w:hAnsi="Times New Roman" w:eastAsia="黑体" w:cs="Times New Roman"/>
          <w:b w:val="0"/>
          <w:bCs w:val="0"/>
          <w:sz w:val="32"/>
          <w:szCs w:val="32"/>
          <w:u w:val="none"/>
        </w:rPr>
        <w:t>人员和机械配置要求</w:t>
      </w:r>
      <w:bookmarkEnd w:id="20"/>
    </w:p>
    <w:p w14:paraId="07273049">
      <w:pPr>
        <w:spacing w:line="580" w:lineRule="exact"/>
        <w:ind w:firstLine="640" w:firstLineChars="200"/>
        <w:jc w:val="left"/>
        <w:outlineLvl w:val="9"/>
        <w:rPr>
          <w:rFonts w:hint="default" w:ascii="Times New Roman" w:hAnsi="Times New Roman" w:eastAsia="仿宋_GB2312" w:cs="Times New Roman"/>
          <w:sz w:val="32"/>
          <w:szCs w:val="32"/>
          <w:u w:val="none"/>
        </w:rPr>
      </w:pPr>
    </w:p>
    <w:p w14:paraId="5F191316">
      <w:pPr>
        <w:spacing w:line="580" w:lineRule="exact"/>
        <w:ind w:firstLine="640" w:firstLineChars="200"/>
        <w:jc w:val="left"/>
        <w:outlineLvl w:val="1"/>
        <w:rPr>
          <w:rFonts w:hint="default" w:ascii="Times New Roman" w:hAnsi="Times New Roman" w:eastAsia="黑体" w:cs="Times New Roman"/>
          <w:sz w:val="32"/>
          <w:szCs w:val="32"/>
          <w:u w:val="none"/>
        </w:rPr>
      </w:pPr>
      <w:bookmarkStart w:id="21" w:name="_Toc22452"/>
      <w:r>
        <w:rPr>
          <w:rFonts w:hint="default" w:ascii="Times New Roman" w:hAnsi="Times New Roman" w:eastAsia="黑体" w:cs="Times New Roman"/>
          <w:sz w:val="32"/>
          <w:szCs w:val="32"/>
          <w:u w:val="none"/>
        </w:rPr>
        <w:t>一、人员配置及待遇要求</w:t>
      </w:r>
      <w:bookmarkEnd w:id="21"/>
    </w:p>
    <w:p w14:paraId="062F94FD">
      <w:pPr>
        <w:spacing w:line="580" w:lineRule="exact"/>
        <w:ind w:firstLine="640" w:firstLineChars="200"/>
        <w:jc w:val="left"/>
        <w:outlineLvl w:val="9"/>
        <w:rPr>
          <w:rFonts w:hint="default" w:ascii="Times New Roman" w:hAnsi="Times New Roman" w:eastAsia="楷体_GB2312" w:cs="Times New Roman"/>
          <w:sz w:val="32"/>
          <w:szCs w:val="32"/>
          <w:u w:val="none"/>
        </w:rPr>
      </w:pPr>
      <w:r>
        <w:rPr>
          <w:rFonts w:hint="default" w:ascii="Times New Roman" w:hAnsi="Times New Roman" w:eastAsia="楷体_GB2312" w:cs="Times New Roman"/>
          <w:sz w:val="32"/>
          <w:szCs w:val="32"/>
          <w:u w:val="none"/>
        </w:rPr>
        <w:t>（一）人员配置要求</w:t>
      </w:r>
    </w:p>
    <w:tbl>
      <w:tblPr>
        <w:tblStyle w:val="14"/>
        <w:tblW w:w="4869" w:type="pct"/>
        <w:jc w:val="center"/>
        <w:tblLayout w:type="autofit"/>
        <w:tblCellMar>
          <w:top w:w="0" w:type="dxa"/>
          <w:left w:w="108" w:type="dxa"/>
          <w:bottom w:w="0" w:type="dxa"/>
          <w:right w:w="108" w:type="dxa"/>
        </w:tblCellMar>
      </w:tblPr>
      <w:tblGrid>
        <w:gridCol w:w="1177"/>
        <w:gridCol w:w="5266"/>
        <w:gridCol w:w="1856"/>
      </w:tblGrid>
      <w:tr w14:paraId="353CCF42">
        <w:tblPrEx>
          <w:tblCellMar>
            <w:top w:w="0" w:type="dxa"/>
            <w:left w:w="108" w:type="dxa"/>
            <w:bottom w:w="0" w:type="dxa"/>
            <w:right w:w="108" w:type="dxa"/>
          </w:tblCellMar>
        </w:tblPrEx>
        <w:trPr>
          <w:trHeight w:val="454" w:hRule="atLeast"/>
          <w:jc w:val="center"/>
        </w:trPr>
        <w:tc>
          <w:tcPr>
            <w:tcW w:w="709" w:type="pct"/>
            <w:tcBorders>
              <w:top w:val="single" w:color="000000" w:sz="4" w:space="0"/>
              <w:left w:val="single" w:color="000000" w:sz="4" w:space="0"/>
              <w:bottom w:val="single" w:color="000000" w:sz="4" w:space="0"/>
              <w:right w:val="single" w:color="000000" w:sz="4" w:space="0"/>
            </w:tcBorders>
            <w:noWrap w:val="0"/>
            <w:vAlign w:val="center"/>
          </w:tcPr>
          <w:p w14:paraId="7B995C5B">
            <w:pPr>
              <w:pStyle w:val="28"/>
              <w:keepNext w:val="0"/>
              <w:keepLines w:val="0"/>
              <w:suppressLineNumbers w:val="0"/>
              <w:spacing w:before="0" w:beforeAutospacing="0" w:after="0" w:afterAutospacing="0"/>
              <w:ind w:left="0" w:right="0"/>
              <w:rPr>
                <w:rFonts w:hint="default" w:ascii="Times New Roman" w:hAnsi="Times New Roman" w:eastAsia="宋体" w:cs="Times New Roman"/>
                <w:b/>
                <w:bCs/>
                <w:sz w:val="28"/>
                <w:szCs w:val="28"/>
                <w:u w:val="none"/>
                <w:lang w:eastAsia="zh-CN"/>
              </w:rPr>
            </w:pPr>
            <w:r>
              <w:rPr>
                <w:rFonts w:hint="default" w:ascii="Times New Roman" w:hAnsi="Times New Roman" w:eastAsia="宋体" w:cs="Times New Roman"/>
                <w:b/>
                <w:bCs/>
                <w:sz w:val="28"/>
                <w:szCs w:val="28"/>
                <w:u w:val="none"/>
                <w:lang w:eastAsia="zh-CN"/>
              </w:rPr>
              <w:t>序号</w:t>
            </w:r>
          </w:p>
        </w:tc>
        <w:tc>
          <w:tcPr>
            <w:tcW w:w="3172" w:type="pct"/>
            <w:tcBorders>
              <w:top w:val="single" w:color="000000" w:sz="4" w:space="0"/>
              <w:left w:val="single" w:color="000000" w:sz="4" w:space="0"/>
              <w:bottom w:val="single" w:color="000000" w:sz="4" w:space="0"/>
              <w:right w:val="single" w:color="000000" w:sz="4" w:space="0"/>
            </w:tcBorders>
            <w:noWrap w:val="0"/>
            <w:vAlign w:val="center"/>
          </w:tcPr>
          <w:p w14:paraId="4204F6B7">
            <w:pPr>
              <w:pStyle w:val="28"/>
              <w:keepNext w:val="0"/>
              <w:keepLines w:val="0"/>
              <w:suppressLineNumbers w:val="0"/>
              <w:spacing w:before="0" w:beforeAutospacing="0" w:after="0" w:afterAutospacing="0"/>
              <w:ind w:left="0" w:right="0"/>
              <w:rPr>
                <w:rFonts w:hint="default" w:ascii="Times New Roman" w:hAnsi="Times New Roman" w:eastAsia="宋体" w:cs="Times New Roman"/>
                <w:b/>
                <w:bCs/>
                <w:sz w:val="28"/>
                <w:szCs w:val="28"/>
                <w:u w:val="none"/>
                <w:lang w:eastAsia="zh-CN"/>
              </w:rPr>
            </w:pPr>
            <w:r>
              <w:rPr>
                <w:rFonts w:hint="default" w:ascii="Times New Roman" w:hAnsi="Times New Roman" w:eastAsia="宋体" w:cs="Times New Roman"/>
                <w:b/>
                <w:bCs/>
                <w:sz w:val="28"/>
                <w:szCs w:val="28"/>
                <w:u w:val="none"/>
                <w:lang w:eastAsia="zh-CN"/>
              </w:rPr>
              <w:t>岗位</w:t>
            </w:r>
          </w:p>
        </w:tc>
        <w:tc>
          <w:tcPr>
            <w:tcW w:w="1118" w:type="pct"/>
            <w:tcBorders>
              <w:top w:val="single" w:color="000000" w:sz="4" w:space="0"/>
              <w:left w:val="single" w:color="000000" w:sz="4" w:space="0"/>
              <w:bottom w:val="single" w:color="000000" w:sz="4" w:space="0"/>
              <w:right w:val="single" w:color="000000" w:sz="4" w:space="0"/>
            </w:tcBorders>
            <w:noWrap w:val="0"/>
            <w:vAlign w:val="center"/>
          </w:tcPr>
          <w:p w14:paraId="4AB01EBF">
            <w:pPr>
              <w:pStyle w:val="28"/>
              <w:keepNext w:val="0"/>
              <w:keepLines w:val="0"/>
              <w:suppressLineNumbers w:val="0"/>
              <w:spacing w:before="0" w:beforeAutospacing="0" w:after="0" w:afterAutospacing="0"/>
              <w:ind w:left="0" w:right="0"/>
              <w:rPr>
                <w:rFonts w:hint="default" w:ascii="Times New Roman" w:hAnsi="Times New Roman" w:eastAsia="宋体" w:cs="Times New Roman"/>
                <w:b/>
                <w:bCs/>
                <w:sz w:val="28"/>
                <w:szCs w:val="28"/>
                <w:u w:val="none"/>
                <w:lang w:eastAsia="zh-CN"/>
              </w:rPr>
            </w:pPr>
            <w:r>
              <w:rPr>
                <w:rFonts w:hint="default" w:ascii="Times New Roman" w:hAnsi="Times New Roman" w:eastAsia="宋体" w:cs="Times New Roman"/>
                <w:b/>
                <w:bCs/>
                <w:sz w:val="28"/>
                <w:szCs w:val="28"/>
                <w:u w:val="none"/>
                <w:lang w:eastAsia="zh-CN"/>
              </w:rPr>
              <w:t>数量（人）</w:t>
            </w:r>
          </w:p>
        </w:tc>
      </w:tr>
      <w:tr w14:paraId="0A38B3C4">
        <w:tblPrEx>
          <w:tblCellMar>
            <w:top w:w="0" w:type="dxa"/>
            <w:left w:w="108" w:type="dxa"/>
            <w:bottom w:w="0" w:type="dxa"/>
            <w:right w:w="108" w:type="dxa"/>
          </w:tblCellMar>
        </w:tblPrEx>
        <w:trPr>
          <w:trHeight w:val="454" w:hRule="atLeast"/>
          <w:jc w:val="center"/>
        </w:trPr>
        <w:tc>
          <w:tcPr>
            <w:tcW w:w="709" w:type="pct"/>
            <w:tcBorders>
              <w:top w:val="single" w:color="000000" w:sz="4" w:space="0"/>
              <w:left w:val="single" w:color="000000" w:sz="4" w:space="0"/>
              <w:bottom w:val="single" w:color="000000" w:sz="4" w:space="0"/>
              <w:right w:val="single" w:color="000000" w:sz="4" w:space="0"/>
            </w:tcBorders>
            <w:noWrap w:val="0"/>
            <w:vAlign w:val="center"/>
          </w:tcPr>
          <w:p w14:paraId="2D7BEBCA">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1</w:t>
            </w:r>
          </w:p>
        </w:tc>
        <w:tc>
          <w:tcPr>
            <w:tcW w:w="3172" w:type="pct"/>
            <w:tcBorders>
              <w:top w:val="single" w:color="000000" w:sz="4" w:space="0"/>
              <w:left w:val="single" w:color="000000" w:sz="4" w:space="0"/>
              <w:bottom w:val="single" w:color="000000" w:sz="4" w:space="0"/>
              <w:right w:val="single" w:color="000000" w:sz="4" w:space="0"/>
            </w:tcBorders>
            <w:noWrap w:val="0"/>
            <w:vAlign w:val="center"/>
          </w:tcPr>
          <w:p w14:paraId="52DB03AF">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eastAsia="zh-CN"/>
              </w:rPr>
            </w:pPr>
            <w:r>
              <w:rPr>
                <w:rFonts w:hint="default" w:ascii="Times New Roman" w:hAnsi="Times New Roman" w:eastAsia="宋体" w:cs="Times New Roman"/>
                <w:sz w:val="28"/>
                <w:szCs w:val="28"/>
                <w:u w:val="none"/>
                <w:lang w:eastAsia="zh-CN"/>
              </w:rPr>
              <w:t>项目负责人</w:t>
            </w:r>
          </w:p>
        </w:tc>
        <w:tc>
          <w:tcPr>
            <w:tcW w:w="1118" w:type="pct"/>
            <w:tcBorders>
              <w:top w:val="single" w:color="000000" w:sz="4" w:space="0"/>
              <w:left w:val="single" w:color="000000" w:sz="4" w:space="0"/>
              <w:bottom w:val="single" w:color="000000" w:sz="4" w:space="0"/>
              <w:right w:val="single" w:color="000000" w:sz="4" w:space="0"/>
            </w:tcBorders>
            <w:noWrap w:val="0"/>
            <w:vAlign w:val="center"/>
          </w:tcPr>
          <w:p w14:paraId="67973BD1">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rPr>
            </w:pPr>
            <w:r>
              <w:rPr>
                <w:rFonts w:hint="default" w:ascii="Times New Roman" w:hAnsi="Times New Roman" w:eastAsia="宋体" w:cs="Times New Roman"/>
                <w:sz w:val="28"/>
                <w:szCs w:val="28"/>
                <w:u w:val="none"/>
              </w:rPr>
              <w:t>1</w:t>
            </w:r>
          </w:p>
        </w:tc>
      </w:tr>
      <w:tr w14:paraId="699893B5">
        <w:tblPrEx>
          <w:tblCellMar>
            <w:top w:w="0" w:type="dxa"/>
            <w:left w:w="108" w:type="dxa"/>
            <w:bottom w:w="0" w:type="dxa"/>
            <w:right w:w="108" w:type="dxa"/>
          </w:tblCellMar>
        </w:tblPrEx>
        <w:trPr>
          <w:trHeight w:val="454" w:hRule="atLeast"/>
          <w:jc w:val="center"/>
        </w:trPr>
        <w:tc>
          <w:tcPr>
            <w:tcW w:w="709" w:type="pct"/>
            <w:tcBorders>
              <w:top w:val="single" w:color="000000" w:sz="4" w:space="0"/>
              <w:left w:val="single" w:color="000000" w:sz="4" w:space="0"/>
              <w:bottom w:val="single" w:color="000000" w:sz="4" w:space="0"/>
              <w:right w:val="single" w:color="000000" w:sz="4" w:space="0"/>
            </w:tcBorders>
            <w:noWrap w:val="0"/>
            <w:vAlign w:val="center"/>
          </w:tcPr>
          <w:p w14:paraId="22EA78B6">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2</w:t>
            </w:r>
          </w:p>
        </w:tc>
        <w:tc>
          <w:tcPr>
            <w:tcW w:w="3172" w:type="pct"/>
            <w:tcBorders>
              <w:top w:val="single" w:color="000000" w:sz="4" w:space="0"/>
              <w:left w:val="single" w:color="000000" w:sz="4" w:space="0"/>
              <w:bottom w:val="single" w:color="000000" w:sz="4" w:space="0"/>
              <w:right w:val="single" w:color="000000" w:sz="4" w:space="0"/>
            </w:tcBorders>
            <w:noWrap w:val="0"/>
            <w:vAlign w:val="center"/>
          </w:tcPr>
          <w:p w14:paraId="4C6FD9BC">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eastAsia="zh-CN"/>
              </w:rPr>
            </w:pPr>
            <w:r>
              <w:rPr>
                <w:rFonts w:hint="default" w:ascii="Times New Roman" w:hAnsi="Times New Roman" w:eastAsia="宋体" w:cs="Times New Roman"/>
                <w:sz w:val="28"/>
                <w:szCs w:val="28"/>
                <w:u w:val="none"/>
                <w:lang w:eastAsia="zh-CN"/>
              </w:rPr>
              <w:t>运营经理</w:t>
            </w:r>
          </w:p>
        </w:tc>
        <w:tc>
          <w:tcPr>
            <w:tcW w:w="1118" w:type="pct"/>
            <w:tcBorders>
              <w:top w:val="single" w:color="000000" w:sz="4" w:space="0"/>
              <w:left w:val="single" w:color="000000" w:sz="4" w:space="0"/>
              <w:bottom w:val="single" w:color="000000" w:sz="4" w:space="0"/>
              <w:right w:val="single" w:color="000000" w:sz="4" w:space="0"/>
            </w:tcBorders>
            <w:noWrap w:val="0"/>
            <w:vAlign w:val="center"/>
          </w:tcPr>
          <w:p w14:paraId="79EB5D51">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eastAsia="zh-CN"/>
              </w:rPr>
            </w:pPr>
            <w:r>
              <w:rPr>
                <w:rFonts w:hint="default" w:ascii="Times New Roman" w:hAnsi="Times New Roman" w:eastAsia="宋体" w:cs="Times New Roman"/>
                <w:sz w:val="28"/>
                <w:szCs w:val="28"/>
                <w:u w:val="none"/>
                <w:lang w:val="en-US" w:eastAsia="zh-CN"/>
              </w:rPr>
              <w:t>3</w:t>
            </w:r>
          </w:p>
        </w:tc>
      </w:tr>
      <w:tr w14:paraId="6D6B6BD1">
        <w:tblPrEx>
          <w:tblCellMar>
            <w:top w:w="0" w:type="dxa"/>
            <w:left w:w="108" w:type="dxa"/>
            <w:bottom w:w="0" w:type="dxa"/>
            <w:right w:w="108" w:type="dxa"/>
          </w:tblCellMar>
        </w:tblPrEx>
        <w:trPr>
          <w:trHeight w:val="454" w:hRule="atLeast"/>
          <w:jc w:val="center"/>
        </w:trPr>
        <w:tc>
          <w:tcPr>
            <w:tcW w:w="709" w:type="pct"/>
            <w:tcBorders>
              <w:top w:val="single" w:color="000000" w:sz="4" w:space="0"/>
              <w:left w:val="single" w:color="000000" w:sz="4" w:space="0"/>
              <w:bottom w:val="single" w:color="000000" w:sz="4" w:space="0"/>
              <w:right w:val="single" w:color="000000" w:sz="4" w:space="0"/>
            </w:tcBorders>
            <w:noWrap w:val="0"/>
            <w:vAlign w:val="center"/>
          </w:tcPr>
          <w:p w14:paraId="527600C1">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3</w:t>
            </w:r>
          </w:p>
        </w:tc>
        <w:tc>
          <w:tcPr>
            <w:tcW w:w="3172" w:type="pct"/>
            <w:tcBorders>
              <w:top w:val="single" w:color="000000" w:sz="4" w:space="0"/>
              <w:left w:val="single" w:color="000000" w:sz="4" w:space="0"/>
              <w:bottom w:val="single" w:color="000000" w:sz="4" w:space="0"/>
              <w:right w:val="single" w:color="000000" w:sz="4" w:space="0"/>
            </w:tcBorders>
            <w:noWrap w:val="0"/>
            <w:vAlign w:val="center"/>
          </w:tcPr>
          <w:p w14:paraId="5161D63A">
            <w:pPr>
              <w:pStyle w:val="28"/>
              <w:keepNext w:val="0"/>
              <w:keepLines w:val="0"/>
              <w:suppressLineNumbers w:val="0"/>
              <w:spacing w:before="0" w:beforeAutospacing="0" w:after="0" w:afterAutospacing="0"/>
              <w:ind w:left="0" w:right="0"/>
              <w:rPr>
                <w:rFonts w:hint="default" w:ascii="Times New Roman" w:hAnsi="Times New Roman" w:eastAsia="宋体" w:cs="Times New Roman"/>
                <w:kern w:val="2"/>
                <w:sz w:val="28"/>
                <w:szCs w:val="28"/>
                <w:u w:val="none"/>
                <w:lang w:val="en-US" w:eastAsia="zh-CN" w:bidi="ar-SA"/>
              </w:rPr>
            </w:pPr>
            <w:r>
              <w:rPr>
                <w:rFonts w:hint="default" w:ascii="Times New Roman" w:hAnsi="Times New Roman" w:eastAsia="宋体" w:cs="Times New Roman"/>
                <w:sz w:val="28"/>
                <w:szCs w:val="28"/>
                <w:u w:val="none"/>
                <w:lang w:eastAsia="zh-CN"/>
              </w:rPr>
              <w:t>车队队长</w:t>
            </w:r>
          </w:p>
        </w:tc>
        <w:tc>
          <w:tcPr>
            <w:tcW w:w="1118" w:type="pct"/>
            <w:tcBorders>
              <w:top w:val="single" w:color="000000" w:sz="4" w:space="0"/>
              <w:left w:val="single" w:color="000000" w:sz="4" w:space="0"/>
              <w:bottom w:val="single" w:color="000000" w:sz="4" w:space="0"/>
              <w:right w:val="single" w:color="000000" w:sz="4" w:space="0"/>
            </w:tcBorders>
            <w:noWrap w:val="0"/>
            <w:vAlign w:val="center"/>
          </w:tcPr>
          <w:p w14:paraId="186CFC59">
            <w:pPr>
              <w:pStyle w:val="28"/>
              <w:keepNext w:val="0"/>
              <w:keepLines w:val="0"/>
              <w:suppressLineNumbers w:val="0"/>
              <w:spacing w:before="0" w:beforeAutospacing="0" w:after="0" w:afterAutospacing="0"/>
              <w:ind w:left="0" w:right="0"/>
              <w:rPr>
                <w:rFonts w:hint="default" w:ascii="Times New Roman" w:hAnsi="Times New Roman" w:eastAsia="宋体" w:cs="Times New Roman"/>
                <w:kern w:val="2"/>
                <w:sz w:val="28"/>
                <w:szCs w:val="28"/>
                <w:u w:val="none"/>
                <w:lang w:val="en-US" w:eastAsia="zh-CN" w:bidi="ar-SA"/>
              </w:rPr>
            </w:pPr>
            <w:r>
              <w:rPr>
                <w:rFonts w:hint="default" w:ascii="Times New Roman" w:hAnsi="Times New Roman" w:eastAsia="宋体" w:cs="Times New Roman"/>
                <w:sz w:val="28"/>
                <w:szCs w:val="28"/>
                <w:u w:val="none"/>
                <w:lang w:val="en-US" w:eastAsia="zh-CN"/>
              </w:rPr>
              <w:t>3</w:t>
            </w:r>
          </w:p>
        </w:tc>
      </w:tr>
      <w:tr w14:paraId="3F37F7F6">
        <w:tblPrEx>
          <w:tblCellMar>
            <w:top w:w="0" w:type="dxa"/>
            <w:left w:w="108" w:type="dxa"/>
            <w:bottom w:w="0" w:type="dxa"/>
            <w:right w:w="108" w:type="dxa"/>
          </w:tblCellMar>
        </w:tblPrEx>
        <w:trPr>
          <w:trHeight w:val="454" w:hRule="atLeast"/>
          <w:jc w:val="center"/>
        </w:trPr>
        <w:tc>
          <w:tcPr>
            <w:tcW w:w="709" w:type="pct"/>
            <w:tcBorders>
              <w:top w:val="single" w:color="000000" w:sz="4" w:space="0"/>
              <w:left w:val="single" w:color="000000" w:sz="4" w:space="0"/>
              <w:bottom w:val="single" w:color="000000" w:sz="4" w:space="0"/>
              <w:right w:val="single" w:color="000000" w:sz="4" w:space="0"/>
            </w:tcBorders>
            <w:noWrap w:val="0"/>
            <w:vAlign w:val="center"/>
          </w:tcPr>
          <w:p w14:paraId="0081590D">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4</w:t>
            </w:r>
          </w:p>
        </w:tc>
        <w:tc>
          <w:tcPr>
            <w:tcW w:w="3172" w:type="pct"/>
            <w:tcBorders>
              <w:top w:val="single" w:color="000000" w:sz="4" w:space="0"/>
              <w:left w:val="single" w:color="000000" w:sz="4" w:space="0"/>
              <w:bottom w:val="single" w:color="000000" w:sz="4" w:space="0"/>
              <w:right w:val="single" w:color="000000" w:sz="4" w:space="0"/>
            </w:tcBorders>
            <w:noWrap w:val="0"/>
            <w:vAlign w:val="center"/>
          </w:tcPr>
          <w:p w14:paraId="408582FD">
            <w:pPr>
              <w:pStyle w:val="28"/>
              <w:keepNext w:val="0"/>
              <w:keepLines w:val="0"/>
              <w:suppressLineNumbers w:val="0"/>
              <w:spacing w:before="0" w:beforeAutospacing="0" w:after="0" w:afterAutospacing="0"/>
              <w:ind w:left="0" w:right="0"/>
              <w:rPr>
                <w:rFonts w:hint="default" w:ascii="Times New Roman" w:hAnsi="Times New Roman" w:eastAsia="宋体" w:cs="Times New Roman"/>
                <w:kern w:val="2"/>
                <w:sz w:val="28"/>
                <w:szCs w:val="28"/>
                <w:u w:val="none"/>
                <w:lang w:val="en-US" w:eastAsia="zh-CN" w:bidi="ar-SA"/>
              </w:rPr>
            </w:pPr>
            <w:r>
              <w:rPr>
                <w:rFonts w:hint="default" w:ascii="Times New Roman" w:hAnsi="Times New Roman" w:eastAsia="宋体" w:cs="Times New Roman"/>
                <w:sz w:val="28"/>
                <w:szCs w:val="28"/>
                <w:u w:val="none"/>
                <w:lang w:eastAsia="zh-CN"/>
              </w:rPr>
              <w:t>保洁队长</w:t>
            </w:r>
          </w:p>
        </w:tc>
        <w:tc>
          <w:tcPr>
            <w:tcW w:w="1118" w:type="pct"/>
            <w:tcBorders>
              <w:top w:val="single" w:color="000000" w:sz="4" w:space="0"/>
              <w:left w:val="single" w:color="000000" w:sz="4" w:space="0"/>
              <w:bottom w:val="single" w:color="000000" w:sz="4" w:space="0"/>
              <w:right w:val="single" w:color="000000" w:sz="4" w:space="0"/>
            </w:tcBorders>
            <w:noWrap w:val="0"/>
            <w:vAlign w:val="center"/>
          </w:tcPr>
          <w:p w14:paraId="6DFE37DB">
            <w:pPr>
              <w:pStyle w:val="28"/>
              <w:keepNext w:val="0"/>
              <w:keepLines w:val="0"/>
              <w:suppressLineNumbers w:val="0"/>
              <w:spacing w:before="0" w:beforeAutospacing="0" w:after="0" w:afterAutospacing="0"/>
              <w:ind w:left="0" w:right="0"/>
              <w:rPr>
                <w:rFonts w:hint="default" w:ascii="Times New Roman" w:hAnsi="Times New Roman" w:eastAsia="宋体" w:cs="Times New Roman"/>
                <w:kern w:val="2"/>
                <w:sz w:val="28"/>
                <w:szCs w:val="28"/>
                <w:u w:val="none"/>
                <w:lang w:val="en-US" w:eastAsia="zh-CN" w:bidi="ar-SA"/>
              </w:rPr>
            </w:pPr>
            <w:r>
              <w:rPr>
                <w:rFonts w:hint="default" w:ascii="Times New Roman" w:hAnsi="Times New Roman" w:eastAsia="宋体" w:cs="Times New Roman"/>
                <w:sz w:val="28"/>
                <w:szCs w:val="28"/>
                <w:u w:val="none"/>
              </w:rPr>
              <w:t>3</w:t>
            </w:r>
          </w:p>
        </w:tc>
      </w:tr>
      <w:tr w14:paraId="000F10C6">
        <w:tblPrEx>
          <w:tblCellMar>
            <w:top w:w="0" w:type="dxa"/>
            <w:left w:w="108" w:type="dxa"/>
            <w:bottom w:w="0" w:type="dxa"/>
            <w:right w:w="108" w:type="dxa"/>
          </w:tblCellMar>
        </w:tblPrEx>
        <w:trPr>
          <w:trHeight w:val="454" w:hRule="atLeast"/>
          <w:jc w:val="center"/>
        </w:trPr>
        <w:tc>
          <w:tcPr>
            <w:tcW w:w="709" w:type="pct"/>
            <w:tcBorders>
              <w:top w:val="single" w:color="000000" w:sz="4" w:space="0"/>
              <w:left w:val="single" w:color="000000" w:sz="4" w:space="0"/>
              <w:bottom w:val="single" w:color="000000" w:sz="4" w:space="0"/>
              <w:right w:val="single" w:color="000000" w:sz="4" w:space="0"/>
            </w:tcBorders>
            <w:noWrap w:val="0"/>
            <w:vAlign w:val="center"/>
          </w:tcPr>
          <w:p w14:paraId="36B18CD1">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5</w:t>
            </w:r>
          </w:p>
        </w:tc>
        <w:tc>
          <w:tcPr>
            <w:tcW w:w="3172" w:type="pct"/>
            <w:tcBorders>
              <w:top w:val="single" w:color="000000" w:sz="4" w:space="0"/>
              <w:left w:val="single" w:color="000000" w:sz="4" w:space="0"/>
              <w:bottom w:val="single" w:color="000000" w:sz="4" w:space="0"/>
              <w:right w:val="single" w:color="000000" w:sz="4" w:space="0"/>
            </w:tcBorders>
            <w:noWrap w:val="0"/>
            <w:vAlign w:val="center"/>
          </w:tcPr>
          <w:p w14:paraId="5475EA18">
            <w:pPr>
              <w:pStyle w:val="28"/>
              <w:keepNext w:val="0"/>
              <w:keepLines w:val="0"/>
              <w:suppressLineNumbers w:val="0"/>
              <w:spacing w:before="0" w:beforeAutospacing="0" w:after="0" w:afterAutospacing="0"/>
              <w:ind w:left="0" w:right="0"/>
              <w:rPr>
                <w:rFonts w:hint="default" w:ascii="Times New Roman" w:hAnsi="Times New Roman" w:eastAsia="宋体" w:cs="Times New Roman"/>
                <w:kern w:val="2"/>
                <w:sz w:val="28"/>
                <w:szCs w:val="28"/>
                <w:u w:val="none"/>
                <w:lang w:val="en-US" w:eastAsia="zh-CN" w:bidi="ar-SA"/>
              </w:rPr>
            </w:pPr>
            <w:r>
              <w:rPr>
                <w:rFonts w:hint="default" w:ascii="Times New Roman" w:hAnsi="Times New Roman" w:eastAsia="宋体" w:cs="Times New Roman"/>
                <w:sz w:val="28"/>
                <w:szCs w:val="28"/>
                <w:u w:val="none"/>
                <w:lang w:eastAsia="zh-CN"/>
              </w:rPr>
              <w:t>管理人员</w:t>
            </w:r>
          </w:p>
        </w:tc>
        <w:tc>
          <w:tcPr>
            <w:tcW w:w="1118" w:type="pct"/>
            <w:tcBorders>
              <w:top w:val="single" w:color="000000" w:sz="4" w:space="0"/>
              <w:left w:val="single" w:color="000000" w:sz="4" w:space="0"/>
              <w:bottom w:val="single" w:color="000000" w:sz="4" w:space="0"/>
              <w:right w:val="single" w:color="000000" w:sz="4" w:space="0"/>
            </w:tcBorders>
            <w:noWrap w:val="0"/>
            <w:vAlign w:val="center"/>
          </w:tcPr>
          <w:p w14:paraId="0E3FADDE">
            <w:pPr>
              <w:pStyle w:val="28"/>
              <w:keepNext w:val="0"/>
              <w:keepLines w:val="0"/>
              <w:suppressLineNumbers w:val="0"/>
              <w:spacing w:before="0" w:beforeAutospacing="0" w:after="0" w:afterAutospacing="0"/>
              <w:ind w:left="0" w:right="0"/>
              <w:rPr>
                <w:rFonts w:hint="default" w:ascii="Times New Roman" w:hAnsi="Times New Roman" w:eastAsia="宋体" w:cs="Times New Roman"/>
                <w:kern w:val="2"/>
                <w:sz w:val="28"/>
                <w:szCs w:val="28"/>
                <w:u w:val="none"/>
                <w:lang w:val="en-US" w:eastAsia="zh-CN" w:bidi="ar-SA"/>
              </w:rPr>
            </w:pPr>
            <w:r>
              <w:rPr>
                <w:rFonts w:hint="default" w:ascii="Times New Roman" w:hAnsi="Times New Roman" w:eastAsia="宋体" w:cs="Times New Roman"/>
                <w:sz w:val="28"/>
                <w:szCs w:val="28"/>
                <w:u w:val="none"/>
                <w:lang w:val="en-US" w:eastAsia="zh-CN"/>
              </w:rPr>
              <w:t>9</w:t>
            </w:r>
          </w:p>
        </w:tc>
      </w:tr>
      <w:tr w14:paraId="79FC4A1A">
        <w:tblPrEx>
          <w:tblCellMar>
            <w:top w:w="0" w:type="dxa"/>
            <w:left w:w="108" w:type="dxa"/>
            <w:bottom w:w="0" w:type="dxa"/>
            <w:right w:w="108" w:type="dxa"/>
          </w:tblCellMar>
        </w:tblPrEx>
        <w:trPr>
          <w:trHeight w:val="454" w:hRule="atLeast"/>
          <w:jc w:val="center"/>
        </w:trPr>
        <w:tc>
          <w:tcPr>
            <w:tcW w:w="709" w:type="pct"/>
            <w:tcBorders>
              <w:top w:val="single" w:color="000000" w:sz="4" w:space="0"/>
              <w:left w:val="single" w:color="000000" w:sz="4" w:space="0"/>
              <w:bottom w:val="single" w:color="000000" w:sz="4" w:space="0"/>
              <w:right w:val="single" w:color="000000" w:sz="4" w:space="0"/>
            </w:tcBorders>
            <w:noWrap w:val="0"/>
            <w:vAlign w:val="center"/>
          </w:tcPr>
          <w:p w14:paraId="54A16CAA">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6</w:t>
            </w:r>
          </w:p>
        </w:tc>
        <w:tc>
          <w:tcPr>
            <w:tcW w:w="3172" w:type="pct"/>
            <w:tcBorders>
              <w:top w:val="single" w:color="000000" w:sz="4" w:space="0"/>
              <w:left w:val="single" w:color="000000" w:sz="4" w:space="0"/>
              <w:bottom w:val="single" w:color="000000" w:sz="4" w:space="0"/>
              <w:right w:val="single" w:color="000000" w:sz="4" w:space="0"/>
            </w:tcBorders>
            <w:noWrap w:val="0"/>
            <w:vAlign w:val="center"/>
          </w:tcPr>
          <w:p w14:paraId="4FB881C9">
            <w:pPr>
              <w:pStyle w:val="28"/>
              <w:keepNext w:val="0"/>
              <w:keepLines w:val="0"/>
              <w:suppressLineNumbers w:val="0"/>
              <w:spacing w:before="0" w:beforeAutospacing="0" w:after="0" w:afterAutospacing="0"/>
              <w:ind w:left="0" w:right="0"/>
              <w:rPr>
                <w:rFonts w:hint="default" w:ascii="Times New Roman" w:hAnsi="Times New Roman" w:eastAsia="宋体" w:cs="Times New Roman"/>
                <w:kern w:val="2"/>
                <w:sz w:val="28"/>
                <w:szCs w:val="28"/>
                <w:u w:val="none"/>
                <w:lang w:val="en-US" w:eastAsia="zh-CN" w:bidi="ar-SA"/>
              </w:rPr>
            </w:pPr>
            <w:r>
              <w:rPr>
                <w:rFonts w:hint="default" w:ascii="Times New Roman" w:hAnsi="Times New Roman" w:eastAsia="宋体" w:cs="Times New Roman"/>
                <w:sz w:val="28"/>
                <w:szCs w:val="28"/>
                <w:u w:val="none"/>
                <w:lang w:eastAsia="zh-CN"/>
              </w:rPr>
              <w:t>驾驶员</w:t>
            </w:r>
          </w:p>
        </w:tc>
        <w:tc>
          <w:tcPr>
            <w:tcW w:w="1118" w:type="pct"/>
            <w:tcBorders>
              <w:top w:val="single" w:color="000000" w:sz="4" w:space="0"/>
              <w:left w:val="single" w:color="000000" w:sz="4" w:space="0"/>
              <w:bottom w:val="single" w:color="000000" w:sz="4" w:space="0"/>
              <w:right w:val="single" w:color="000000" w:sz="4" w:space="0"/>
            </w:tcBorders>
            <w:noWrap w:val="0"/>
            <w:vAlign w:val="center"/>
          </w:tcPr>
          <w:p w14:paraId="3A7FA0B0">
            <w:pPr>
              <w:pStyle w:val="28"/>
              <w:keepNext w:val="0"/>
              <w:keepLines w:val="0"/>
              <w:suppressLineNumbers w:val="0"/>
              <w:spacing w:before="0" w:beforeAutospacing="0" w:after="0" w:afterAutospacing="0"/>
              <w:ind w:left="0" w:right="0"/>
              <w:rPr>
                <w:rFonts w:hint="default" w:ascii="Times New Roman" w:hAnsi="Times New Roman" w:eastAsia="宋体" w:cs="Times New Roman"/>
                <w:kern w:val="2"/>
                <w:sz w:val="28"/>
                <w:szCs w:val="28"/>
                <w:u w:val="none"/>
                <w:lang w:val="en-US" w:eastAsia="zh-CN" w:bidi="ar-SA"/>
              </w:rPr>
            </w:pPr>
            <w:r>
              <w:rPr>
                <w:rFonts w:hint="default" w:ascii="Times New Roman" w:hAnsi="Times New Roman" w:eastAsia="宋体" w:cs="Times New Roman"/>
                <w:sz w:val="28"/>
                <w:szCs w:val="28"/>
                <w:u w:val="none"/>
                <w:lang w:val="en-US" w:eastAsia="zh-CN"/>
              </w:rPr>
              <w:t>5</w:t>
            </w:r>
            <w:r>
              <w:rPr>
                <w:rFonts w:hint="eastAsia" w:ascii="Times New Roman" w:hAnsi="Times New Roman" w:cs="Times New Roman"/>
                <w:sz w:val="28"/>
                <w:szCs w:val="28"/>
                <w:u w:val="none"/>
                <w:lang w:val="en-US" w:eastAsia="zh-CN"/>
              </w:rPr>
              <w:t>0</w:t>
            </w:r>
          </w:p>
        </w:tc>
      </w:tr>
      <w:tr w14:paraId="5F5668B4">
        <w:tblPrEx>
          <w:tblCellMar>
            <w:top w:w="0" w:type="dxa"/>
            <w:left w:w="108" w:type="dxa"/>
            <w:bottom w:w="0" w:type="dxa"/>
            <w:right w:w="108" w:type="dxa"/>
          </w:tblCellMar>
        </w:tblPrEx>
        <w:trPr>
          <w:trHeight w:val="454" w:hRule="atLeast"/>
          <w:jc w:val="center"/>
        </w:trPr>
        <w:tc>
          <w:tcPr>
            <w:tcW w:w="709" w:type="pct"/>
            <w:tcBorders>
              <w:top w:val="single" w:color="000000" w:sz="4" w:space="0"/>
              <w:left w:val="single" w:color="000000" w:sz="4" w:space="0"/>
              <w:bottom w:val="single" w:color="000000" w:sz="4" w:space="0"/>
              <w:right w:val="single" w:color="000000" w:sz="4" w:space="0"/>
            </w:tcBorders>
            <w:noWrap w:val="0"/>
            <w:vAlign w:val="center"/>
          </w:tcPr>
          <w:p w14:paraId="41C796E1">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7</w:t>
            </w:r>
          </w:p>
        </w:tc>
        <w:tc>
          <w:tcPr>
            <w:tcW w:w="3172" w:type="pct"/>
            <w:tcBorders>
              <w:top w:val="single" w:color="000000" w:sz="4" w:space="0"/>
              <w:left w:val="single" w:color="000000" w:sz="4" w:space="0"/>
              <w:bottom w:val="single" w:color="000000" w:sz="4" w:space="0"/>
              <w:right w:val="single" w:color="000000" w:sz="4" w:space="0"/>
            </w:tcBorders>
            <w:noWrap w:val="0"/>
            <w:vAlign w:val="center"/>
          </w:tcPr>
          <w:p w14:paraId="0F7EEC4F">
            <w:pPr>
              <w:pStyle w:val="28"/>
              <w:keepNext w:val="0"/>
              <w:keepLines w:val="0"/>
              <w:suppressLineNumbers w:val="0"/>
              <w:spacing w:before="0" w:beforeAutospacing="0" w:after="0" w:afterAutospacing="0"/>
              <w:ind w:left="0" w:right="0"/>
              <w:rPr>
                <w:rFonts w:hint="default" w:ascii="Times New Roman" w:hAnsi="Times New Roman" w:eastAsia="宋体" w:cs="Times New Roman"/>
                <w:kern w:val="2"/>
                <w:sz w:val="28"/>
                <w:szCs w:val="28"/>
                <w:u w:val="none"/>
                <w:lang w:val="en-US" w:eastAsia="zh-CN" w:bidi="ar-SA"/>
              </w:rPr>
            </w:pPr>
            <w:r>
              <w:rPr>
                <w:rFonts w:hint="default" w:ascii="Times New Roman" w:hAnsi="Times New Roman" w:eastAsia="宋体" w:cs="Times New Roman"/>
                <w:sz w:val="28"/>
                <w:szCs w:val="28"/>
                <w:u w:val="none"/>
                <w:lang w:eastAsia="zh-CN"/>
              </w:rPr>
              <w:t>清扫保洁人员</w:t>
            </w:r>
          </w:p>
        </w:tc>
        <w:tc>
          <w:tcPr>
            <w:tcW w:w="1118" w:type="pct"/>
            <w:tcBorders>
              <w:top w:val="single" w:color="000000" w:sz="4" w:space="0"/>
              <w:left w:val="single" w:color="000000" w:sz="4" w:space="0"/>
              <w:bottom w:val="single" w:color="000000" w:sz="4" w:space="0"/>
              <w:right w:val="single" w:color="000000" w:sz="4" w:space="0"/>
            </w:tcBorders>
            <w:noWrap w:val="0"/>
            <w:vAlign w:val="center"/>
          </w:tcPr>
          <w:p w14:paraId="64EAA58F">
            <w:pPr>
              <w:pStyle w:val="28"/>
              <w:keepNext w:val="0"/>
              <w:keepLines w:val="0"/>
              <w:suppressLineNumbers w:val="0"/>
              <w:spacing w:before="0" w:beforeAutospacing="0" w:after="0" w:afterAutospacing="0"/>
              <w:ind w:left="0" w:right="0"/>
              <w:rPr>
                <w:rFonts w:hint="default" w:ascii="Times New Roman" w:hAnsi="Times New Roman" w:eastAsia="宋体" w:cs="Times New Roman"/>
                <w:kern w:val="2"/>
                <w:sz w:val="28"/>
                <w:szCs w:val="28"/>
                <w:u w:val="none"/>
                <w:lang w:val="en-US" w:eastAsia="zh-CN" w:bidi="ar-SA"/>
              </w:rPr>
            </w:pPr>
            <w:r>
              <w:rPr>
                <w:rFonts w:hint="eastAsia" w:ascii="Times New Roman" w:hAnsi="Times New Roman" w:cs="Times New Roman"/>
                <w:kern w:val="2"/>
                <w:sz w:val="28"/>
                <w:szCs w:val="28"/>
                <w:u w:val="none"/>
                <w:lang w:val="en-US" w:eastAsia="zh-CN" w:bidi="ar-SA"/>
              </w:rPr>
              <w:t>62</w:t>
            </w:r>
          </w:p>
        </w:tc>
      </w:tr>
      <w:tr w14:paraId="2035C0C6">
        <w:tblPrEx>
          <w:tblCellMar>
            <w:top w:w="0" w:type="dxa"/>
            <w:left w:w="108" w:type="dxa"/>
            <w:bottom w:w="0" w:type="dxa"/>
            <w:right w:w="108" w:type="dxa"/>
          </w:tblCellMar>
        </w:tblPrEx>
        <w:trPr>
          <w:trHeight w:val="454" w:hRule="atLeast"/>
          <w:jc w:val="center"/>
        </w:trPr>
        <w:tc>
          <w:tcPr>
            <w:tcW w:w="709" w:type="pct"/>
            <w:tcBorders>
              <w:top w:val="single" w:color="000000" w:sz="4" w:space="0"/>
              <w:left w:val="single" w:color="000000" w:sz="4" w:space="0"/>
              <w:bottom w:val="single" w:color="000000" w:sz="4" w:space="0"/>
              <w:right w:val="single" w:color="000000" w:sz="4" w:space="0"/>
            </w:tcBorders>
            <w:noWrap w:val="0"/>
            <w:vAlign w:val="center"/>
          </w:tcPr>
          <w:p w14:paraId="3C9E8B04">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8</w:t>
            </w:r>
          </w:p>
        </w:tc>
        <w:tc>
          <w:tcPr>
            <w:tcW w:w="3172" w:type="pct"/>
            <w:tcBorders>
              <w:top w:val="single" w:color="000000" w:sz="4" w:space="0"/>
              <w:left w:val="single" w:color="000000" w:sz="4" w:space="0"/>
              <w:bottom w:val="single" w:color="000000" w:sz="4" w:space="0"/>
              <w:right w:val="single" w:color="000000" w:sz="4" w:space="0"/>
            </w:tcBorders>
            <w:noWrap w:val="0"/>
            <w:vAlign w:val="center"/>
          </w:tcPr>
          <w:p w14:paraId="71CEF9E2">
            <w:pPr>
              <w:pStyle w:val="28"/>
              <w:keepNext w:val="0"/>
              <w:keepLines w:val="0"/>
              <w:suppressLineNumbers w:val="0"/>
              <w:spacing w:before="0" w:beforeAutospacing="0" w:after="0" w:afterAutospacing="0"/>
              <w:ind w:left="0" w:right="0"/>
              <w:rPr>
                <w:rFonts w:hint="default" w:ascii="Times New Roman" w:hAnsi="Times New Roman" w:eastAsia="宋体" w:cs="Times New Roman"/>
                <w:kern w:val="2"/>
                <w:sz w:val="28"/>
                <w:szCs w:val="28"/>
                <w:u w:val="none"/>
                <w:lang w:val="en-US" w:eastAsia="zh-CN" w:bidi="ar-SA"/>
              </w:rPr>
            </w:pPr>
            <w:r>
              <w:rPr>
                <w:rFonts w:hint="default" w:ascii="Times New Roman" w:hAnsi="Times New Roman" w:eastAsia="宋体" w:cs="Times New Roman"/>
                <w:sz w:val="28"/>
                <w:szCs w:val="28"/>
                <w:u w:val="none"/>
                <w:lang w:eastAsia="zh-CN"/>
              </w:rPr>
              <w:t>维修人员</w:t>
            </w:r>
          </w:p>
        </w:tc>
        <w:tc>
          <w:tcPr>
            <w:tcW w:w="1118" w:type="pct"/>
            <w:tcBorders>
              <w:top w:val="single" w:color="000000" w:sz="4" w:space="0"/>
              <w:left w:val="single" w:color="000000" w:sz="4" w:space="0"/>
              <w:bottom w:val="single" w:color="000000" w:sz="4" w:space="0"/>
              <w:right w:val="single" w:color="000000" w:sz="4" w:space="0"/>
            </w:tcBorders>
            <w:noWrap w:val="0"/>
            <w:vAlign w:val="center"/>
          </w:tcPr>
          <w:p w14:paraId="00A033C0">
            <w:pPr>
              <w:pStyle w:val="28"/>
              <w:keepNext w:val="0"/>
              <w:keepLines w:val="0"/>
              <w:suppressLineNumbers w:val="0"/>
              <w:spacing w:before="0" w:beforeAutospacing="0" w:after="0" w:afterAutospacing="0"/>
              <w:ind w:left="0" w:right="0"/>
              <w:rPr>
                <w:rFonts w:hint="default" w:ascii="Times New Roman" w:hAnsi="Times New Roman" w:eastAsia="宋体" w:cs="Times New Roman"/>
                <w:kern w:val="2"/>
                <w:sz w:val="28"/>
                <w:szCs w:val="28"/>
                <w:u w:val="none"/>
                <w:lang w:val="en-US" w:eastAsia="zh-CN" w:bidi="ar-SA"/>
              </w:rPr>
            </w:pPr>
            <w:r>
              <w:rPr>
                <w:rFonts w:hint="default" w:ascii="Times New Roman" w:hAnsi="Times New Roman" w:eastAsia="宋体" w:cs="Times New Roman"/>
                <w:sz w:val="28"/>
                <w:szCs w:val="28"/>
                <w:u w:val="none"/>
                <w:lang w:val="en-US" w:eastAsia="zh-CN"/>
              </w:rPr>
              <w:t>6</w:t>
            </w:r>
          </w:p>
        </w:tc>
      </w:tr>
      <w:tr w14:paraId="3FCD8A54">
        <w:tblPrEx>
          <w:tblCellMar>
            <w:top w:w="0" w:type="dxa"/>
            <w:left w:w="108" w:type="dxa"/>
            <w:bottom w:w="0" w:type="dxa"/>
            <w:right w:w="108" w:type="dxa"/>
          </w:tblCellMar>
        </w:tblPrEx>
        <w:trPr>
          <w:trHeight w:val="454" w:hRule="atLeast"/>
          <w:jc w:val="center"/>
        </w:trPr>
        <w:tc>
          <w:tcPr>
            <w:tcW w:w="709" w:type="pct"/>
            <w:tcBorders>
              <w:top w:val="single" w:color="000000" w:sz="4" w:space="0"/>
              <w:left w:val="single" w:color="000000" w:sz="4" w:space="0"/>
              <w:bottom w:val="single" w:color="000000" w:sz="4" w:space="0"/>
              <w:right w:val="single" w:color="000000" w:sz="4" w:space="0"/>
            </w:tcBorders>
            <w:noWrap w:val="0"/>
            <w:vAlign w:val="center"/>
          </w:tcPr>
          <w:p w14:paraId="48B97D60">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9</w:t>
            </w:r>
          </w:p>
        </w:tc>
        <w:tc>
          <w:tcPr>
            <w:tcW w:w="3172" w:type="pct"/>
            <w:tcBorders>
              <w:top w:val="single" w:color="000000" w:sz="4" w:space="0"/>
              <w:left w:val="single" w:color="000000" w:sz="4" w:space="0"/>
              <w:bottom w:val="single" w:color="000000" w:sz="4" w:space="0"/>
              <w:right w:val="single" w:color="000000" w:sz="4" w:space="0"/>
            </w:tcBorders>
            <w:noWrap w:val="0"/>
            <w:vAlign w:val="center"/>
          </w:tcPr>
          <w:p w14:paraId="46069CD8">
            <w:pPr>
              <w:pStyle w:val="28"/>
              <w:keepNext w:val="0"/>
              <w:keepLines w:val="0"/>
              <w:suppressLineNumbers w:val="0"/>
              <w:spacing w:before="0" w:beforeAutospacing="0" w:after="0" w:afterAutospacing="0"/>
              <w:ind w:left="0" w:right="0"/>
              <w:rPr>
                <w:rFonts w:hint="default" w:ascii="Times New Roman" w:hAnsi="Times New Roman" w:eastAsia="宋体" w:cs="Times New Roman"/>
                <w:kern w:val="2"/>
                <w:sz w:val="28"/>
                <w:szCs w:val="28"/>
                <w:u w:val="none"/>
                <w:lang w:val="en-US" w:eastAsia="zh-CN" w:bidi="ar-SA"/>
              </w:rPr>
            </w:pPr>
            <w:r>
              <w:rPr>
                <w:rFonts w:hint="default" w:ascii="Times New Roman" w:hAnsi="Times New Roman" w:eastAsia="宋体" w:cs="Times New Roman"/>
                <w:sz w:val="28"/>
                <w:szCs w:val="28"/>
                <w:u w:val="none"/>
                <w:lang w:eastAsia="zh-CN"/>
              </w:rPr>
              <w:t>清运辅助员工</w:t>
            </w:r>
          </w:p>
        </w:tc>
        <w:tc>
          <w:tcPr>
            <w:tcW w:w="1118" w:type="pct"/>
            <w:tcBorders>
              <w:top w:val="single" w:color="000000" w:sz="4" w:space="0"/>
              <w:left w:val="single" w:color="000000" w:sz="4" w:space="0"/>
              <w:bottom w:val="single" w:color="000000" w:sz="4" w:space="0"/>
              <w:right w:val="single" w:color="000000" w:sz="4" w:space="0"/>
            </w:tcBorders>
            <w:noWrap w:val="0"/>
            <w:vAlign w:val="center"/>
          </w:tcPr>
          <w:p w14:paraId="412BDFBE">
            <w:pPr>
              <w:pStyle w:val="28"/>
              <w:keepNext w:val="0"/>
              <w:keepLines w:val="0"/>
              <w:suppressLineNumbers w:val="0"/>
              <w:spacing w:before="0" w:beforeAutospacing="0" w:after="0" w:afterAutospacing="0"/>
              <w:ind w:left="0" w:right="0"/>
              <w:rPr>
                <w:rFonts w:hint="default" w:ascii="Times New Roman" w:hAnsi="Times New Roman" w:eastAsia="宋体" w:cs="Times New Roman"/>
                <w:kern w:val="2"/>
                <w:sz w:val="28"/>
                <w:szCs w:val="28"/>
                <w:u w:val="none"/>
                <w:lang w:val="en-US" w:eastAsia="zh-CN" w:bidi="ar-SA"/>
              </w:rPr>
            </w:pPr>
            <w:r>
              <w:rPr>
                <w:rFonts w:hint="eastAsia" w:ascii="Times New Roman" w:hAnsi="Times New Roman" w:cs="Times New Roman"/>
                <w:sz w:val="28"/>
                <w:szCs w:val="28"/>
                <w:u w:val="none"/>
                <w:lang w:val="en-US" w:eastAsia="zh-CN"/>
              </w:rPr>
              <w:t>10</w:t>
            </w:r>
          </w:p>
        </w:tc>
      </w:tr>
      <w:tr w14:paraId="4C89BB9F">
        <w:tblPrEx>
          <w:tblCellMar>
            <w:top w:w="0" w:type="dxa"/>
            <w:left w:w="108" w:type="dxa"/>
            <w:bottom w:w="0" w:type="dxa"/>
            <w:right w:w="108" w:type="dxa"/>
          </w:tblCellMar>
        </w:tblPrEx>
        <w:trPr>
          <w:trHeight w:val="454" w:hRule="atLeast"/>
          <w:jc w:val="center"/>
        </w:trPr>
        <w:tc>
          <w:tcPr>
            <w:tcW w:w="709" w:type="pct"/>
            <w:tcBorders>
              <w:top w:val="single" w:color="000000" w:sz="4" w:space="0"/>
              <w:left w:val="single" w:color="000000" w:sz="4" w:space="0"/>
              <w:bottom w:val="single" w:color="000000" w:sz="4" w:space="0"/>
              <w:right w:val="single" w:color="000000" w:sz="4" w:space="0"/>
            </w:tcBorders>
            <w:noWrap w:val="0"/>
            <w:vAlign w:val="center"/>
          </w:tcPr>
          <w:p w14:paraId="4566BDD2">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10</w:t>
            </w:r>
          </w:p>
        </w:tc>
        <w:tc>
          <w:tcPr>
            <w:tcW w:w="3172" w:type="pct"/>
            <w:tcBorders>
              <w:top w:val="single" w:color="000000" w:sz="4" w:space="0"/>
              <w:left w:val="single" w:color="000000" w:sz="4" w:space="0"/>
              <w:bottom w:val="single" w:color="000000" w:sz="4" w:space="0"/>
              <w:right w:val="single" w:color="000000" w:sz="4" w:space="0"/>
            </w:tcBorders>
            <w:noWrap w:val="0"/>
            <w:vAlign w:val="center"/>
          </w:tcPr>
          <w:p w14:paraId="5DF5A2DB">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eastAsia="zh-CN"/>
              </w:rPr>
            </w:pPr>
            <w:r>
              <w:rPr>
                <w:rFonts w:hint="default" w:ascii="Times New Roman" w:hAnsi="Times New Roman" w:eastAsia="宋体" w:cs="Times New Roman"/>
                <w:sz w:val="28"/>
                <w:szCs w:val="28"/>
                <w:u w:val="none"/>
                <w:lang w:eastAsia="zh-CN"/>
              </w:rPr>
              <w:t>合计</w:t>
            </w:r>
          </w:p>
        </w:tc>
        <w:tc>
          <w:tcPr>
            <w:tcW w:w="1118" w:type="pct"/>
            <w:tcBorders>
              <w:top w:val="single" w:color="000000" w:sz="4" w:space="0"/>
              <w:left w:val="single" w:color="000000" w:sz="4" w:space="0"/>
              <w:bottom w:val="single" w:color="000000" w:sz="4" w:space="0"/>
              <w:right w:val="single" w:color="000000" w:sz="4" w:space="0"/>
            </w:tcBorders>
            <w:noWrap w:val="0"/>
            <w:vAlign w:val="center"/>
          </w:tcPr>
          <w:p w14:paraId="0CA112BD">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1</w:t>
            </w:r>
            <w:r>
              <w:rPr>
                <w:rFonts w:hint="eastAsia" w:ascii="Times New Roman" w:hAnsi="Times New Roman" w:cs="Times New Roman"/>
                <w:sz w:val="28"/>
                <w:szCs w:val="28"/>
                <w:u w:val="none"/>
                <w:lang w:val="en-US" w:eastAsia="zh-CN"/>
              </w:rPr>
              <w:t>47</w:t>
            </w:r>
          </w:p>
        </w:tc>
      </w:tr>
    </w:tbl>
    <w:p w14:paraId="610F7BFA">
      <w:pPr>
        <w:spacing w:line="580" w:lineRule="exact"/>
        <w:ind w:firstLine="640" w:firstLineChars="200"/>
        <w:jc w:val="left"/>
        <w:outlineLvl w:val="9"/>
        <w:rPr>
          <w:rFonts w:hint="default" w:ascii="Times New Roman" w:hAnsi="Times New Roman" w:eastAsia="楷体_GB2312" w:cs="Times New Roman"/>
          <w:sz w:val="32"/>
          <w:szCs w:val="32"/>
          <w:u w:val="none"/>
        </w:rPr>
      </w:pPr>
      <w:r>
        <w:rPr>
          <w:rFonts w:hint="default" w:ascii="Times New Roman" w:hAnsi="Times New Roman" w:eastAsia="楷体_GB2312" w:cs="Times New Roman"/>
          <w:sz w:val="32"/>
          <w:szCs w:val="32"/>
          <w:u w:val="none"/>
        </w:rPr>
        <w:t>（二）人员待遇要求</w:t>
      </w:r>
    </w:p>
    <w:p w14:paraId="1FCFD437">
      <w:pPr>
        <w:spacing w:line="580" w:lineRule="exact"/>
        <w:ind w:firstLine="640" w:firstLineChars="200"/>
        <w:jc w:val="left"/>
        <w:rPr>
          <w:rFonts w:hint="default" w:ascii="Times New Roman" w:hAnsi="Times New Roman" w:cs="Times New Roman"/>
          <w:u w:val="none"/>
        </w:rPr>
      </w:pPr>
      <w:r>
        <w:rPr>
          <w:rFonts w:hint="default" w:ascii="Times New Roman" w:hAnsi="Times New Roman" w:eastAsia="仿宋_GB2312" w:cs="Times New Roman"/>
          <w:sz w:val="32"/>
          <w:szCs w:val="32"/>
          <w:u w:val="none"/>
        </w:rPr>
        <w:t>1.人员工资：不低于乌海市2026年最低工资标准（</w:t>
      </w:r>
      <w:r>
        <w:rPr>
          <w:rFonts w:hint="default" w:ascii="Times New Roman" w:hAnsi="Times New Roman" w:eastAsia="仿宋_GB2312" w:cs="Times New Roman"/>
          <w:sz w:val="32"/>
          <w:szCs w:val="32"/>
          <w:u w:val="none"/>
          <w:lang w:val="en-US" w:eastAsia="zh-CN"/>
        </w:rPr>
        <w:t>2380</w:t>
      </w:r>
      <w:r>
        <w:rPr>
          <w:rFonts w:hint="default" w:ascii="Times New Roman" w:hAnsi="Times New Roman" w:eastAsia="仿宋_GB2312" w:cs="Times New Roman"/>
          <w:sz w:val="32"/>
          <w:szCs w:val="32"/>
          <w:u w:val="none"/>
        </w:rPr>
        <w:t>元/月）</w:t>
      </w:r>
      <w:r>
        <w:rPr>
          <w:rFonts w:hint="default" w:ascii="Times New Roman" w:hAnsi="Times New Roman" w:eastAsia="仿宋_GB2312" w:cs="Times New Roman"/>
          <w:sz w:val="32"/>
          <w:szCs w:val="32"/>
          <w:u w:val="none"/>
          <w:lang w:eastAsia="zh-CN"/>
        </w:rPr>
        <w:t>。</w:t>
      </w:r>
    </w:p>
    <w:p w14:paraId="6D53F472">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2.社保及保险：中标供应商必须按照《</w:t>
      </w:r>
      <w:r>
        <w:rPr>
          <w:rFonts w:hint="default" w:ascii="Times New Roman" w:hAnsi="Times New Roman" w:eastAsia="仿宋_GB2312" w:cs="Times New Roman"/>
          <w:sz w:val="32"/>
          <w:szCs w:val="32"/>
          <w:u w:val="none"/>
          <w:lang w:eastAsia="zh-CN"/>
        </w:rPr>
        <w:t>中华人民共和国劳动法</w:t>
      </w:r>
      <w:r>
        <w:rPr>
          <w:rFonts w:hint="default" w:ascii="Times New Roman" w:hAnsi="Times New Roman" w:eastAsia="仿宋_GB2312" w:cs="Times New Roman"/>
          <w:sz w:val="32"/>
          <w:szCs w:val="32"/>
          <w:u w:val="none"/>
        </w:rPr>
        <w:t>》和乌海市人力资源</w:t>
      </w:r>
      <w:r>
        <w:rPr>
          <w:rFonts w:hint="default" w:ascii="Times New Roman" w:hAnsi="Times New Roman" w:eastAsia="仿宋_GB2312" w:cs="Times New Roman"/>
          <w:sz w:val="32"/>
          <w:szCs w:val="32"/>
          <w:u w:val="none"/>
          <w:lang w:eastAsia="zh-CN"/>
        </w:rPr>
        <w:t>和</w:t>
      </w:r>
      <w:r>
        <w:rPr>
          <w:rFonts w:hint="default" w:ascii="Times New Roman" w:hAnsi="Times New Roman" w:eastAsia="仿宋_GB2312" w:cs="Times New Roman"/>
          <w:sz w:val="32"/>
          <w:szCs w:val="32"/>
          <w:u w:val="none"/>
        </w:rPr>
        <w:t>社会保障局相关规定为所有员工缴纳“五险”，并购买雇主责任险（保费不低于900元/人/年，保额不低于100万元）。</w:t>
      </w:r>
    </w:p>
    <w:p w14:paraId="5CB1AC94">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3.其他福利待遇：</w:t>
      </w:r>
    </w:p>
    <w:p w14:paraId="7EB727E5">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（1）过节费：不低于350元/人/年（覆盖环卫工人节、五一劳动节、春节、中秋节）；</w:t>
      </w:r>
    </w:p>
    <w:p w14:paraId="7C869903">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（2）津贴：防暑津贴和取暖费合计不低于450元/人/年；</w:t>
      </w:r>
    </w:p>
    <w:p w14:paraId="75A5EB4B">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（3）劳保工具费：不低于250元/人/年；</w:t>
      </w:r>
    </w:p>
    <w:p w14:paraId="7BBE6A8C">
      <w:pPr>
        <w:spacing w:line="580" w:lineRule="exact"/>
        <w:ind w:firstLine="640" w:firstLineChars="200"/>
        <w:jc w:val="left"/>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（4）环卫服装：每人至少1套棉服冬装，2套春秋装，1套夏装，1</w:t>
      </w:r>
      <w:r>
        <w:rPr>
          <w:rFonts w:hint="default" w:ascii="Times New Roman" w:hAnsi="Times New Roman" w:eastAsia="仿宋_GB2312" w:cs="Times New Roman"/>
          <w:sz w:val="32"/>
          <w:szCs w:val="32"/>
          <w:u w:val="none"/>
          <w:lang w:eastAsia="zh-CN"/>
        </w:rPr>
        <w:t>顶</w:t>
      </w:r>
      <w:r>
        <w:rPr>
          <w:rFonts w:hint="default" w:ascii="Times New Roman" w:hAnsi="Times New Roman" w:eastAsia="仿宋_GB2312" w:cs="Times New Roman"/>
          <w:sz w:val="32"/>
          <w:szCs w:val="32"/>
          <w:u w:val="none"/>
        </w:rPr>
        <w:t>帽子，1双雨靴（服装费不低于500元/人/年）。</w:t>
      </w:r>
    </w:p>
    <w:p w14:paraId="37E22B66">
      <w:pPr>
        <w:spacing w:line="580" w:lineRule="exact"/>
        <w:ind w:firstLine="640" w:firstLineChars="200"/>
        <w:jc w:val="left"/>
        <w:outlineLvl w:val="1"/>
        <w:rPr>
          <w:rFonts w:hint="default" w:ascii="Times New Roman" w:hAnsi="Times New Roman" w:eastAsia="黑体" w:cs="Times New Roman"/>
          <w:sz w:val="32"/>
          <w:szCs w:val="32"/>
          <w:u w:val="none"/>
        </w:rPr>
      </w:pPr>
      <w:bookmarkStart w:id="22" w:name="_Toc14060"/>
      <w:r>
        <w:rPr>
          <w:rFonts w:hint="default" w:ascii="Times New Roman" w:hAnsi="Times New Roman" w:eastAsia="黑体" w:cs="Times New Roman"/>
          <w:sz w:val="32"/>
          <w:szCs w:val="32"/>
          <w:u w:val="none"/>
        </w:rPr>
        <w:t>二、材料、设备等物资最低配置要求</w:t>
      </w:r>
      <w:bookmarkEnd w:id="22"/>
    </w:p>
    <w:tbl>
      <w:tblPr>
        <w:tblStyle w:val="14"/>
        <w:tblW w:w="5000" w:type="pct"/>
        <w:jc w:val="center"/>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03"/>
        <w:gridCol w:w="5406"/>
        <w:gridCol w:w="1913"/>
      </w:tblGrid>
      <w:tr w14:paraId="04CD776D">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706" w:type="pct"/>
            <w:tcBorders>
              <w:tl2br w:val="nil"/>
              <w:tr2bl w:val="nil"/>
            </w:tcBorders>
            <w:noWrap w:val="0"/>
            <w:vAlign w:val="center"/>
          </w:tcPr>
          <w:p w14:paraId="301B2C20">
            <w:pPr>
              <w:pStyle w:val="28"/>
              <w:keepNext w:val="0"/>
              <w:keepLines w:val="0"/>
              <w:suppressLineNumbers w:val="0"/>
              <w:spacing w:before="0" w:beforeAutospacing="0" w:after="0" w:afterAutospacing="0"/>
              <w:ind w:left="0" w:right="0"/>
              <w:rPr>
                <w:rFonts w:hint="default" w:ascii="Times New Roman" w:hAnsi="Times New Roman" w:eastAsia="宋体" w:cs="Times New Roman"/>
                <w:b/>
                <w:bCs/>
                <w:sz w:val="28"/>
                <w:szCs w:val="28"/>
                <w:u w:val="none"/>
                <w:lang w:eastAsia="zh-CN"/>
              </w:rPr>
            </w:pPr>
            <w:r>
              <w:rPr>
                <w:rFonts w:hint="default" w:ascii="Times New Roman" w:hAnsi="Times New Roman" w:eastAsia="宋体" w:cs="Times New Roman"/>
                <w:b/>
                <w:bCs/>
                <w:sz w:val="28"/>
                <w:szCs w:val="28"/>
                <w:u w:val="none"/>
                <w:lang w:eastAsia="zh-CN"/>
              </w:rPr>
              <w:t>序号</w:t>
            </w:r>
          </w:p>
        </w:tc>
        <w:tc>
          <w:tcPr>
            <w:tcW w:w="3171" w:type="pct"/>
            <w:tcBorders>
              <w:tl2br w:val="nil"/>
              <w:tr2bl w:val="nil"/>
            </w:tcBorders>
            <w:noWrap w:val="0"/>
            <w:vAlign w:val="center"/>
          </w:tcPr>
          <w:p w14:paraId="12FEB2DA">
            <w:pPr>
              <w:pStyle w:val="28"/>
              <w:keepNext w:val="0"/>
              <w:keepLines w:val="0"/>
              <w:suppressLineNumbers w:val="0"/>
              <w:spacing w:before="0" w:beforeAutospacing="0" w:after="0" w:afterAutospacing="0"/>
              <w:ind w:left="0" w:right="0"/>
              <w:rPr>
                <w:rFonts w:hint="default" w:ascii="Times New Roman" w:hAnsi="Times New Roman" w:eastAsia="宋体" w:cs="Times New Roman"/>
                <w:b/>
                <w:bCs/>
                <w:sz w:val="28"/>
                <w:szCs w:val="28"/>
                <w:u w:val="none"/>
                <w:lang w:eastAsia="zh-CN"/>
              </w:rPr>
            </w:pPr>
            <w:r>
              <w:rPr>
                <w:rFonts w:hint="default" w:ascii="Times New Roman" w:hAnsi="Times New Roman" w:eastAsia="宋体" w:cs="Times New Roman"/>
                <w:b/>
                <w:bCs/>
                <w:sz w:val="28"/>
                <w:szCs w:val="28"/>
                <w:u w:val="none"/>
                <w:lang w:eastAsia="zh-CN"/>
              </w:rPr>
              <w:t>材料、设备等物资</w:t>
            </w:r>
          </w:p>
        </w:tc>
        <w:tc>
          <w:tcPr>
            <w:tcW w:w="1122" w:type="pct"/>
            <w:tcBorders>
              <w:tl2br w:val="nil"/>
              <w:tr2bl w:val="nil"/>
            </w:tcBorders>
            <w:noWrap w:val="0"/>
            <w:vAlign w:val="center"/>
          </w:tcPr>
          <w:p w14:paraId="3DB3772B">
            <w:pPr>
              <w:pStyle w:val="28"/>
              <w:keepNext w:val="0"/>
              <w:keepLines w:val="0"/>
              <w:suppressLineNumbers w:val="0"/>
              <w:spacing w:before="0" w:beforeAutospacing="0" w:after="0" w:afterAutospacing="0"/>
              <w:ind w:left="0" w:right="0"/>
              <w:rPr>
                <w:rFonts w:hint="default" w:ascii="Times New Roman" w:hAnsi="Times New Roman" w:eastAsia="宋体" w:cs="Times New Roman"/>
                <w:b/>
                <w:bCs/>
                <w:sz w:val="28"/>
                <w:szCs w:val="28"/>
                <w:u w:val="none"/>
                <w:lang w:eastAsia="zh-CN"/>
              </w:rPr>
            </w:pPr>
            <w:r>
              <w:rPr>
                <w:rFonts w:hint="default" w:ascii="Times New Roman" w:hAnsi="Times New Roman" w:eastAsia="宋体" w:cs="Times New Roman"/>
                <w:b/>
                <w:bCs/>
                <w:sz w:val="28"/>
                <w:szCs w:val="28"/>
                <w:u w:val="none"/>
                <w:lang w:eastAsia="zh-CN"/>
              </w:rPr>
              <w:t>数量</w:t>
            </w:r>
          </w:p>
        </w:tc>
      </w:tr>
      <w:tr w14:paraId="726B8FA0">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706" w:type="pct"/>
            <w:tcBorders>
              <w:tl2br w:val="nil"/>
              <w:tr2bl w:val="nil"/>
            </w:tcBorders>
            <w:noWrap w:val="0"/>
            <w:vAlign w:val="center"/>
          </w:tcPr>
          <w:p w14:paraId="04DA230E">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cs="Times New Roman"/>
                <w:sz w:val="28"/>
                <w:szCs w:val="28"/>
                <w:u w:val="none"/>
                <w:lang w:val="en-US" w:eastAsia="zh-CN"/>
              </w:rPr>
              <w:t>1</w:t>
            </w:r>
          </w:p>
        </w:tc>
        <w:tc>
          <w:tcPr>
            <w:tcW w:w="3171" w:type="pct"/>
            <w:tcBorders>
              <w:tl2br w:val="nil"/>
              <w:tr2bl w:val="nil"/>
            </w:tcBorders>
            <w:noWrap w:val="0"/>
            <w:vAlign w:val="center"/>
          </w:tcPr>
          <w:p w14:paraId="138DBB30">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eastAsia="zh-CN"/>
              </w:rPr>
            </w:pPr>
            <w:r>
              <w:rPr>
                <w:rFonts w:hint="default" w:ascii="Times New Roman" w:hAnsi="Times New Roman" w:eastAsia="宋体" w:cs="Times New Roman"/>
                <w:sz w:val="28"/>
                <w:szCs w:val="28"/>
                <w:u w:val="none"/>
                <w:lang w:eastAsia="zh-CN"/>
              </w:rPr>
              <w:t>管理车辆</w:t>
            </w:r>
          </w:p>
        </w:tc>
        <w:tc>
          <w:tcPr>
            <w:tcW w:w="1122" w:type="pct"/>
            <w:tcBorders>
              <w:tl2br w:val="nil"/>
              <w:tr2bl w:val="nil"/>
            </w:tcBorders>
            <w:noWrap w:val="0"/>
            <w:vAlign w:val="center"/>
          </w:tcPr>
          <w:p w14:paraId="4FC636AB">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eastAsia="zh-CN"/>
              </w:rPr>
            </w:pPr>
            <w:r>
              <w:rPr>
                <w:rFonts w:hint="default" w:ascii="Times New Roman" w:hAnsi="Times New Roman" w:eastAsia="宋体" w:cs="Times New Roman"/>
                <w:sz w:val="28"/>
                <w:szCs w:val="28"/>
                <w:u w:val="none"/>
                <w:lang w:eastAsia="zh-CN"/>
              </w:rPr>
              <w:t>1</w:t>
            </w:r>
          </w:p>
        </w:tc>
      </w:tr>
      <w:tr w14:paraId="492779C1">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706" w:type="pct"/>
            <w:tcBorders>
              <w:tl2br w:val="nil"/>
              <w:tr2bl w:val="nil"/>
            </w:tcBorders>
            <w:noWrap w:val="0"/>
            <w:vAlign w:val="center"/>
          </w:tcPr>
          <w:p w14:paraId="156B631F">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cs="Times New Roman"/>
                <w:sz w:val="28"/>
                <w:szCs w:val="28"/>
                <w:u w:val="none"/>
                <w:lang w:val="en-US" w:eastAsia="zh-CN"/>
              </w:rPr>
              <w:t>2</w:t>
            </w:r>
          </w:p>
        </w:tc>
        <w:tc>
          <w:tcPr>
            <w:tcW w:w="3171" w:type="pct"/>
            <w:tcBorders>
              <w:tl2br w:val="nil"/>
              <w:tr2bl w:val="nil"/>
            </w:tcBorders>
            <w:noWrap w:val="0"/>
            <w:vAlign w:val="center"/>
          </w:tcPr>
          <w:p w14:paraId="796D2F30">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eastAsia="zh-CN"/>
              </w:rPr>
            </w:pPr>
            <w:r>
              <w:rPr>
                <w:rFonts w:hint="default" w:ascii="Times New Roman" w:hAnsi="Times New Roman" w:eastAsia="宋体" w:cs="Times New Roman"/>
                <w:sz w:val="28"/>
                <w:szCs w:val="28"/>
                <w:u w:val="none"/>
                <w:lang w:eastAsia="zh-CN"/>
              </w:rPr>
              <w:t>巡检车</w:t>
            </w:r>
          </w:p>
        </w:tc>
        <w:tc>
          <w:tcPr>
            <w:tcW w:w="1122" w:type="pct"/>
            <w:tcBorders>
              <w:tl2br w:val="nil"/>
              <w:tr2bl w:val="nil"/>
            </w:tcBorders>
            <w:noWrap w:val="0"/>
            <w:vAlign w:val="center"/>
          </w:tcPr>
          <w:p w14:paraId="4F71F852">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eastAsia="zh-CN"/>
              </w:rPr>
            </w:pPr>
            <w:r>
              <w:rPr>
                <w:rFonts w:hint="default" w:ascii="Times New Roman" w:hAnsi="Times New Roman" w:eastAsia="宋体" w:cs="Times New Roman"/>
                <w:sz w:val="28"/>
                <w:szCs w:val="28"/>
                <w:u w:val="none"/>
                <w:lang w:eastAsia="zh-CN"/>
              </w:rPr>
              <w:t>3</w:t>
            </w:r>
          </w:p>
        </w:tc>
      </w:tr>
      <w:tr w14:paraId="4ACC8CC2">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706" w:type="pct"/>
            <w:tcBorders>
              <w:tl2br w:val="nil"/>
              <w:tr2bl w:val="nil"/>
            </w:tcBorders>
            <w:noWrap w:val="0"/>
            <w:vAlign w:val="center"/>
          </w:tcPr>
          <w:p w14:paraId="066358E2">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cs="Times New Roman"/>
                <w:sz w:val="28"/>
                <w:szCs w:val="28"/>
                <w:u w:val="none"/>
                <w:lang w:val="en-US" w:eastAsia="zh-CN"/>
              </w:rPr>
              <w:t>3</w:t>
            </w:r>
          </w:p>
        </w:tc>
        <w:tc>
          <w:tcPr>
            <w:tcW w:w="3171" w:type="pct"/>
            <w:tcBorders>
              <w:tl2br w:val="nil"/>
              <w:tr2bl w:val="nil"/>
            </w:tcBorders>
            <w:noWrap w:val="0"/>
            <w:vAlign w:val="center"/>
          </w:tcPr>
          <w:p w14:paraId="6815FC60">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eastAsia="zh-CN"/>
              </w:rPr>
            </w:pPr>
            <w:r>
              <w:rPr>
                <w:rFonts w:hint="default" w:ascii="Times New Roman" w:hAnsi="Times New Roman" w:eastAsia="宋体" w:cs="Times New Roman"/>
                <w:sz w:val="28"/>
                <w:szCs w:val="28"/>
                <w:u w:val="none"/>
                <w:lang w:eastAsia="zh-CN"/>
              </w:rPr>
              <w:t>无人机</w:t>
            </w:r>
          </w:p>
        </w:tc>
        <w:tc>
          <w:tcPr>
            <w:tcW w:w="1122" w:type="pct"/>
            <w:tcBorders>
              <w:tl2br w:val="nil"/>
              <w:tr2bl w:val="nil"/>
            </w:tcBorders>
            <w:noWrap w:val="0"/>
            <w:vAlign w:val="center"/>
          </w:tcPr>
          <w:p w14:paraId="4533FD2C">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eastAsia="zh-CN"/>
              </w:rPr>
            </w:pPr>
            <w:r>
              <w:rPr>
                <w:rFonts w:hint="default" w:ascii="Times New Roman" w:hAnsi="Times New Roman" w:eastAsia="宋体" w:cs="Times New Roman"/>
                <w:sz w:val="28"/>
                <w:szCs w:val="28"/>
                <w:u w:val="none"/>
                <w:lang w:val="en-US" w:eastAsia="zh-CN"/>
              </w:rPr>
              <w:t>3</w:t>
            </w:r>
          </w:p>
        </w:tc>
      </w:tr>
      <w:tr w14:paraId="4C449E96">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706" w:type="pct"/>
            <w:tcBorders>
              <w:tl2br w:val="nil"/>
              <w:tr2bl w:val="nil"/>
            </w:tcBorders>
            <w:noWrap w:val="0"/>
            <w:vAlign w:val="center"/>
          </w:tcPr>
          <w:p w14:paraId="444B041A">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cs="Times New Roman"/>
                <w:sz w:val="28"/>
                <w:szCs w:val="28"/>
                <w:u w:val="none"/>
                <w:lang w:val="en-US" w:eastAsia="zh-CN"/>
              </w:rPr>
              <w:t>4</w:t>
            </w:r>
          </w:p>
        </w:tc>
        <w:tc>
          <w:tcPr>
            <w:tcW w:w="3171" w:type="pct"/>
            <w:tcBorders>
              <w:tl2br w:val="nil"/>
              <w:tr2bl w:val="nil"/>
            </w:tcBorders>
            <w:noWrap w:val="0"/>
            <w:vAlign w:val="center"/>
          </w:tcPr>
          <w:p w14:paraId="38B127B2">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eastAsia="zh-CN"/>
              </w:rPr>
            </w:pPr>
            <w:r>
              <w:rPr>
                <w:rFonts w:hint="default" w:ascii="Times New Roman" w:hAnsi="Times New Roman" w:eastAsia="宋体" w:cs="Times New Roman"/>
                <w:sz w:val="28"/>
                <w:szCs w:val="28"/>
                <w:u w:val="none"/>
                <w:lang w:eastAsia="zh-CN"/>
              </w:rPr>
              <w:t>停车场地</w:t>
            </w:r>
            <w:r>
              <w:rPr>
                <w:rFonts w:hint="default" w:ascii="Times New Roman" w:hAnsi="Times New Roman" w:cs="Times New Roman"/>
                <w:sz w:val="28"/>
                <w:szCs w:val="28"/>
                <w:u w:val="none"/>
                <w:lang w:eastAsia="zh-CN"/>
              </w:rPr>
              <w:t>（</w:t>
            </w:r>
            <w:r>
              <w:rPr>
                <w:rFonts w:hint="default" w:ascii="Times New Roman" w:hAnsi="Times New Roman" w:cs="Times New Roman"/>
                <w:sz w:val="28"/>
                <w:szCs w:val="28"/>
                <w:u w:val="none"/>
                <w:lang w:val="en-US" w:eastAsia="zh-CN"/>
              </w:rPr>
              <w:t>处</w:t>
            </w:r>
            <w:r>
              <w:rPr>
                <w:rFonts w:hint="default" w:ascii="Times New Roman" w:hAnsi="Times New Roman" w:cs="Times New Roman"/>
                <w:sz w:val="28"/>
                <w:szCs w:val="28"/>
                <w:u w:val="none"/>
                <w:lang w:eastAsia="zh-CN"/>
              </w:rPr>
              <w:t>）</w:t>
            </w:r>
          </w:p>
        </w:tc>
        <w:tc>
          <w:tcPr>
            <w:tcW w:w="1122" w:type="pct"/>
            <w:tcBorders>
              <w:tl2br w:val="nil"/>
              <w:tr2bl w:val="nil"/>
            </w:tcBorders>
            <w:noWrap w:val="0"/>
            <w:vAlign w:val="center"/>
          </w:tcPr>
          <w:p w14:paraId="28DBCBA7">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eastAsia="zh-CN"/>
              </w:rPr>
            </w:pPr>
            <w:r>
              <w:rPr>
                <w:rFonts w:hint="default" w:ascii="Times New Roman" w:hAnsi="Times New Roman" w:eastAsia="宋体" w:cs="Times New Roman"/>
                <w:sz w:val="28"/>
                <w:szCs w:val="28"/>
                <w:u w:val="none"/>
                <w:lang w:eastAsia="zh-CN"/>
              </w:rPr>
              <w:t>3</w:t>
            </w:r>
          </w:p>
        </w:tc>
      </w:tr>
      <w:tr w14:paraId="2151AF76">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706" w:type="pct"/>
            <w:tcBorders>
              <w:tl2br w:val="nil"/>
              <w:tr2bl w:val="nil"/>
            </w:tcBorders>
            <w:noWrap w:val="0"/>
            <w:vAlign w:val="center"/>
          </w:tcPr>
          <w:p w14:paraId="43F00865">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cs="Times New Roman"/>
                <w:sz w:val="28"/>
                <w:szCs w:val="28"/>
                <w:u w:val="none"/>
                <w:lang w:val="en-US" w:eastAsia="zh-CN"/>
              </w:rPr>
              <w:t>5</w:t>
            </w:r>
          </w:p>
        </w:tc>
        <w:tc>
          <w:tcPr>
            <w:tcW w:w="3171" w:type="pct"/>
            <w:tcBorders>
              <w:tl2br w:val="nil"/>
              <w:tr2bl w:val="nil"/>
            </w:tcBorders>
            <w:noWrap w:val="0"/>
            <w:vAlign w:val="center"/>
          </w:tcPr>
          <w:p w14:paraId="749FC054">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eastAsia="zh-CN"/>
              </w:rPr>
            </w:pPr>
            <w:r>
              <w:rPr>
                <w:rFonts w:hint="default" w:ascii="Times New Roman" w:hAnsi="Times New Roman" w:eastAsia="宋体" w:cs="Times New Roman"/>
                <w:sz w:val="28"/>
                <w:szCs w:val="28"/>
                <w:u w:val="none"/>
                <w:lang w:eastAsia="zh-CN"/>
              </w:rPr>
              <w:t>安全警示车辆</w:t>
            </w:r>
          </w:p>
        </w:tc>
        <w:tc>
          <w:tcPr>
            <w:tcW w:w="1122" w:type="pct"/>
            <w:tcBorders>
              <w:tl2br w:val="nil"/>
              <w:tr2bl w:val="nil"/>
            </w:tcBorders>
            <w:noWrap w:val="0"/>
            <w:vAlign w:val="center"/>
          </w:tcPr>
          <w:p w14:paraId="1BDE7BED">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eastAsia="zh-CN"/>
              </w:rPr>
            </w:pPr>
            <w:r>
              <w:rPr>
                <w:rFonts w:hint="default" w:ascii="Times New Roman" w:hAnsi="Times New Roman" w:eastAsia="宋体" w:cs="Times New Roman"/>
                <w:sz w:val="28"/>
                <w:szCs w:val="28"/>
                <w:u w:val="none"/>
                <w:lang w:eastAsia="zh-CN"/>
              </w:rPr>
              <w:t>6</w:t>
            </w:r>
          </w:p>
        </w:tc>
      </w:tr>
      <w:tr w14:paraId="65C152E7">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706" w:type="pct"/>
            <w:tcBorders>
              <w:tl2br w:val="nil"/>
              <w:tr2bl w:val="nil"/>
            </w:tcBorders>
            <w:noWrap w:val="0"/>
            <w:vAlign w:val="center"/>
          </w:tcPr>
          <w:p w14:paraId="66DCF51A">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cs="Times New Roman"/>
                <w:sz w:val="28"/>
                <w:szCs w:val="28"/>
                <w:u w:val="none"/>
                <w:lang w:val="en-US" w:eastAsia="zh-CN"/>
              </w:rPr>
              <w:t>6</w:t>
            </w:r>
          </w:p>
        </w:tc>
        <w:tc>
          <w:tcPr>
            <w:tcW w:w="3171" w:type="pct"/>
            <w:tcBorders>
              <w:tl2br w:val="nil"/>
              <w:tr2bl w:val="nil"/>
            </w:tcBorders>
            <w:noWrap w:val="0"/>
            <w:vAlign w:val="center"/>
          </w:tcPr>
          <w:p w14:paraId="3E4B9294">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eastAsia="zh-CN"/>
              </w:rPr>
            </w:pPr>
            <w:r>
              <w:rPr>
                <w:rFonts w:hint="default" w:ascii="Times New Roman" w:hAnsi="Times New Roman" w:eastAsia="宋体" w:cs="Times New Roman"/>
                <w:sz w:val="28"/>
                <w:szCs w:val="28"/>
                <w:u w:val="none"/>
                <w:lang w:val="en-US" w:eastAsia="zh-CN"/>
              </w:rPr>
              <w:t>16</w:t>
            </w:r>
            <w:r>
              <w:rPr>
                <w:rFonts w:hint="default" w:ascii="Times New Roman" w:hAnsi="Times New Roman" w:eastAsia="宋体" w:cs="Times New Roman"/>
                <w:sz w:val="28"/>
                <w:szCs w:val="28"/>
                <w:u w:val="none"/>
                <w:lang w:eastAsia="zh-CN"/>
              </w:rPr>
              <w:t>T以上吸附式清扫车</w:t>
            </w:r>
          </w:p>
        </w:tc>
        <w:tc>
          <w:tcPr>
            <w:tcW w:w="1122" w:type="pct"/>
            <w:tcBorders>
              <w:tl2br w:val="nil"/>
              <w:tr2bl w:val="nil"/>
            </w:tcBorders>
            <w:noWrap w:val="0"/>
            <w:vAlign w:val="center"/>
          </w:tcPr>
          <w:p w14:paraId="0BDACBC7">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22</w:t>
            </w:r>
          </w:p>
        </w:tc>
      </w:tr>
      <w:tr w14:paraId="62BCE8CC">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706" w:type="pct"/>
            <w:tcBorders>
              <w:tl2br w:val="nil"/>
              <w:tr2bl w:val="nil"/>
            </w:tcBorders>
            <w:noWrap w:val="0"/>
            <w:vAlign w:val="center"/>
          </w:tcPr>
          <w:p w14:paraId="0949E8B1">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cs="Times New Roman"/>
                <w:sz w:val="28"/>
                <w:szCs w:val="28"/>
                <w:u w:val="none"/>
                <w:lang w:val="en-US" w:eastAsia="zh-CN"/>
              </w:rPr>
              <w:t>7</w:t>
            </w:r>
          </w:p>
        </w:tc>
        <w:tc>
          <w:tcPr>
            <w:tcW w:w="3171" w:type="pct"/>
            <w:tcBorders>
              <w:tl2br w:val="nil"/>
              <w:tr2bl w:val="nil"/>
            </w:tcBorders>
            <w:noWrap w:val="0"/>
            <w:vAlign w:val="center"/>
          </w:tcPr>
          <w:p w14:paraId="1628E654">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18T以上</w:t>
            </w:r>
            <w:r>
              <w:rPr>
                <w:rFonts w:hint="default" w:ascii="Times New Roman" w:hAnsi="Times New Roman" w:eastAsia="宋体" w:cs="Times New Roman"/>
                <w:sz w:val="28"/>
                <w:szCs w:val="28"/>
                <w:u w:val="none"/>
                <w:lang w:val="en-US" w:eastAsia="zh-CN"/>
                <w:woUserID w:val="1"/>
              </w:rPr>
              <w:t>道路污染清除车（深度保洁车）</w:t>
            </w:r>
          </w:p>
        </w:tc>
        <w:tc>
          <w:tcPr>
            <w:tcW w:w="1122" w:type="pct"/>
            <w:tcBorders>
              <w:tl2br w:val="nil"/>
              <w:tr2bl w:val="nil"/>
            </w:tcBorders>
            <w:noWrap w:val="0"/>
            <w:vAlign w:val="center"/>
          </w:tcPr>
          <w:p w14:paraId="481A90B5">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3</w:t>
            </w:r>
          </w:p>
        </w:tc>
      </w:tr>
      <w:tr w14:paraId="3DDFF951">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706" w:type="pct"/>
            <w:tcBorders>
              <w:tl2br w:val="nil"/>
              <w:tr2bl w:val="nil"/>
            </w:tcBorders>
            <w:noWrap w:val="0"/>
            <w:vAlign w:val="center"/>
          </w:tcPr>
          <w:p w14:paraId="262F02B4">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cs="Times New Roman"/>
                <w:sz w:val="28"/>
                <w:szCs w:val="28"/>
                <w:u w:val="none"/>
                <w:lang w:val="en-US" w:eastAsia="zh-CN"/>
              </w:rPr>
              <w:t>8</w:t>
            </w:r>
          </w:p>
        </w:tc>
        <w:tc>
          <w:tcPr>
            <w:tcW w:w="3171" w:type="pct"/>
            <w:tcBorders>
              <w:tl2br w:val="nil"/>
              <w:tr2bl w:val="nil"/>
            </w:tcBorders>
            <w:noWrap w:val="0"/>
            <w:vAlign w:val="center"/>
          </w:tcPr>
          <w:p w14:paraId="655AC85C">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eastAsia="zh-CN"/>
              </w:rPr>
              <w:t>12T以上洒水车</w:t>
            </w:r>
          </w:p>
        </w:tc>
        <w:tc>
          <w:tcPr>
            <w:tcW w:w="1122" w:type="pct"/>
            <w:tcBorders>
              <w:tl2br w:val="nil"/>
              <w:tr2bl w:val="nil"/>
            </w:tcBorders>
            <w:noWrap w:val="0"/>
            <w:vAlign w:val="center"/>
          </w:tcPr>
          <w:p w14:paraId="1B8739D9">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9</w:t>
            </w:r>
          </w:p>
        </w:tc>
      </w:tr>
      <w:tr w14:paraId="7F7CE243">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706" w:type="pct"/>
            <w:tcBorders>
              <w:tl2br w:val="nil"/>
              <w:tr2bl w:val="nil"/>
            </w:tcBorders>
            <w:noWrap w:val="0"/>
            <w:vAlign w:val="center"/>
          </w:tcPr>
          <w:p w14:paraId="063989EC">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cs="Times New Roman"/>
                <w:sz w:val="28"/>
                <w:szCs w:val="28"/>
                <w:u w:val="none"/>
                <w:lang w:val="en-US" w:eastAsia="zh-CN"/>
              </w:rPr>
              <w:t>9</w:t>
            </w:r>
          </w:p>
        </w:tc>
        <w:tc>
          <w:tcPr>
            <w:tcW w:w="3171" w:type="pct"/>
            <w:tcBorders>
              <w:tl2br w:val="nil"/>
              <w:tr2bl w:val="nil"/>
            </w:tcBorders>
            <w:noWrap w:val="0"/>
            <w:vAlign w:val="center"/>
          </w:tcPr>
          <w:p w14:paraId="078A76FD">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eastAsia="zh-CN"/>
              </w:rPr>
              <w:t>高空作业车</w:t>
            </w:r>
          </w:p>
        </w:tc>
        <w:tc>
          <w:tcPr>
            <w:tcW w:w="1122" w:type="pct"/>
            <w:tcBorders>
              <w:tl2br w:val="nil"/>
              <w:tr2bl w:val="nil"/>
            </w:tcBorders>
            <w:noWrap w:val="0"/>
            <w:vAlign w:val="center"/>
          </w:tcPr>
          <w:p w14:paraId="1C7B0E70">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eastAsia="zh-CN"/>
              </w:rPr>
              <w:t>1</w:t>
            </w:r>
          </w:p>
        </w:tc>
      </w:tr>
      <w:tr w14:paraId="41F44295">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706" w:type="pct"/>
            <w:tcBorders>
              <w:tl2br w:val="nil"/>
              <w:tr2bl w:val="nil"/>
            </w:tcBorders>
            <w:noWrap w:val="0"/>
            <w:vAlign w:val="center"/>
          </w:tcPr>
          <w:p w14:paraId="18E4B21E">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cs="Times New Roman"/>
                <w:sz w:val="28"/>
                <w:szCs w:val="28"/>
                <w:u w:val="none"/>
                <w:lang w:val="en-US" w:eastAsia="zh-CN"/>
              </w:rPr>
              <w:t>10</w:t>
            </w:r>
          </w:p>
        </w:tc>
        <w:tc>
          <w:tcPr>
            <w:tcW w:w="3171" w:type="pct"/>
            <w:tcBorders>
              <w:tl2br w:val="nil"/>
              <w:tr2bl w:val="nil"/>
            </w:tcBorders>
            <w:noWrap w:val="0"/>
            <w:vAlign w:val="center"/>
          </w:tcPr>
          <w:p w14:paraId="4B6FBC1A">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50</w:t>
            </w:r>
            <w:r>
              <w:rPr>
                <w:rFonts w:hint="default" w:ascii="Times New Roman" w:hAnsi="Times New Roman" w:eastAsia="宋体" w:cs="Times New Roman"/>
                <w:sz w:val="28"/>
                <w:szCs w:val="28"/>
                <w:u w:val="none"/>
                <w:lang w:eastAsia="zh-CN"/>
              </w:rPr>
              <w:t>轮式装载机</w:t>
            </w:r>
          </w:p>
        </w:tc>
        <w:tc>
          <w:tcPr>
            <w:tcW w:w="1122" w:type="pct"/>
            <w:tcBorders>
              <w:tl2br w:val="nil"/>
              <w:tr2bl w:val="nil"/>
            </w:tcBorders>
            <w:noWrap w:val="0"/>
            <w:vAlign w:val="center"/>
          </w:tcPr>
          <w:p w14:paraId="51857971">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3</w:t>
            </w:r>
          </w:p>
        </w:tc>
      </w:tr>
      <w:tr w14:paraId="08D68106">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706" w:type="pct"/>
            <w:tcBorders>
              <w:tl2br w:val="nil"/>
              <w:tr2bl w:val="nil"/>
            </w:tcBorders>
            <w:noWrap w:val="0"/>
            <w:vAlign w:val="center"/>
          </w:tcPr>
          <w:p w14:paraId="5FA0410C">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1</w:t>
            </w:r>
            <w:r>
              <w:rPr>
                <w:rFonts w:hint="default" w:ascii="Times New Roman" w:hAnsi="Times New Roman" w:cs="Times New Roman"/>
                <w:sz w:val="28"/>
                <w:szCs w:val="28"/>
                <w:u w:val="none"/>
                <w:lang w:val="en-US" w:eastAsia="zh-CN"/>
              </w:rPr>
              <w:t>1</w:t>
            </w:r>
          </w:p>
        </w:tc>
        <w:tc>
          <w:tcPr>
            <w:tcW w:w="3171" w:type="pct"/>
            <w:tcBorders>
              <w:tl2br w:val="nil"/>
              <w:tr2bl w:val="nil"/>
            </w:tcBorders>
            <w:noWrap w:val="0"/>
            <w:vAlign w:val="center"/>
          </w:tcPr>
          <w:p w14:paraId="1739AD04">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eastAsia="zh-CN"/>
              </w:rPr>
              <w:t>依维柯</w:t>
            </w:r>
          </w:p>
        </w:tc>
        <w:tc>
          <w:tcPr>
            <w:tcW w:w="1122" w:type="pct"/>
            <w:tcBorders>
              <w:tl2br w:val="nil"/>
              <w:tr2bl w:val="nil"/>
            </w:tcBorders>
            <w:noWrap w:val="0"/>
            <w:vAlign w:val="center"/>
          </w:tcPr>
          <w:p w14:paraId="541CFA41">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eastAsia="zh-CN"/>
              </w:rPr>
              <w:t>6</w:t>
            </w:r>
          </w:p>
        </w:tc>
      </w:tr>
      <w:tr w14:paraId="08D82929">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706" w:type="pct"/>
            <w:tcBorders>
              <w:tl2br w:val="nil"/>
              <w:tr2bl w:val="nil"/>
            </w:tcBorders>
            <w:noWrap w:val="0"/>
            <w:vAlign w:val="center"/>
          </w:tcPr>
          <w:p w14:paraId="04312C19">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1</w:t>
            </w:r>
            <w:r>
              <w:rPr>
                <w:rFonts w:hint="default" w:ascii="Times New Roman" w:hAnsi="Times New Roman" w:cs="Times New Roman"/>
                <w:sz w:val="28"/>
                <w:szCs w:val="28"/>
                <w:u w:val="none"/>
                <w:lang w:val="en-US" w:eastAsia="zh-CN"/>
              </w:rPr>
              <w:t>2</w:t>
            </w:r>
          </w:p>
        </w:tc>
        <w:tc>
          <w:tcPr>
            <w:tcW w:w="3171" w:type="pct"/>
            <w:tcBorders>
              <w:tl2br w:val="nil"/>
              <w:tr2bl w:val="nil"/>
            </w:tcBorders>
            <w:noWrap w:val="0"/>
            <w:vAlign w:val="center"/>
          </w:tcPr>
          <w:p w14:paraId="52888B18">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eastAsia="zh-CN"/>
              </w:rPr>
              <w:t>密闭式自卸运输车</w:t>
            </w:r>
          </w:p>
        </w:tc>
        <w:tc>
          <w:tcPr>
            <w:tcW w:w="1122" w:type="pct"/>
            <w:tcBorders>
              <w:tl2br w:val="nil"/>
              <w:tr2bl w:val="nil"/>
            </w:tcBorders>
            <w:noWrap w:val="0"/>
            <w:vAlign w:val="center"/>
          </w:tcPr>
          <w:p w14:paraId="786C58ED">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eastAsia="zh-CN"/>
              </w:rPr>
              <w:t>3</w:t>
            </w:r>
          </w:p>
        </w:tc>
      </w:tr>
      <w:tr w14:paraId="72010D17">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706" w:type="pct"/>
            <w:tcBorders>
              <w:tl2br w:val="nil"/>
              <w:tr2bl w:val="nil"/>
            </w:tcBorders>
            <w:noWrap w:val="0"/>
            <w:vAlign w:val="center"/>
          </w:tcPr>
          <w:p w14:paraId="75C3CC24">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1</w:t>
            </w:r>
            <w:r>
              <w:rPr>
                <w:rFonts w:hint="default" w:ascii="Times New Roman" w:hAnsi="Times New Roman" w:cs="Times New Roman"/>
                <w:sz w:val="28"/>
                <w:szCs w:val="28"/>
                <w:u w:val="none"/>
                <w:lang w:val="en-US" w:eastAsia="zh-CN"/>
              </w:rPr>
              <w:t>3</w:t>
            </w:r>
          </w:p>
        </w:tc>
        <w:tc>
          <w:tcPr>
            <w:tcW w:w="3171" w:type="pct"/>
            <w:tcBorders>
              <w:tl2br w:val="nil"/>
              <w:tr2bl w:val="nil"/>
            </w:tcBorders>
            <w:noWrap w:val="0"/>
            <w:vAlign w:val="center"/>
          </w:tcPr>
          <w:p w14:paraId="1DDDC542">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cs="Times New Roman"/>
                <w:sz w:val="28"/>
                <w:szCs w:val="28"/>
                <w:u w:val="none"/>
                <w:lang w:val="en-US" w:eastAsia="zh-CN"/>
              </w:rPr>
              <w:t>融雪剂</w:t>
            </w:r>
            <w:r>
              <w:rPr>
                <w:rFonts w:hint="default" w:ascii="Times New Roman" w:hAnsi="Times New Roman" w:eastAsia="宋体" w:cs="Times New Roman"/>
                <w:sz w:val="28"/>
                <w:szCs w:val="28"/>
                <w:u w:val="none"/>
                <w:lang w:eastAsia="zh-CN"/>
              </w:rPr>
              <w:t>撒布机</w:t>
            </w:r>
          </w:p>
        </w:tc>
        <w:tc>
          <w:tcPr>
            <w:tcW w:w="1122" w:type="pct"/>
            <w:tcBorders>
              <w:tl2br w:val="nil"/>
              <w:tr2bl w:val="nil"/>
            </w:tcBorders>
            <w:noWrap w:val="0"/>
            <w:vAlign w:val="center"/>
          </w:tcPr>
          <w:p w14:paraId="0CAEBBE1">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6</w:t>
            </w:r>
          </w:p>
        </w:tc>
      </w:tr>
      <w:tr w14:paraId="7FDFE4A1">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706" w:type="pct"/>
            <w:tcBorders>
              <w:tl2br w:val="nil"/>
              <w:tr2bl w:val="nil"/>
            </w:tcBorders>
            <w:noWrap w:val="0"/>
            <w:vAlign w:val="center"/>
          </w:tcPr>
          <w:p w14:paraId="2D57300D">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1</w:t>
            </w:r>
            <w:r>
              <w:rPr>
                <w:rFonts w:hint="default" w:ascii="Times New Roman" w:hAnsi="Times New Roman" w:cs="Times New Roman"/>
                <w:sz w:val="28"/>
                <w:szCs w:val="28"/>
                <w:u w:val="none"/>
                <w:lang w:val="en-US" w:eastAsia="zh-CN"/>
              </w:rPr>
              <w:t>4</w:t>
            </w:r>
          </w:p>
        </w:tc>
        <w:tc>
          <w:tcPr>
            <w:tcW w:w="3171" w:type="pct"/>
            <w:tcBorders>
              <w:tl2br w:val="nil"/>
              <w:tr2bl w:val="nil"/>
            </w:tcBorders>
            <w:noWrap w:val="0"/>
            <w:vAlign w:val="center"/>
          </w:tcPr>
          <w:p w14:paraId="3BB35B51">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eastAsia="zh-CN"/>
              </w:rPr>
              <w:t>雪铲</w:t>
            </w:r>
          </w:p>
        </w:tc>
        <w:tc>
          <w:tcPr>
            <w:tcW w:w="1122" w:type="pct"/>
            <w:tcBorders>
              <w:tl2br w:val="nil"/>
              <w:tr2bl w:val="nil"/>
            </w:tcBorders>
            <w:noWrap w:val="0"/>
            <w:vAlign w:val="center"/>
          </w:tcPr>
          <w:p w14:paraId="7FD05795">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6</w:t>
            </w:r>
          </w:p>
        </w:tc>
      </w:tr>
      <w:tr w14:paraId="2DCE45A6">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706" w:type="pct"/>
            <w:tcBorders>
              <w:tl2br w:val="nil"/>
              <w:tr2bl w:val="nil"/>
            </w:tcBorders>
            <w:noWrap w:val="0"/>
            <w:vAlign w:val="center"/>
          </w:tcPr>
          <w:p w14:paraId="5508A648">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1</w:t>
            </w:r>
            <w:r>
              <w:rPr>
                <w:rFonts w:hint="default" w:ascii="Times New Roman" w:hAnsi="Times New Roman" w:cs="Times New Roman"/>
                <w:sz w:val="28"/>
                <w:szCs w:val="28"/>
                <w:u w:val="none"/>
                <w:lang w:val="en-US" w:eastAsia="zh-CN"/>
              </w:rPr>
              <w:t>5</w:t>
            </w:r>
          </w:p>
        </w:tc>
        <w:tc>
          <w:tcPr>
            <w:tcW w:w="3171" w:type="pct"/>
            <w:tcBorders>
              <w:tl2br w:val="nil"/>
              <w:tr2bl w:val="nil"/>
            </w:tcBorders>
            <w:noWrap w:val="0"/>
            <w:vAlign w:val="center"/>
          </w:tcPr>
          <w:p w14:paraId="149CCA62">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eastAsia="zh-CN"/>
              </w:rPr>
              <w:t>雪滚</w:t>
            </w:r>
          </w:p>
        </w:tc>
        <w:tc>
          <w:tcPr>
            <w:tcW w:w="1122" w:type="pct"/>
            <w:tcBorders>
              <w:tl2br w:val="nil"/>
              <w:tr2bl w:val="nil"/>
            </w:tcBorders>
            <w:noWrap w:val="0"/>
            <w:vAlign w:val="center"/>
          </w:tcPr>
          <w:p w14:paraId="1D186B02">
            <w:pPr>
              <w:pStyle w:val="28"/>
              <w:keepNext w:val="0"/>
              <w:keepLines w:val="0"/>
              <w:suppressLineNumbers w:val="0"/>
              <w:spacing w:before="0" w:beforeAutospacing="0" w:after="0" w:afterAutospacing="0"/>
              <w:ind w:left="0" w:right="0"/>
              <w:rPr>
                <w:rFonts w:hint="default" w:ascii="Times New Roman" w:hAnsi="Times New Roman" w:eastAsia="宋体" w:cs="Times New Roman"/>
                <w:sz w:val="28"/>
                <w:szCs w:val="28"/>
                <w:u w:val="none"/>
                <w:lang w:val="en-US" w:eastAsia="zh-CN"/>
              </w:rPr>
            </w:pPr>
            <w:r>
              <w:rPr>
                <w:rFonts w:hint="default" w:ascii="Times New Roman" w:hAnsi="Times New Roman" w:eastAsia="宋体" w:cs="Times New Roman"/>
                <w:sz w:val="28"/>
                <w:szCs w:val="28"/>
                <w:u w:val="none"/>
                <w:lang w:val="en-US" w:eastAsia="zh-CN"/>
              </w:rPr>
              <w:t>9</w:t>
            </w:r>
          </w:p>
        </w:tc>
      </w:tr>
    </w:tbl>
    <w:p w14:paraId="19E5DD6C">
      <w:pPr>
        <w:numPr>
          <w:ilvl w:val="0"/>
          <w:numId w:val="2"/>
        </w:numPr>
        <w:spacing w:line="580" w:lineRule="exact"/>
        <w:ind w:firstLine="640" w:firstLineChars="200"/>
        <w:jc w:val="left"/>
        <w:rPr>
          <w:rFonts w:hint="default" w:ascii="Times New Roman" w:hAnsi="Times New Roman" w:eastAsia="黑体" w:cs="Times New Roman"/>
          <w:sz w:val="32"/>
          <w:szCs w:val="32"/>
          <w:u w:val="none"/>
          <w:woUserID w:val="1"/>
        </w:rPr>
      </w:pPr>
      <w:r>
        <w:rPr>
          <w:rFonts w:hint="eastAsia" w:ascii="Times New Roman" w:hAnsi="Times New Roman" w:eastAsia="黑体" w:cs="Times New Roman"/>
          <w:sz w:val="32"/>
          <w:szCs w:val="32"/>
          <w:u w:val="none"/>
          <w:lang w:eastAsia="zh"/>
          <w:woUserID w:val="1"/>
        </w:rPr>
        <w:t>主要</w:t>
      </w:r>
      <w:r>
        <w:rPr>
          <w:rFonts w:hint="default" w:ascii="Times New Roman" w:hAnsi="Times New Roman" w:eastAsia="黑体" w:cs="Times New Roman"/>
          <w:sz w:val="32"/>
          <w:szCs w:val="32"/>
          <w:u w:val="none"/>
          <w:woUserID w:val="1"/>
        </w:rPr>
        <w:t>设备</w:t>
      </w:r>
      <w:r>
        <w:rPr>
          <w:rFonts w:hint="eastAsia" w:ascii="Times New Roman" w:hAnsi="Times New Roman" w:eastAsia="黑体" w:cs="Times New Roman"/>
          <w:sz w:val="32"/>
          <w:szCs w:val="32"/>
          <w:u w:val="none"/>
          <w:lang w:eastAsia="zh"/>
          <w:woUserID w:val="1"/>
        </w:rPr>
        <w:t>基本参数</w:t>
      </w:r>
      <w:r>
        <w:rPr>
          <w:rFonts w:hint="default" w:ascii="Times New Roman" w:hAnsi="Times New Roman" w:eastAsia="黑体" w:cs="Times New Roman"/>
          <w:sz w:val="32"/>
          <w:szCs w:val="32"/>
          <w:u w:val="none"/>
          <w:woUserID w:val="1"/>
        </w:rPr>
        <w:t>要求</w:t>
      </w:r>
    </w:p>
    <w:p w14:paraId="3E2CEDC9">
      <w:pPr>
        <w:numPr>
          <w:ilvl w:val="0"/>
          <w:numId w:val="3"/>
        </w:numPr>
        <w:spacing w:line="580" w:lineRule="exact"/>
        <w:ind w:firstLine="640" w:firstLineChars="200"/>
        <w:jc w:val="left"/>
        <w:rPr>
          <w:rFonts w:hint="eastAsia" w:ascii="楷体_GB2312" w:hAnsi="楷体_GB2312" w:eastAsia="楷体_GB2312" w:cs="楷体_GB2312"/>
          <w:b/>
          <w:bCs/>
          <w:kern w:val="2"/>
          <w:sz w:val="28"/>
          <w:szCs w:val="28"/>
          <w:woUserID w:val="1"/>
        </w:rPr>
      </w:pPr>
      <w:r>
        <w:rPr>
          <w:rFonts w:hint="eastAsia" w:ascii="楷体_GB2312" w:hAnsi="楷体_GB2312" w:eastAsia="楷体_GB2312" w:cs="楷体_GB2312"/>
          <w:sz w:val="32"/>
          <w:szCs w:val="32"/>
          <w:u w:val="none"/>
          <w:woUserID w:val="1"/>
        </w:rPr>
        <w:t>吸附式清扫车</w:t>
      </w:r>
    </w:p>
    <w:tbl>
      <w:tblPr>
        <w:tblStyle w:val="14"/>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752"/>
        <w:gridCol w:w="1231"/>
        <w:gridCol w:w="2215"/>
        <w:gridCol w:w="4324"/>
      </w:tblGrid>
      <w:tr w14:paraId="28BCA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96" w:hRule="atLeast"/>
          <w:jc w:val="center"/>
        </w:trPr>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4AF09">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序号</w:t>
            </w:r>
          </w:p>
        </w:tc>
        <w:tc>
          <w:tcPr>
            <w:tcW w:w="20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BC6ABD">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项目名称</w:t>
            </w:r>
          </w:p>
        </w:tc>
        <w:tc>
          <w:tcPr>
            <w:tcW w:w="2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352CD">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参数</w:t>
            </w:r>
          </w:p>
        </w:tc>
      </w:tr>
      <w:tr w14:paraId="75E8C6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77" w:hRule="atLeast"/>
          <w:jc w:val="center"/>
        </w:trPr>
        <w:tc>
          <w:tcPr>
            <w:tcW w:w="441" w:type="pct"/>
            <w:vMerge w:val="restart"/>
            <w:tcBorders>
              <w:top w:val="nil"/>
              <w:left w:val="single" w:color="000000" w:sz="4" w:space="0"/>
              <w:bottom w:val="single" w:color="000000" w:sz="4" w:space="0"/>
              <w:right w:val="single" w:color="000000" w:sz="4" w:space="0"/>
            </w:tcBorders>
            <w:shd w:val="clear" w:color="auto" w:fill="auto"/>
            <w:vAlign w:val="center"/>
          </w:tcPr>
          <w:p w14:paraId="71ADFF0C">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等线" w:hAnsi="等线" w:eastAsia="宋体" w:cs="Times New Roman"/>
                <w:kern w:val="2"/>
                <w:sz w:val="24"/>
                <w:szCs w:val="24"/>
                <w:lang w:val="en-US" w:eastAsia="zh-CN" w:bidi="ar"/>
                <w:woUserID w:val="1"/>
              </w:rPr>
              <w:t>1</w:t>
            </w:r>
          </w:p>
        </w:tc>
        <w:tc>
          <w:tcPr>
            <w:tcW w:w="722" w:type="pct"/>
            <w:vMerge w:val="restart"/>
            <w:tcBorders>
              <w:top w:val="nil"/>
              <w:left w:val="single" w:color="000000" w:sz="4" w:space="0"/>
              <w:bottom w:val="single" w:color="000000" w:sz="4" w:space="0"/>
              <w:right w:val="single" w:color="auto" w:sz="4" w:space="0"/>
            </w:tcBorders>
            <w:shd w:val="clear" w:color="auto" w:fill="auto"/>
            <w:vAlign w:val="center"/>
          </w:tcPr>
          <w:p w14:paraId="2E83FFE2">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外部尺寸参数</w:t>
            </w:r>
          </w:p>
          <w:p w14:paraId="36FB4413">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w:t>
            </w:r>
            <w:r>
              <w:rPr>
                <w:rFonts w:hint="eastAsia" w:ascii="等线" w:hAnsi="等线" w:eastAsia="宋体" w:cs="Times New Roman"/>
                <w:kern w:val="2"/>
                <w:sz w:val="24"/>
                <w:szCs w:val="24"/>
                <w:lang w:val="en-US" w:eastAsia="zh-CN" w:bidi="ar"/>
                <w:woUserID w:val="1"/>
              </w:rPr>
              <w:t>mm</w:t>
            </w:r>
            <w:r>
              <w:rPr>
                <w:rFonts w:hint="eastAsia" w:ascii="宋体" w:hAnsi="宋体" w:eastAsia="宋体" w:cs="宋体"/>
                <w:kern w:val="2"/>
                <w:sz w:val="24"/>
                <w:szCs w:val="24"/>
                <w:lang w:val="en-US" w:eastAsia="zh-CN" w:bidi="ar"/>
                <w:woUserID w:val="1"/>
              </w:rPr>
              <w:t>）</w:t>
            </w:r>
          </w:p>
        </w:tc>
        <w:tc>
          <w:tcPr>
            <w:tcW w:w="1299" w:type="pct"/>
            <w:tcBorders>
              <w:top w:val="single" w:color="000000" w:sz="4" w:space="0"/>
              <w:left w:val="nil"/>
              <w:bottom w:val="single" w:color="auto" w:sz="4" w:space="0"/>
              <w:right w:val="single" w:color="000000" w:sz="4" w:space="0"/>
            </w:tcBorders>
            <w:shd w:val="clear" w:color="auto" w:fill="auto"/>
            <w:vAlign w:val="center"/>
          </w:tcPr>
          <w:p w14:paraId="4967687B">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lang w:eastAsia="zh"/>
                <w:woUserID w:val="1"/>
              </w:rPr>
            </w:pPr>
            <w:r>
              <w:rPr>
                <w:rFonts w:hint="eastAsia" w:ascii="宋体" w:hAnsi="宋体" w:eastAsia="宋体" w:cs="宋体"/>
                <w:kern w:val="2"/>
                <w:sz w:val="24"/>
                <w:szCs w:val="24"/>
                <w:lang w:val="en-US" w:eastAsia="zh-CN" w:bidi="ar"/>
                <w:woUserID w:val="1"/>
              </w:rPr>
              <w:t>长</w:t>
            </w:r>
            <w:r>
              <w:rPr>
                <w:rFonts w:hint="eastAsia" w:ascii="等线" w:hAnsi="等线" w:eastAsia="等线" w:cs="等线"/>
                <w:kern w:val="2"/>
                <w:sz w:val="24"/>
                <w:szCs w:val="24"/>
                <w:lang w:val="en-US" w:eastAsia="zh-CN" w:bidi="ar"/>
                <w:woUserID w:val="1"/>
              </w:rPr>
              <w:t>×</w:t>
            </w:r>
            <w:r>
              <w:rPr>
                <w:rFonts w:hint="eastAsia" w:ascii="宋体" w:hAnsi="宋体" w:eastAsia="宋体" w:cs="宋体"/>
                <w:kern w:val="2"/>
                <w:sz w:val="24"/>
                <w:szCs w:val="24"/>
                <w:lang w:val="en-US" w:eastAsia="zh-CN" w:bidi="ar"/>
                <w:woUserID w:val="1"/>
              </w:rPr>
              <w:t>宽</w:t>
            </w:r>
            <w:r>
              <w:rPr>
                <w:rFonts w:hint="eastAsia" w:ascii="等线" w:hAnsi="等线" w:eastAsia="等线" w:cs="等线"/>
                <w:kern w:val="2"/>
                <w:sz w:val="24"/>
                <w:szCs w:val="24"/>
                <w:lang w:val="en-US" w:eastAsia="zh-CN" w:bidi="ar"/>
                <w:woUserID w:val="1"/>
              </w:rPr>
              <w:t>×</w:t>
            </w:r>
            <w:r>
              <w:rPr>
                <w:rFonts w:hint="eastAsia" w:ascii="宋体" w:hAnsi="宋体" w:eastAsia="宋体" w:cs="宋体"/>
                <w:kern w:val="2"/>
                <w:sz w:val="24"/>
                <w:szCs w:val="24"/>
                <w:lang w:val="en-US" w:eastAsia="zh-CN" w:bidi="ar"/>
                <w:woUserID w:val="1"/>
              </w:rPr>
              <w:t>高</w:t>
            </w:r>
            <w:r>
              <w:rPr>
                <w:rFonts w:hint="eastAsia" w:ascii="宋体" w:hAnsi="宋体" w:eastAsia="宋体" w:cs="宋体"/>
                <w:kern w:val="2"/>
                <w:sz w:val="24"/>
                <w:szCs w:val="24"/>
                <w:lang w:val="en-US" w:eastAsia="zh" w:bidi="ar"/>
                <w:woUserID w:val="1"/>
              </w:rPr>
              <w:t>（mm）</w:t>
            </w:r>
          </w:p>
        </w:tc>
        <w:tc>
          <w:tcPr>
            <w:tcW w:w="2536" w:type="pct"/>
            <w:tcBorders>
              <w:top w:val="single" w:color="000000" w:sz="4" w:space="0"/>
              <w:left w:val="single" w:color="000000" w:sz="4" w:space="0"/>
              <w:bottom w:val="single" w:color="auto" w:sz="4" w:space="0"/>
              <w:right w:val="single" w:color="000000" w:sz="4" w:space="0"/>
            </w:tcBorders>
            <w:shd w:val="clear" w:color="auto" w:fill="auto"/>
            <w:vAlign w:val="center"/>
          </w:tcPr>
          <w:p w14:paraId="0EF18D86">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等线" w:cs="Times New Roman"/>
                <w:kern w:val="2"/>
                <w:sz w:val="24"/>
                <w:szCs w:val="24"/>
                <w:lang w:eastAsia="zh"/>
                <w:woUserID w:val="1"/>
              </w:rPr>
            </w:pPr>
            <w:r>
              <w:rPr>
                <w:rFonts w:hint="eastAsia" w:ascii="等线" w:hAnsi="等线" w:eastAsia="等线" w:cs="等线"/>
                <w:kern w:val="2"/>
                <w:sz w:val="24"/>
                <w:szCs w:val="24"/>
                <w:lang w:val="en-US" w:eastAsia="zh" w:bidi="ar"/>
                <w:woUserID w:val="1"/>
              </w:rPr>
              <w:t>≧</w:t>
            </w:r>
            <w:r>
              <w:rPr>
                <w:rFonts w:hint="eastAsia" w:ascii="等线" w:hAnsi="等线" w:eastAsia="等线" w:cs="等线"/>
                <w:kern w:val="2"/>
                <w:sz w:val="24"/>
                <w:szCs w:val="24"/>
                <w:lang w:val="en-US" w:eastAsia="zh-CN" w:bidi="ar"/>
                <w:woUserID w:val="1"/>
              </w:rPr>
              <w:t>7</w:t>
            </w:r>
            <w:r>
              <w:rPr>
                <w:rFonts w:hint="eastAsia" w:ascii="等线" w:hAnsi="等线" w:eastAsia="等线" w:cs="等线"/>
                <w:kern w:val="2"/>
                <w:sz w:val="24"/>
                <w:szCs w:val="24"/>
                <w:lang w:val="en-US" w:eastAsia="zh" w:bidi="ar"/>
                <w:woUserID w:val="1"/>
              </w:rPr>
              <w:t>500</w:t>
            </w:r>
            <w:r>
              <w:rPr>
                <w:rFonts w:hint="eastAsia" w:ascii="等线" w:hAnsi="等线" w:eastAsia="等线" w:cs="等线"/>
                <w:kern w:val="2"/>
                <w:sz w:val="24"/>
                <w:szCs w:val="24"/>
                <w:lang w:val="en-US" w:eastAsia="zh-CN" w:bidi="ar"/>
                <w:woUserID w:val="1"/>
              </w:rPr>
              <w:t>X2</w:t>
            </w:r>
            <w:r>
              <w:rPr>
                <w:rFonts w:hint="eastAsia" w:ascii="等线" w:hAnsi="等线" w:eastAsia="等线" w:cs="等线"/>
                <w:kern w:val="2"/>
                <w:sz w:val="24"/>
                <w:szCs w:val="24"/>
                <w:lang w:val="en-US" w:eastAsia="zh" w:bidi="ar"/>
                <w:woUserID w:val="1"/>
              </w:rPr>
              <w:t>4</w:t>
            </w:r>
            <w:r>
              <w:rPr>
                <w:rFonts w:hint="eastAsia" w:ascii="等线" w:hAnsi="等线" w:eastAsia="等线" w:cs="等线"/>
                <w:kern w:val="2"/>
                <w:sz w:val="24"/>
                <w:szCs w:val="24"/>
                <w:lang w:val="en-US" w:eastAsia="zh-CN" w:bidi="ar"/>
                <w:woUserID w:val="1"/>
              </w:rPr>
              <w:t>00X</w:t>
            </w:r>
            <w:r>
              <w:rPr>
                <w:rFonts w:hint="eastAsia" w:ascii="等线" w:hAnsi="等线" w:eastAsia="等线" w:cs="等线"/>
                <w:kern w:val="2"/>
                <w:sz w:val="24"/>
                <w:szCs w:val="24"/>
                <w:lang w:val="en-US" w:eastAsia="zh" w:bidi="ar"/>
                <w:woUserID w:val="1"/>
              </w:rPr>
              <w:t>2900</w:t>
            </w:r>
          </w:p>
        </w:tc>
      </w:tr>
      <w:tr w14:paraId="6CBB05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424" w:hRule="atLeast"/>
          <w:jc w:val="center"/>
        </w:trPr>
        <w:tc>
          <w:tcPr>
            <w:tcW w:w="441" w:type="pct"/>
            <w:vMerge w:val="continue"/>
            <w:tcBorders>
              <w:top w:val="nil"/>
              <w:left w:val="single" w:color="000000" w:sz="4" w:space="0"/>
              <w:bottom w:val="single" w:color="000000" w:sz="4" w:space="0"/>
              <w:right w:val="single" w:color="000000" w:sz="4" w:space="0"/>
            </w:tcBorders>
            <w:shd w:val="clear" w:color="auto" w:fill="auto"/>
            <w:vAlign w:val="center"/>
          </w:tcPr>
          <w:p w14:paraId="79B80A63">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722" w:type="pct"/>
            <w:vMerge w:val="continue"/>
            <w:tcBorders>
              <w:top w:val="nil"/>
              <w:left w:val="single" w:color="000000" w:sz="4" w:space="0"/>
              <w:bottom w:val="single" w:color="000000" w:sz="4" w:space="0"/>
              <w:right w:val="single" w:color="auto" w:sz="4" w:space="0"/>
            </w:tcBorders>
            <w:shd w:val="clear" w:color="auto" w:fill="auto"/>
            <w:vAlign w:val="center"/>
          </w:tcPr>
          <w:p w14:paraId="13C06DBA">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1299" w:type="pct"/>
            <w:tcBorders>
              <w:top w:val="single" w:color="auto" w:sz="4" w:space="0"/>
              <w:left w:val="nil"/>
              <w:bottom w:val="single" w:color="auto" w:sz="4" w:space="0"/>
              <w:right w:val="single" w:color="000000" w:sz="4" w:space="0"/>
            </w:tcBorders>
            <w:shd w:val="clear" w:color="auto" w:fill="auto"/>
            <w:vAlign w:val="center"/>
          </w:tcPr>
          <w:p w14:paraId="2489CC3A">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lang w:eastAsia="zh"/>
                <w:woUserID w:val="1"/>
              </w:rPr>
            </w:pPr>
            <w:r>
              <w:rPr>
                <w:rFonts w:hint="eastAsia" w:ascii="宋体" w:hAnsi="宋体" w:eastAsia="宋体" w:cs="宋体"/>
                <w:kern w:val="2"/>
                <w:sz w:val="24"/>
                <w:szCs w:val="24"/>
                <w:lang w:val="en-US" w:eastAsia="zh-CN" w:bidi="ar"/>
                <w:woUserID w:val="1"/>
              </w:rPr>
              <w:t>轴距</w:t>
            </w:r>
            <w:r>
              <w:rPr>
                <w:rFonts w:hint="eastAsia" w:ascii="宋体" w:hAnsi="宋体" w:eastAsia="宋体" w:cs="宋体"/>
                <w:kern w:val="2"/>
                <w:sz w:val="24"/>
                <w:szCs w:val="24"/>
                <w:lang w:val="en-US" w:eastAsia="zh" w:bidi="ar"/>
                <w:woUserID w:val="1"/>
              </w:rPr>
              <w:t>（mm）</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285D618B">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等线" w:hAnsi="等线" w:eastAsia="等线" w:cs="等线"/>
                <w:kern w:val="2"/>
                <w:sz w:val="24"/>
                <w:szCs w:val="24"/>
                <w:lang w:val="en-US" w:eastAsia="zh" w:bidi="ar"/>
                <w:woUserID w:val="1"/>
              </w:rPr>
              <w:t>≧</w:t>
            </w:r>
            <w:r>
              <w:rPr>
                <w:rFonts w:hint="eastAsia" w:ascii="等线" w:hAnsi="等线" w:eastAsia="等线" w:cs="等线"/>
                <w:kern w:val="2"/>
                <w:sz w:val="24"/>
                <w:szCs w:val="24"/>
                <w:lang w:val="en-US" w:eastAsia="zh-CN" w:bidi="ar"/>
                <w:woUserID w:val="1"/>
              </w:rPr>
              <w:t>4500</w:t>
            </w:r>
          </w:p>
        </w:tc>
      </w:tr>
      <w:tr w14:paraId="1490CE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59" w:hRule="atLeast"/>
          <w:jc w:val="center"/>
        </w:trPr>
        <w:tc>
          <w:tcPr>
            <w:tcW w:w="441" w:type="pct"/>
            <w:vMerge w:val="restart"/>
            <w:tcBorders>
              <w:top w:val="nil"/>
              <w:left w:val="single" w:color="000000" w:sz="4" w:space="0"/>
              <w:bottom w:val="single" w:color="000000" w:sz="4" w:space="0"/>
              <w:right w:val="single" w:color="000000" w:sz="4" w:space="0"/>
            </w:tcBorders>
            <w:shd w:val="clear" w:color="auto" w:fill="auto"/>
            <w:vAlign w:val="center"/>
          </w:tcPr>
          <w:p w14:paraId="2A564130">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等线" w:hAnsi="等线" w:eastAsia="宋体" w:cs="Times New Roman"/>
                <w:kern w:val="2"/>
                <w:sz w:val="24"/>
                <w:szCs w:val="24"/>
                <w:lang w:val="en-US" w:eastAsia="zh-CN" w:bidi="ar"/>
                <w:woUserID w:val="1"/>
              </w:rPr>
              <w:t>2</w:t>
            </w:r>
          </w:p>
        </w:tc>
        <w:tc>
          <w:tcPr>
            <w:tcW w:w="722" w:type="pct"/>
            <w:vMerge w:val="restart"/>
            <w:tcBorders>
              <w:top w:val="nil"/>
              <w:left w:val="single" w:color="000000" w:sz="4" w:space="0"/>
              <w:bottom w:val="single" w:color="000000" w:sz="4" w:space="0"/>
              <w:right w:val="single" w:color="auto" w:sz="4" w:space="0"/>
            </w:tcBorders>
            <w:shd w:val="clear" w:color="auto" w:fill="auto"/>
            <w:vAlign w:val="center"/>
          </w:tcPr>
          <w:p w14:paraId="3E32271D">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质量</w:t>
            </w:r>
          </w:p>
          <w:p w14:paraId="227548E9">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参数</w:t>
            </w:r>
            <w:r>
              <w:rPr>
                <w:rFonts w:hint="eastAsia" w:ascii="等线" w:hAnsi="等线" w:eastAsia="宋体" w:cs="Times New Roman"/>
                <w:kern w:val="2"/>
                <w:sz w:val="24"/>
                <w:szCs w:val="24"/>
                <w:lang w:val="en-US" w:eastAsia="zh-CN" w:bidi="ar"/>
                <w:woUserID w:val="1"/>
              </w:rPr>
              <w:t>(kg)</w:t>
            </w:r>
          </w:p>
        </w:tc>
        <w:tc>
          <w:tcPr>
            <w:tcW w:w="1299" w:type="pct"/>
            <w:tcBorders>
              <w:top w:val="single" w:color="auto" w:sz="4" w:space="0"/>
              <w:left w:val="nil"/>
              <w:bottom w:val="single" w:color="auto" w:sz="4" w:space="0"/>
              <w:right w:val="single" w:color="000000" w:sz="4" w:space="0"/>
            </w:tcBorders>
            <w:shd w:val="clear" w:color="auto" w:fill="auto"/>
            <w:vAlign w:val="center"/>
          </w:tcPr>
          <w:p w14:paraId="71D34BF8">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lang w:eastAsia="zh"/>
                <w:woUserID w:val="1"/>
              </w:rPr>
            </w:pPr>
            <w:r>
              <w:rPr>
                <w:rFonts w:hint="eastAsia" w:ascii="宋体" w:hAnsi="宋体" w:eastAsia="宋体" w:cs="宋体"/>
                <w:kern w:val="2"/>
                <w:sz w:val="24"/>
                <w:szCs w:val="24"/>
                <w:lang w:val="en-US" w:eastAsia="zh-CN" w:bidi="ar"/>
                <w:woUserID w:val="1"/>
              </w:rPr>
              <w:t>最大总质量</w:t>
            </w:r>
            <w:r>
              <w:rPr>
                <w:rFonts w:hint="eastAsia" w:ascii="宋体" w:hAnsi="宋体" w:eastAsia="宋体" w:cs="宋体"/>
                <w:kern w:val="2"/>
                <w:sz w:val="24"/>
                <w:szCs w:val="24"/>
                <w:lang w:val="en-US" w:eastAsia="zh" w:bidi="ar"/>
                <w:woUserID w:val="1"/>
              </w:rPr>
              <w:t>（kg）</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4B739875">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等线" w:hAnsi="等线" w:eastAsia="等线" w:cs="等线"/>
                <w:kern w:val="2"/>
                <w:sz w:val="24"/>
                <w:szCs w:val="24"/>
                <w:lang w:val="en-US" w:eastAsia="zh-CN" w:bidi="ar"/>
                <w:woUserID w:val="1"/>
              </w:rPr>
              <w:t>18000</w:t>
            </w:r>
          </w:p>
        </w:tc>
      </w:tr>
      <w:tr w14:paraId="456A9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43" w:hRule="atLeast"/>
          <w:jc w:val="center"/>
        </w:trPr>
        <w:tc>
          <w:tcPr>
            <w:tcW w:w="441" w:type="pct"/>
            <w:vMerge w:val="continue"/>
            <w:tcBorders>
              <w:top w:val="nil"/>
              <w:left w:val="single" w:color="000000" w:sz="4" w:space="0"/>
              <w:bottom w:val="single" w:color="000000" w:sz="4" w:space="0"/>
              <w:right w:val="single" w:color="000000" w:sz="4" w:space="0"/>
            </w:tcBorders>
            <w:shd w:val="clear" w:color="auto" w:fill="auto"/>
            <w:vAlign w:val="center"/>
          </w:tcPr>
          <w:p w14:paraId="184A758D">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722" w:type="pct"/>
            <w:vMerge w:val="continue"/>
            <w:tcBorders>
              <w:top w:val="nil"/>
              <w:left w:val="single" w:color="000000" w:sz="4" w:space="0"/>
              <w:bottom w:val="single" w:color="000000" w:sz="4" w:space="0"/>
              <w:right w:val="single" w:color="auto" w:sz="4" w:space="0"/>
            </w:tcBorders>
            <w:shd w:val="clear" w:color="auto" w:fill="auto"/>
            <w:vAlign w:val="center"/>
          </w:tcPr>
          <w:p w14:paraId="0A3976CE">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1299" w:type="pct"/>
            <w:tcBorders>
              <w:top w:val="single" w:color="auto" w:sz="4" w:space="0"/>
              <w:left w:val="nil"/>
              <w:bottom w:val="single" w:color="auto" w:sz="4" w:space="0"/>
              <w:right w:val="single" w:color="000000" w:sz="4" w:space="0"/>
            </w:tcBorders>
            <w:shd w:val="clear" w:color="auto" w:fill="auto"/>
            <w:vAlign w:val="center"/>
          </w:tcPr>
          <w:p w14:paraId="7D7F0DBD">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lang w:eastAsia="zh"/>
                <w:woUserID w:val="1"/>
              </w:rPr>
            </w:pPr>
            <w:r>
              <w:rPr>
                <w:rFonts w:hint="eastAsia" w:ascii="宋体" w:hAnsi="宋体" w:eastAsia="宋体" w:cs="宋体"/>
                <w:kern w:val="2"/>
                <w:sz w:val="24"/>
                <w:szCs w:val="24"/>
                <w:lang w:val="en-US" w:eastAsia="zh-CN" w:bidi="ar"/>
                <w:woUserID w:val="1"/>
              </w:rPr>
              <w:t>整备质量</w:t>
            </w:r>
            <w:r>
              <w:rPr>
                <w:rFonts w:hint="eastAsia" w:ascii="宋体" w:hAnsi="宋体" w:eastAsia="宋体" w:cs="宋体"/>
                <w:kern w:val="2"/>
                <w:sz w:val="24"/>
                <w:szCs w:val="24"/>
                <w:lang w:val="en-US" w:eastAsia="zh" w:bidi="ar"/>
                <w:woUserID w:val="1"/>
              </w:rPr>
              <w:t>（kg）</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2CC5F00E">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等线" w:hAnsi="等线" w:eastAsia="等线" w:cs="等线"/>
                <w:kern w:val="2"/>
                <w:sz w:val="24"/>
                <w:szCs w:val="24"/>
                <w:lang w:val="en-US" w:eastAsia="zh" w:bidi="ar"/>
                <w:woUserID w:val="1"/>
              </w:rPr>
              <w:t>≧</w:t>
            </w:r>
            <w:r>
              <w:rPr>
                <w:rFonts w:hint="eastAsia" w:ascii="等线" w:hAnsi="等线" w:eastAsia="等线" w:cs="等线"/>
                <w:kern w:val="2"/>
                <w:sz w:val="24"/>
                <w:szCs w:val="24"/>
                <w:lang w:val="en-US" w:eastAsia="zh-CN" w:bidi="ar"/>
                <w:woUserID w:val="1"/>
              </w:rPr>
              <w:t>1</w:t>
            </w:r>
            <w:r>
              <w:rPr>
                <w:rFonts w:hint="eastAsia" w:ascii="等线" w:hAnsi="等线" w:eastAsia="等线" w:cs="等线"/>
                <w:kern w:val="2"/>
                <w:sz w:val="24"/>
                <w:szCs w:val="24"/>
                <w:lang w:val="en-US" w:eastAsia="zh" w:bidi="ar"/>
                <w:woUserID w:val="1"/>
              </w:rPr>
              <w:t>000</w:t>
            </w:r>
            <w:r>
              <w:rPr>
                <w:rFonts w:hint="eastAsia" w:ascii="等线" w:hAnsi="等线" w:eastAsia="等线" w:cs="等线"/>
                <w:kern w:val="2"/>
                <w:sz w:val="24"/>
                <w:szCs w:val="24"/>
                <w:lang w:val="en-US" w:eastAsia="zh-CN" w:bidi="ar"/>
                <w:woUserID w:val="1"/>
              </w:rPr>
              <w:t>0</w:t>
            </w:r>
          </w:p>
        </w:tc>
      </w:tr>
      <w:tr w14:paraId="4DEAB2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00" w:hRule="atLeast"/>
          <w:jc w:val="center"/>
        </w:trPr>
        <w:tc>
          <w:tcPr>
            <w:tcW w:w="441" w:type="pct"/>
            <w:vMerge w:val="restart"/>
            <w:tcBorders>
              <w:top w:val="nil"/>
              <w:left w:val="single" w:color="000000" w:sz="4" w:space="0"/>
              <w:bottom w:val="single" w:color="000000" w:sz="4" w:space="0"/>
              <w:right w:val="single" w:color="000000" w:sz="4" w:space="0"/>
            </w:tcBorders>
            <w:shd w:val="clear" w:color="auto" w:fill="auto"/>
            <w:vAlign w:val="center"/>
          </w:tcPr>
          <w:p w14:paraId="040E8B78">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lang w:eastAsia="zh"/>
                <w:woUserID w:val="1"/>
              </w:rPr>
            </w:pPr>
            <w:r>
              <w:rPr>
                <w:rFonts w:hint="eastAsia" w:ascii="等线" w:hAnsi="等线" w:eastAsia="宋体" w:cs="Times New Roman"/>
                <w:kern w:val="2"/>
                <w:sz w:val="24"/>
                <w:szCs w:val="24"/>
                <w:lang w:eastAsia="zh"/>
                <w:woUserID w:val="1"/>
              </w:rPr>
              <w:t>3</w:t>
            </w:r>
          </w:p>
        </w:tc>
        <w:tc>
          <w:tcPr>
            <w:tcW w:w="722" w:type="pct"/>
            <w:vMerge w:val="restart"/>
            <w:tcBorders>
              <w:top w:val="nil"/>
              <w:left w:val="single" w:color="000000" w:sz="4" w:space="0"/>
              <w:bottom w:val="single" w:color="000000" w:sz="4" w:space="0"/>
              <w:right w:val="single" w:color="auto" w:sz="4" w:space="0"/>
            </w:tcBorders>
            <w:shd w:val="clear" w:color="auto" w:fill="auto"/>
            <w:vAlign w:val="center"/>
          </w:tcPr>
          <w:p w14:paraId="77D90C06">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发动机</w:t>
            </w:r>
          </w:p>
        </w:tc>
        <w:tc>
          <w:tcPr>
            <w:tcW w:w="1299" w:type="pct"/>
            <w:tcBorders>
              <w:top w:val="single" w:color="auto" w:sz="4" w:space="0"/>
              <w:left w:val="nil"/>
              <w:bottom w:val="single" w:color="auto" w:sz="4" w:space="0"/>
              <w:right w:val="single" w:color="000000" w:sz="4" w:space="0"/>
            </w:tcBorders>
            <w:shd w:val="clear" w:color="auto" w:fill="auto"/>
            <w:vAlign w:val="center"/>
          </w:tcPr>
          <w:p w14:paraId="01230C4E">
            <w:pPr>
              <w:pStyle w:val="13"/>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等线" w:hAnsi="等线" w:eastAsia="等线" w:cs="Times New Roman"/>
                <w:kern w:val="2"/>
                <w:sz w:val="24"/>
                <w:szCs w:val="24"/>
                <w:lang w:eastAsia="zh"/>
                <w:woUserID w:val="1"/>
              </w:rPr>
            </w:pPr>
            <w:r>
              <w:rPr>
                <w:rFonts w:hint="eastAsia" w:ascii="宋体" w:hAnsi="宋体" w:eastAsia="宋体" w:cs="宋体"/>
                <w:kern w:val="2"/>
                <w:sz w:val="24"/>
                <w:szCs w:val="24"/>
                <w:lang w:val="en-US" w:eastAsia="zh" w:bidi="ar"/>
                <w:woUserID w:val="1"/>
              </w:rPr>
              <w:t>主</w:t>
            </w:r>
            <w:r>
              <w:rPr>
                <w:rFonts w:hint="eastAsia" w:ascii="宋体" w:hAnsi="宋体" w:eastAsia="宋体" w:cs="宋体"/>
                <w:kern w:val="2"/>
                <w:sz w:val="24"/>
                <w:szCs w:val="24"/>
                <w:lang w:val="en-US" w:eastAsia="zh-CN" w:bidi="ar"/>
                <w:woUserID w:val="1"/>
              </w:rPr>
              <w:t>发动机功率</w:t>
            </w:r>
            <w:r>
              <w:rPr>
                <w:rFonts w:hint="eastAsia" w:ascii="等线" w:hAnsi="等线" w:eastAsia="宋体" w:cs="Times New Roman"/>
                <w:kern w:val="2"/>
                <w:sz w:val="24"/>
                <w:szCs w:val="24"/>
                <w:lang w:val="en-US" w:eastAsia="zh" w:bidi="ar"/>
                <w:woUserID w:val="1"/>
              </w:rPr>
              <w:t>（</w:t>
            </w:r>
            <w:r>
              <w:rPr>
                <w:rFonts w:hint="eastAsia" w:ascii="等线" w:hAnsi="等线" w:eastAsia="等线" w:cs="等线"/>
                <w:kern w:val="2"/>
                <w:sz w:val="24"/>
                <w:szCs w:val="24"/>
                <w:lang w:val="en-US" w:eastAsia="zh-CN" w:bidi="ar"/>
                <w:woUserID w:val="1"/>
              </w:rPr>
              <w:t>kw</w:t>
            </w:r>
            <w:r>
              <w:rPr>
                <w:rFonts w:hint="eastAsia" w:ascii="等线" w:hAnsi="等线" w:eastAsia="等线" w:cs="等线"/>
                <w:kern w:val="2"/>
                <w:sz w:val="24"/>
                <w:szCs w:val="24"/>
                <w:lang w:val="en-US" w:eastAsia="zh" w:bidi="ar"/>
                <w:woUserID w:val="1"/>
              </w:rPr>
              <w:t>）</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6BC53087">
            <w:pPr>
              <w:pStyle w:val="13"/>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等线" w:hAnsi="等线" w:eastAsia="宋体" w:cs="Times New Roman"/>
                <w:kern w:val="2"/>
                <w:sz w:val="24"/>
                <w:szCs w:val="24"/>
                <w:woUserID w:val="1"/>
              </w:rPr>
            </w:pPr>
            <w:r>
              <w:rPr>
                <w:rFonts w:hint="eastAsia" w:ascii="等线" w:hAnsi="等线" w:eastAsia="等线" w:cs="等线"/>
                <w:kern w:val="2"/>
                <w:sz w:val="24"/>
                <w:szCs w:val="24"/>
                <w:lang w:val="en-US" w:eastAsia="zh" w:bidi="ar"/>
                <w:woUserID w:val="1"/>
              </w:rPr>
              <w:t>≧</w:t>
            </w:r>
            <w:r>
              <w:rPr>
                <w:rFonts w:hint="eastAsia" w:ascii="等线" w:hAnsi="等线" w:eastAsia="等线" w:cs="等线"/>
                <w:kern w:val="2"/>
                <w:sz w:val="24"/>
                <w:szCs w:val="24"/>
                <w:lang w:val="en-US" w:eastAsia="zh-CN" w:bidi="ar"/>
                <w:woUserID w:val="1"/>
              </w:rPr>
              <w:t>169</w:t>
            </w:r>
          </w:p>
        </w:tc>
      </w:tr>
      <w:tr w14:paraId="7EB930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14" w:hRule="atLeast"/>
          <w:jc w:val="center"/>
        </w:trPr>
        <w:tc>
          <w:tcPr>
            <w:tcW w:w="441" w:type="pct"/>
            <w:vMerge w:val="continue"/>
            <w:tcBorders>
              <w:top w:val="nil"/>
              <w:left w:val="single" w:color="000000" w:sz="4" w:space="0"/>
              <w:bottom w:val="single" w:color="000000" w:sz="4" w:space="0"/>
              <w:right w:val="single" w:color="000000" w:sz="4" w:space="0"/>
            </w:tcBorders>
            <w:shd w:val="clear" w:color="auto" w:fill="auto"/>
            <w:vAlign w:val="center"/>
          </w:tcPr>
          <w:p w14:paraId="176DCC8C">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722" w:type="pct"/>
            <w:vMerge w:val="continue"/>
            <w:tcBorders>
              <w:top w:val="nil"/>
              <w:left w:val="single" w:color="000000" w:sz="4" w:space="0"/>
              <w:bottom w:val="single" w:color="000000" w:sz="4" w:space="0"/>
              <w:right w:val="single" w:color="auto" w:sz="4" w:space="0"/>
            </w:tcBorders>
            <w:shd w:val="clear" w:color="auto" w:fill="auto"/>
            <w:vAlign w:val="center"/>
          </w:tcPr>
          <w:p w14:paraId="0D082986">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1299" w:type="pct"/>
            <w:tcBorders>
              <w:top w:val="single" w:color="auto" w:sz="4" w:space="0"/>
              <w:left w:val="nil"/>
              <w:bottom w:val="single" w:color="auto" w:sz="4" w:space="0"/>
              <w:right w:val="single" w:color="000000" w:sz="4" w:space="0"/>
            </w:tcBorders>
            <w:shd w:val="clear" w:color="auto" w:fill="auto"/>
            <w:vAlign w:val="center"/>
          </w:tcPr>
          <w:p w14:paraId="7719E1A4">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等线" w:cs="Times New Roman"/>
                <w:kern w:val="2"/>
                <w:sz w:val="24"/>
                <w:szCs w:val="24"/>
                <w:lang w:eastAsia="zh"/>
                <w:woUserID w:val="1"/>
              </w:rPr>
            </w:pPr>
            <w:r>
              <w:rPr>
                <w:rFonts w:hint="eastAsia" w:ascii="宋体" w:hAnsi="宋体" w:eastAsia="宋体" w:cs="宋体"/>
                <w:kern w:val="2"/>
                <w:sz w:val="24"/>
                <w:szCs w:val="24"/>
                <w:lang w:val="en-US" w:eastAsia="zh" w:bidi="ar"/>
                <w:woUserID w:val="1"/>
              </w:rPr>
              <w:t>副发动机</w:t>
            </w:r>
            <w:r>
              <w:rPr>
                <w:rFonts w:hint="eastAsia" w:ascii="宋体" w:hAnsi="宋体" w:eastAsia="宋体" w:cs="宋体"/>
                <w:kern w:val="2"/>
                <w:sz w:val="24"/>
                <w:szCs w:val="24"/>
                <w:lang w:val="en-US" w:eastAsia="zh-CN" w:bidi="ar"/>
                <w:woUserID w:val="1"/>
              </w:rPr>
              <w:t>功率</w:t>
            </w:r>
            <w:r>
              <w:rPr>
                <w:rFonts w:hint="eastAsia" w:ascii="宋体" w:hAnsi="宋体" w:eastAsia="宋体" w:cs="宋体"/>
                <w:kern w:val="2"/>
                <w:sz w:val="24"/>
                <w:szCs w:val="24"/>
                <w:lang w:val="en-US" w:eastAsia="zh" w:bidi="ar"/>
                <w:woUserID w:val="1"/>
              </w:rPr>
              <w:t>（</w:t>
            </w:r>
            <w:r>
              <w:rPr>
                <w:rFonts w:hint="eastAsia" w:ascii="等线" w:hAnsi="等线" w:eastAsia="等线" w:cs="等线"/>
                <w:kern w:val="2"/>
                <w:sz w:val="24"/>
                <w:szCs w:val="24"/>
                <w:lang w:val="en-US" w:eastAsia="zh-CN" w:bidi="ar"/>
                <w:woUserID w:val="1"/>
              </w:rPr>
              <w:t>kw</w:t>
            </w:r>
            <w:r>
              <w:rPr>
                <w:rFonts w:hint="eastAsia" w:ascii="等线" w:hAnsi="等线" w:eastAsia="等线" w:cs="等线"/>
                <w:kern w:val="2"/>
                <w:sz w:val="24"/>
                <w:szCs w:val="24"/>
                <w:lang w:val="en-US" w:eastAsia="zh" w:bidi="ar"/>
                <w:woUserID w:val="1"/>
              </w:rPr>
              <w:t>）</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15708FE1">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等线" w:hAnsi="等线" w:eastAsia="等线" w:cs="等线"/>
                <w:kern w:val="2"/>
                <w:sz w:val="24"/>
                <w:szCs w:val="24"/>
                <w:lang w:val="en-US" w:eastAsia="zh" w:bidi="ar"/>
                <w:woUserID w:val="1"/>
              </w:rPr>
              <w:t>≧</w:t>
            </w:r>
            <w:r>
              <w:rPr>
                <w:rFonts w:hint="eastAsia" w:ascii="等线" w:hAnsi="等线" w:eastAsia="等线" w:cs="等线"/>
                <w:kern w:val="2"/>
                <w:sz w:val="24"/>
                <w:szCs w:val="24"/>
                <w:lang w:val="en-US" w:eastAsia="zh-CN" w:bidi="ar"/>
                <w:woUserID w:val="1"/>
              </w:rPr>
              <w:t>119</w:t>
            </w:r>
          </w:p>
        </w:tc>
      </w:tr>
      <w:tr w14:paraId="706FA8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11" w:hRule="atLeast"/>
          <w:jc w:val="center"/>
        </w:trPr>
        <w:tc>
          <w:tcPr>
            <w:tcW w:w="441" w:type="pct"/>
            <w:vMerge w:val="restart"/>
            <w:tcBorders>
              <w:top w:val="nil"/>
              <w:left w:val="single" w:color="000000" w:sz="4" w:space="0"/>
              <w:bottom w:val="single" w:color="000000" w:sz="4" w:space="0"/>
              <w:right w:val="single" w:color="000000" w:sz="4" w:space="0"/>
            </w:tcBorders>
            <w:shd w:val="clear" w:color="auto" w:fill="auto"/>
            <w:vAlign w:val="center"/>
          </w:tcPr>
          <w:p w14:paraId="4E546C86">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lang w:eastAsia="zh"/>
                <w:woUserID w:val="1"/>
              </w:rPr>
            </w:pPr>
            <w:r>
              <w:rPr>
                <w:rFonts w:hint="eastAsia" w:ascii="等线" w:hAnsi="等线" w:eastAsia="宋体" w:cs="Times New Roman"/>
                <w:kern w:val="2"/>
                <w:sz w:val="24"/>
                <w:szCs w:val="24"/>
                <w:lang w:eastAsia="zh"/>
                <w:woUserID w:val="1"/>
              </w:rPr>
              <w:t>4</w:t>
            </w:r>
          </w:p>
        </w:tc>
        <w:tc>
          <w:tcPr>
            <w:tcW w:w="722" w:type="pct"/>
            <w:vMerge w:val="restart"/>
            <w:tcBorders>
              <w:top w:val="nil"/>
              <w:left w:val="single" w:color="000000" w:sz="4" w:space="0"/>
              <w:bottom w:val="single" w:color="000000" w:sz="4" w:space="0"/>
              <w:right w:val="single" w:color="auto" w:sz="4" w:space="0"/>
            </w:tcBorders>
            <w:shd w:val="clear" w:color="auto" w:fill="auto"/>
            <w:vAlign w:val="center"/>
          </w:tcPr>
          <w:p w14:paraId="78265B0E">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 w:bidi="ar"/>
                <w:woUserID w:val="1"/>
              </w:rPr>
              <w:t>其他</w:t>
            </w:r>
            <w:r>
              <w:rPr>
                <w:rFonts w:hint="eastAsia" w:ascii="宋体" w:hAnsi="宋体" w:eastAsia="宋体" w:cs="宋体"/>
                <w:kern w:val="2"/>
                <w:sz w:val="24"/>
                <w:szCs w:val="24"/>
                <w:lang w:val="en-US" w:eastAsia="zh-CN" w:bidi="ar"/>
                <w:woUserID w:val="1"/>
              </w:rPr>
              <w:t>参数</w:t>
            </w:r>
          </w:p>
        </w:tc>
        <w:tc>
          <w:tcPr>
            <w:tcW w:w="1299" w:type="pct"/>
            <w:tcBorders>
              <w:top w:val="single" w:color="auto" w:sz="4" w:space="0"/>
              <w:left w:val="nil"/>
              <w:bottom w:val="single" w:color="auto" w:sz="4" w:space="0"/>
              <w:right w:val="single" w:color="000000" w:sz="4" w:space="0"/>
            </w:tcBorders>
            <w:shd w:val="clear" w:color="auto" w:fill="auto"/>
            <w:vAlign w:val="center"/>
          </w:tcPr>
          <w:p w14:paraId="566A6303">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lang w:eastAsia="zh"/>
                <w:woUserID w:val="1"/>
              </w:rPr>
            </w:pPr>
            <w:r>
              <w:rPr>
                <w:rFonts w:hint="eastAsia" w:ascii="宋体" w:hAnsi="宋体" w:eastAsia="宋体" w:cs="宋体"/>
                <w:kern w:val="2"/>
                <w:sz w:val="24"/>
                <w:szCs w:val="24"/>
                <w:lang w:val="en-US" w:eastAsia="zh-CN" w:bidi="ar"/>
                <w:woUserID w:val="1"/>
              </w:rPr>
              <w:t>垃圾箱容积</w:t>
            </w:r>
            <w:r>
              <w:rPr>
                <w:rFonts w:hint="eastAsia" w:ascii="宋体" w:hAnsi="宋体" w:eastAsia="宋体" w:cs="宋体"/>
                <w:kern w:val="2"/>
                <w:sz w:val="24"/>
                <w:szCs w:val="24"/>
                <w:lang w:val="en-US" w:eastAsia="zh" w:bidi="ar"/>
                <w:woUserID w:val="1"/>
              </w:rPr>
              <w:t>（m</w:t>
            </w:r>
            <w:r>
              <w:rPr>
                <w:rFonts w:hint="eastAsia" w:ascii="宋体" w:hAnsi="宋体" w:eastAsia="宋体" w:cs="宋体"/>
                <w:kern w:val="2"/>
                <w:sz w:val="24"/>
                <w:szCs w:val="24"/>
                <w:vertAlign w:val="superscript"/>
                <w:lang w:val="en-US" w:eastAsia="zh" w:bidi="ar"/>
                <w:woUserID w:val="1"/>
              </w:rPr>
              <w:t>3</w:t>
            </w:r>
            <w:r>
              <w:rPr>
                <w:rFonts w:hint="eastAsia" w:ascii="宋体" w:hAnsi="宋体" w:eastAsia="宋体" w:cs="宋体"/>
                <w:kern w:val="2"/>
                <w:sz w:val="24"/>
                <w:szCs w:val="24"/>
                <w:lang w:val="en-US" w:eastAsia="zh" w:bidi="ar"/>
                <w:woUserID w:val="1"/>
              </w:rPr>
              <w:t>）</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3607214A">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等线" w:cs="Times New Roman"/>
                <w:kern w:val="2"/>
                <w:sz w:val="24"/>
                <w:szCs w:val="24"/>
                <w:lang w:eastAsia="zh"/>
                <w:woUserID w:val="1"/>
              </w:rPr>
            </w:pPr>
            <w:r>
              <w:rPr>
                <w:rFonts w:hint="eastAsia" w:ascii="等线" w:hAnsi="等线" w:eastAsia="等线" w:cs="等线"/>
                <w:kern w:val="2"/>
                <w:sz w:val="24"/>
                <w:szCs w:val="24"/>
                <w:lang w:val="en-US" w:eastAsia="zh" w:bidi="ar"/>
                <w:woUserID w:val="1"/>
              </w:rPr>
              <w:t>≧</w:t>
            </w:r>
            <w:r>
              <w:rPr>
                <w:rFonts w:hint="eastAsia" w:ascii="等线" w:hAnsi="等线" w:eastAsia="等线" w:cs="等线"/>
                <w:kern w:val="2"/>
                <w:sz w:val="24"/>
                <w:szCs w:val="24"/>
                <w:lang w:val="en-US" w:eastAsia="zh-CN" w:bidi="ar"/>
                <w:woUserID w:val="1"/>
              </w:rPr>
              <w:t>9</w:t>
            </w:r>
            <w:r>
              <w:rPr>
                <w:rFonts w:hint="eastAsia" w:ascii="等线" w:hAnsi="等线" w:eastAsia="等线" w:cs="等线"/>
                <w:kern w:val="2"/>
                <w:sz w:val="24"/>
                <w:szCs w:val="24"/>
                <w:lang w:val="en-US" w:eastAsia="zh" w:bidi="ar"/>
                <w:woUserID w:val="1"/>
              </w:rPr>
              <w:t>立方米</w:t>
            </w:r>
          </w:p>
        </w:tc>
      </w:tr>
      <w:tr w14:paraId="250D3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17" w:hRule="atLeast"/>
          <w:jc w:val="center"/>
        </w:trPr>
        <w:tc>
          <w:tcPr>
            <w:tcW w:w="441" w:type="pct"/>
            <w:vMerge w:val="continue"/>
            <w:tcBorders>
              <w:top w:val="nil"/>
              <w:left w:val="single" w:color="000000" w:sz="4" w:space="0"/>
              <w:bottom w:val="single" w:color="000000" w:sz="4" w:space="0"/>
              <w:right w:val="single" w:color="000000" w:sz="4" w:space="0"/>
            </w:tcBorders>
            <w:shd w:val="clear" w:color="auto" w:fill="auto"/>
            <w:vAlign w:val="center"/>
          </w:tcPr>
          <w:p w14:paraId="57DADA9A">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722" w:type="pct"/>
            <w:vMerge w:val="continue"/>
            <w:tcBorders>
              <w:top w:val="nil"/>
              <w:left w:val="single" w:color="000000" w:sz="4" w:space="0"/>
              <w:bottom w:val="single" w:color="000000" w:sz="4" w:space="0"/>
              <w:right w:val="single" w:color="auto" w:sz="4" w:space="0"/>
            </w:tcBorders>
            <w:shd w:val="clear" w:color="auto" w:fill="auto"/>
            <w:vAlign w:val="center"/>
          </w:tcPr>
          <w:p w14:paraId="5A9C9088">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1299" w:type="pct"/>
            <w:tcBorders>
              <w:top w:val="single" w:color="auto" w:sz="4" w:space="0"/>
              <w:left w:val="nil"/>
              <w:bottom w:val="single" w:color="auto" w:sz="4" w:space="0"/>
              <w:right w:val="single" w:color="000000" w:sz="4" w:space="0"/>
            </w:tcBorders>
            <w:shd w:val="clear" w:color="auto" w:fill="auto"/>
            <w:vAlign w:val="center"/>
          </w:tcPr>
          <w:p w14:paraId="231A4600">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清扫宽度</w:t>
            </w:r>
            <w:r>
              <w:rPr>
                <w:rFonts w:hint="eastAsia" w:ascii="等线" w:hAnsi="等线" w:eastAsia="宋体" w:cs="Times New Roman"/>
                <w:kern w:val="2"/>
                <w:sz w:val="24"/>
                <w:szCs w:val="24"/>
                <w:lang w:val="en-US" w:eastAsia="zh-CN" w:bidi="ar"/>
                <w:woUserID w:val="1"/>
              </w:rPr>
              <w:t xml:space="preserve"> </w:t>
            </w:r>
            <w:r>
              <w:rPr>
                <w:rFonts w:hint="eastAsia" w:ascii="宋体" w:hAnsi="宋体" w:eastAsia="宋体" w:cs="宋体"/>
                <w:kern w:val="2"/>
                <w:sz w:val="24"/>
                <w:szCs w:val="24"/>
                <w:lang w:val="en-US" w:eastAsia="zh-CN" w:bidi="ar"/>
                <w:woUserID w:val="1"/>
              </w:rPr>
              <w:t>（</w:t>
            </w:r>
            <w:r>
              <w:rPr>
                <w:rFonts w:hint="eastAsia" w:ascii="等线" w:hAnsi="等线" w:eastAsia="宋体" w:cs="Times New Roman"/>
                <w:kern w:val="2"/>
                <w:sz w:val="24"/>
                <w:szCs w:val="24"/>
                <w:lang w:val="en-US" w:eastAsia="zh-CN" w:bidi="ar"/>
                <w:woUserID w:val="1"/>
              </w:rPr>
              <w:t>mm)</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0C062CAA">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等线" w:hAnsi="等线" w:eastAsia="等线" w:cs="等线"/>
                <w:kern w:val="2"/>
                <w:sz w:val="24"/>
                <w:szCs w:val="24"/>
                <w:lang w:val="en-US" w:eastAsia="zh" w:bidi="ar"/>
                <w:woUserID w:val="1"/>
              </w:rPr>
              <w:t>≧</w:t>
            </w:r>
            <w:r>
              <w:rPr>
                <w:rFonts w:hint="eastAsia" w:ascii="等线" w:hAnsi="等线" w:eastAsia="等线" w:cs="等线"/>
                <w:kern w:val="2"/>
                <w:sz w:val="24"/>
                <w:szCs w:val="24"/>
                <w:lang w:val="en-US" w:eastAsia="zh-CN" w:bidi="ar"/>
                <w:woUserID w:val="1"/>
              </w:rPr>
              <w:t>3300</w:t>
            </w:r>
          </w:p>
        </w:tc>
      </w:tr>
      <w:tr w14:paraId="5BE1D8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6" w:hRule="atLeast"/>
          <w:jc w:val="center"/>
        </w:trPr>
        <w:tc>
          <w:tcPr>
            <w:tcW w:w="441" w:type="pct"/>
            <w:vMerge w:val="continue"/>
            <w:tcBorders>
              <w:top w:val="nil"/>
              <w:left w:val="single" w:color="000000" w:sz="4" w:space="0"/>
              <w:bottom w:val="single" w:color="000000" w:sz="4" w:space="0"/>
              <w:right w:val="single" w:color="000000" w:sz="4" w:space="0"/>
            </w:tcBorders>
            <w:shd w:val="clear" w:color="auto" w:fill="auto"/>
            <w:vAlign w:val="center"/>
          </w:tcPr>
          <w:p w14:paraId="1F3D24E9">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722" w:type="pct"/>
            <w:vMerge w:val="continue"/>
            <w:tcBorders>
              <w:top w:val="nil"/>
              <w:left w:val="single" w:color="000000" w:sz="4" w:space="0"/>
              <w:bottom w:val="single" w:color="000000" w:sz="4" w:space="0"/>
              <w:right w:val="single" w:color="auto" w:sz="4" w:space="0"/>
            </w:tcBorders>
            <w:shd w:val="clear" w:color="auto" w:fill="auto"/>
            <w:vAlign w:val="center"/>
          </w:tcPr>
          <w:p w14:paraId="148316D1">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1299" w:type="pct"/>
            <w:tcBorders>
              <w:top w:val="single" w:color="auto" w:sz="4" w:space="0"/>
              <w:left w:val="nil"/>
              <w:bottom w:val="single" w:color="auto" w:sz="4" w:space="0"/>
              <w:right w:val="single" w:color="000000" w:sz="4" w:space="0"/>
            </w:tcBorders>
            <w:shd w:val="clear" w:color="auto" w:fill="auto"/>
            <w:vAlign w:val="center"/>
          </w:tcPr>
          <w:p w14:paraId="78BBAED3">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清扫速度（</w:t>
            </w:r>
            <w:r>
              <w:rPr>
                <w:rFonts w:hint="eastAsia" w:ascii="等线" w:hAnsi="等线" w:eastAsia="宋体" w:cs="Times New Roman"/>
                <w:kern w:val="2"/>
                <w:sz w:val="24"/>
                <w:szCs w:val="24"/>
                <w:lang w:val="en-US" w:eastAsia="zh-CN" w:bidi="ar"/>
                <w:woUserID w:val="1"/>
              </w:rPr>
              <w:t>km/h</w:t>
            </w:r>
            <w:r>
              <w:rPr>
                <w:rFonts w:hint="eastAsia" w:ascii="宋体" w:hAnsi="宋体" w:eastAsia="宋体" w:cs="宋体"/>
                <w:kern w:val="2"/>
                <w:sz w:val="24"/>
                <w:szCs w:val="24"/>
                <w:lang w:val="en-US" w:eastAsia="zh-CN" w:bidi="ar"/>
                <w:woUserID w:val="1"/>
              </w:rPr>
              <w:t>）</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11FAC384">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等线" w:hAnsi="等线" w:eastAsia="等线" w:cs="等线"/>
                <w:kern w:val="2"/>
                <w:sz w:val="24"/>
                <w:szCs w:val="24"/>
                <w:lang w:val="en-US" w:eastAsia="zh-CN" w:bidi="ar"/>
                <w:woUserID w:val="1"/>
              </w:rPr>
              <w:t>3</w:t>
            </w:r>
            <w:r>
              <w:rPr>
                <w:rFonts w:hint="eastAsia" w:ascii="宋体" w:hAnsi="宋体" w:eastAsia="宋体" w:cs="宋体"/>
                <w:kern w:val="2"/>
                <w:sz w:val="24"/>
                <w:szCs w:val="24"/>
                <w:lang w:val="en-US" w:eastAsia="zh-CN" w:bidi="ar"/>
                <w:woUserID w:val="1"/>
              </w:rPr>
              <w:t>～</w:t>
            </w:r>
            <w:r>
              <w:rPr>
                <w:rFonts w:hint="eastAsia" w:ascii="等线" w:hAnsi="等线" w:eastAsia="宋体" w:cs="Times New Roman"/>
                <w:kern w:val="2"/>
                <w:sz w:val="24"/>
                <w:szCs w:val="24"/>
                <w:lang w:val="en-US" w:eastAsia="zh-CN" w:bidi="ar"/>
                <w:woUserID w:val="1"/>
              </w:rPr>
              <w:t>20</w:t>
            </w:r>
          </w:p>
        </w:tc>
      </w:tr>
    </w:tbl>
    <w:p w14:paraId="47F77469">
      <w:pPr>
        <w:numPr>
          <w:ilvl w:val="0"/>
          <w:numId w:val="3"/>
        </w:numPr>
        <w:spacing w:line="580" w:lineRule="exact"/>
        <w:ind w:firstLine="640" w:firstLineChars="200"/>
        <w:jc w:val="left"/>
        <w:rPr>
          <w:rFonts w:hint="eastAsia" w:ascii="楷体_GB2312" w:hAnsi="楷体_GB2312" w:eastAsia="楷体_GB2312" w:cs="楷体_GB2312"/>
          <w:b w:val="0"/>
          <w:bCs w:val="0"/>
          <w:kern w:val="2"/>
          <w:sz w:val="32"/>
          <w:szCs w:val="32"/>
          <w:woUserID w:val="1"/>
        </w:rPr>
      </w:pPr>
      <w:r>
        <w:rPr>
          <w:rFonts w:hint="eastAsia" w:ascii="楷体_GB2312" w:hAnsi="楷体_GB2312" w:eastAsia="楷体_GB2312" w:cs="楷体_GB2312"/>
          <w:b w:val="0"/>
          <w:bCs w:val="0"/>
          <w:kern w:val="2"/>
          <w:sz w:val="32"/>
          <w:szCs w:val="32"/>
          <w:lang w:eastAsia="zh"/>
          <w:woUserID w:val="1"/>
        </w:rPr>
        <w:t>洒水车</w:t>
      </w:r>
    </w:p>
    <w:tbl>
      <w:tblPr>
        <w:tblStyle w:val="14"/>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752"/>
        <w:gridCol w:w="1231"/>
        <w:gridCol w:w="2215"/>
        <w:gridCol w:w="4324"/>
      </w:tblGrid>
      <w:tr w14:paraId="30626C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96" w:hRule="atLeast"/>
          <w:jc w:val="center"/>
        </w:trPr>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17679">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序号</w:t>
            </w:r>
          </w:p>
        </w:tc>
        <w:tc>
          <w:tcPr>
            <w:tcW w:w="20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1523CA">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项目名称</w:t>
            </w:r>
          </w:p>
        </w:tc>
        <w:tc>
          <w:tcPr>
            <w:tcW w:w="2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CF472">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参数</w:t>
            </w:r>
          </w:p>
        </w:tc>
      </w:tr>
      <w:tr w14:paraId="3F7C79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77" w:hRule="atLeast"/>
          <w:jc w:val="center"/>
        </w:trPr>
        <w:tc>
          <w:tcPr>
            <w:tcW w:w="441" w:type="pct"/>
            <w:vMerge w:val="restart"/>
            <w:tcBorders>
              <w:top w:val="nil"/>
              <w:left w:val="single" w:color="000000" w:sz="4" w:space="0"/>
              <w:bottom w:val="single" w:color="000000" w:sz="4" w:space="0"/>
              <w:right w:val="single" w:color="000000" w:sz="4" w:space="0"/>
            </w:tcBorders>
            <w:shd w:val="clear" w:color="auto" w:fill="auto"/>
            <w:vAlign w:val="center"/>
          </w:tcPr>
          <w:p w14:paraId="69388704">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等线" w:hAnsi="等线" w:eastAsia="宋体" w:cs="Times New Roman"/>
                <w:kern w:val="2"/>
                <w:sz w:val="24"/>
                <w:szCs w:val="24"/>
                <w:lang w:val="en-US" w:eastAsia="zh-CN" w:bidi="ar"/>
                <w:woUserID w:val="1"/>
              </w:rPr>
              <w:t>1</w:t>
            </w:r>
          </w:p>
        </w:tc>
        <w:tc>
          <w:tcPr>
            <w:tcW w:w="722" w:type="pct"/>
            <w:vMerge w:val="restart"/>
            <w:tcBorders>
              <w:top w:val="nil"/>
              <w:left w:val="single" w:color="000000" w:sz="4" w:space="0"/>
              <w:bottom w:val="single" w:color="000000" w:sz="4" w:space="0"/>
              <w:right w:val="single" w:color="auto" w:sz="4" w:space="0"/>
            </w:tcBorders>
            <w:shd w:val="clear" w:color="auto" w:fill="auto"/>
            <w:vAlign w:val="center"/>
          </w:tcPr>
          <w:p w14:paraId="12DA47BA">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外部尺寸参数</w:t>
            </w:r>
          </w:p>
          <w:p w14:paraId="5C3EFF85">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w:t>
            </w:r>
            <w:r>
              <w:rPr>
                <w:rFonts w:hint="eastAsia" w:ascii="等线" w:hAnsi="等线" w:eastAsia="宋体" w:cs="Times New Roman"/>
                <w:kern w:val="2"/>
                <w:sz w:val="24"/>
                <w:szCs w:val="24"/>
                <w:lang w:val="en-US" w:eastAsia="zh-CN" w:bidi="ar"/>
                <w:woUserID w:val="1"/>
              </w:rPr>
              <w:t>mm</w:t>
            </w:r>
            <w:r>
              <w:rPr>
                <w:rFonts w:hint="eastAsia" w:ascii="宋体" w:hAnsi="宋体" w:eastAsia="宋体" w:cs="宋体"/>
                <w:kern w:val="2"/>
                <w:sz w:val="24"/>
                <w:szCs w:val="24"/>
                <w:lang w:val="en-US" w:eastAsia="zh-CN" w:bidi="ar"/>
                <w:woUserID w:val="1"/>
              </w:rPr>
              <w:t>）</w:t>
            </w:r>
          </w:p>
        </w:tc>
        <w:tc>
          <w:tcPr>
            <w:tcW w:w="1299" w:type="pct"/>
            <w:tcBorders>
              <w:top w:val="single" w:color="000000" w:sz="4" w:space="0"/>
              <w:left w:val="nil"/>
              <w:bottom w:val="single" w:color="auto" w:sz="4" w:space="0"/>
              <w:right w:val="single" w:color="000000" w:sz="4" w:space="0"/>
            </w:tcBorders>
            <w:shd w:val="clear" w:color="auto" w:fill="auto"/>
            <w:vAlign w:val="center"/>
          </w:tcPr>
          <w:p w14:paraId="02A2BA3A">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长</w:t>
            </w:r>
            <w:r>
              <w:rPr>
                <w:rFonts w:hint="eastAsia" w:ascii="等线" w:hAnsi="等线" w:eastAsia="等线" w:cs="等线"/>
                <w:kern w:val="2"/>
                <w:sz w:val="24"/>
                <w:szCs w:val="24"/>
                <w:lang w:val="en-US" w:eastAsia="zh-CN" w:bidi="ar"/>
                <w:woUserID w:val="1"/>
              </w:rPr>
              <w:t>×</w:t>
            </w:r>
            <w:r>
              <w:rPr>
                <w:rFonts w:hint="eastAsia" w:ascii="宋体" w:hAnsi="宋体" w:eastAsia="宋体" w:cs="宋体"/>
                <w:kern w:val="2"/>
                <w:sz w:val="24"/>
                <w:szCs w:val="24"/>
                <w:lang w:val="en-US" w:eastAsia="zh-CN" w:bidi="ar"/>
                <w:woUserID w:val="1"/>
              </w:rPr>
              <w:t>宽</w:t>
            </w:r>
            <w:r>
              <w:rPr>
                <w:rFonts w:hint="eastAsia" w:ascii="等线" w:hAnsi="等线" w:eastAsia="等线" w:cs="等线"/>
                <w:kern w:val="2"/>
                <w:sz w:val="24"/>
                <w:szCs w:val="24"/>
                <w:lang w:val="en-US" w:eastAsia="zh-CN" w:bidi="ar"/>
                <w:woUserID w:val="1"/>
              </w:rPr>
              <w:t>×</w:t>
            </w:r>
            <w:r>
              <w:rPr>
                <w:rFonts w:hint="eastAsia" w:ascii="宋体" w:hAnsi="宋体" w:eastAsia="宋体" w:cs="宋体"/>
                <w:kern w:val="2"/>
                <w:sz w:val="24"/>
                <w:szCs w:val="24"/>
                <w:lang w:val="en-US" w:eastAsia="zh-CN" w:bidi="ar"/>
                <w:woUserID w:val="1"/>
              </w:rPr>
              <w:t>高</w:t>
            </w:r>
            <w:r>
              <w:rPr>
                <w:rFonts w:hint="eastAsia" w:ascii="宋体" w:hAnsi="宋体" w:eastAsia="宋体" w:cs="宋体"/>
                <w:kern w:val="2"/>
                <w:sz w:val="24"/>
                <w:szCs w:val="24"/>
                <w:lang w:val="en-US" w:eastAsia="zh" w:bidi="ar"/>
                <w:woUserID w:val="1"/>
              </w:rPr>
              <w:t>（mm）</w:t>
            </w:r>
          </w:p>
        </w:tc>
        <w:tc>
          <w:tcPr>
            <w:tcW w:w="2536" w:type="pct"/>
            <w:tcBorders>
              <w:top w:val="single" w:color="000000" w:sz="4" w:space="0"/>
              <w:left w:val="single" w:color="000000" w:sz="4" w:space="0"/>
              <w:bottom w:val="single" w:color="auto" w:sz="4" w:space="0"/>
              <w:right w:val="single" w:color="000000" w:sz="4" w:space="0"/>
            </w:tcBorders>
            <w:shd w:val="clear" w:color="auto" w:fill="auto"/>
            <w:vAlign w:val="center"/>
          </w:tcPr>
          <w:p w14:paraId="1ECFAA3E">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等线" w:cs="Times New Roman"/>
                <w:kern w:val="2"/>
                <w:sz w:val="24"/>
                <w:szCs w:val="24"/>
                <w:lang w:eastAsia="zh"/>
                <w:woUserID w:val="1"/>
              </w:rPr>
            </w:pPr>
            <w:r>
              <w:rPr>
                <w:rFonts w:hint="eastAsia" w:ascii="等线" w:hAnsi="等线" w:eastAsia="等线" w:cs="等线"/>
                <w:kern w:val="2"/>
                <w:sz w:val="24"/>
                <w:szCs w:val="24"/>
                <w:lang w:val="en-US" w:eastAsia="zh" w:bidi="ar"/>
                <w:woUserID w:val="1"/>
              </w:rPr>
              <w:t>≧</w:t>
            </w:r>
            <w:r>
              <w:rPr>
                <w:rFonts w:hint="eastAsia" w:ascii="等线" w:hAnsi="等线" w:eastAsia="等线" w:cs="等线"/>
                <w:kern w:val="2"/>
                <w:sz w:val="24"/>
                <w:szCs w:val="24"/>
                <w:lang w:val="en-US" w:eastAsia="zh-CN" w:bidi="ar"/>
                <w:woUserID w:val="1"/>
              </w:rPr>
              <w:t>7</w:t>
            </w:r>
            <w:r>
              <w:rPr>
                <w:rFonts w:hint="eastAsia" w:ascii="等线" w:hAnsi="等线" w:eastAsia="等线" w:cs="等线"/>
                <w:kern w:val="2"/>
                <w:sz w:val="24"/>
                <w:szCs w:val="24"/>
                <w:lang w:val="en-US" w:eastAsia="zh" w:bidi="ar"/>
                <w:woUserID w:val="1"/>
              </w:rPr>
              <w:t>500</w:t>
            </w:r>
            <w:r>
              <w:rPr>
                <w:rFonts w:hint="eastAsia" w:ascii="等线" w:hAnsi="等线" w:eastAsia="等线" w:cs="等线"/>
                <w:kern w:val="2"/>
                <w:sz w:val="24"/>
                <w:szCs w:val="24"/>
                <w:lang w:val="en-US" w:eastAsia="zh-CN" w:bidi="ar"/>
                <w:woUserID w:val="1"/>
              </w:rPr>
              <w:t>X2</w:t>
            </w:r>
            <w:r>
              <w:rPr>
                <w:rFonts w:hint="eastAsia" w:ascii="等线" w:hAnsi="等线" w:eastAsia="等线" w:cs="等线"/>
                <w:kern w:val="2"/>
                <w:sz w:val="24"/>
                <w:szCs w:val="24"/>
                <w:lang w:val="en-US" w:eastAsia="zh" w:bidi="ar"/>
                <w:woUserID w:val="1"/>
              </w:rPr>
              <w:t>4</w:t>
            </w:r>
            <w:r>
              <w:rPr>
                <w:rFonts w:hint="eastAsia" w:ascii="等线" w:hAnsi="等线" w:eastAsia="等线" w:cs="等线"/>
                <w:kern w:val="2"/>
                <w:sz w:val="24"/>
                <w:szCs w:val="24"/>
                <w:lang w:val="en-US" w:eastAsia="zh-CN" w:bidi="ar"/>
                <w:woUserID w:val="1"/>
              </w:rPr>
              <w:t>00X</w:t>
            </w:r>
            <w:r>
              <w:rPr>
                <w:rFonts w:hint="eastAsia" w:ascii="等线" w:hAnsi="等线" w:eastAsia="等线" w:cs="等线"/>
                <w:kern w:val="2"/>
                <w:sz w:val="24"/>
                <w:szCs w:val="24"/>
                <w:lang w:val="en-US" w:eastAsia="zh" w:bidi="ar"/>
                <w:woUserID w:val="1"/>
              </w:rPr>
              <w:t>2900</w:t>
            </w:r>
          </w:p>
        </w:tc>
      </w:tr>
      <w:tr w14:paraId="5CCAF6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24" w:hRule="atLeast"/>
          <w:jc w:val="center"/>
        </w:trPr>
        <w:tc>
          <w:tcPr>
            <w:tcW w:w="441" w:type="pct"/>
            <w:vMerge w:val="continue"/>
            <w:tcBorders>
              <w:top w:val="nil"/>
              <w:left w:val="single" w:color="000000" w:sz="4" w:space="0"/>
              <w:bottom w:val="single" w:color="000000" w:sz="4" w:space="0"/>
              <w:right w:val="single" w:color="000000" w:sz="4" w:space="0"/>
            </w:tcBorders>
            <w:shd w:val="clear" w:color="auto" w:fill="auto"/>
            <w:vAlign w:val="center"/>
          </w:tcPr>
          <w:p w14:paraId="76D5B481">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722" w:type="pct"/>
            <w:vMerge w:val="continue"/>
            <w:tcBorders>
              <w:top w:val="nil"/>
              <w:left w:val="single" w:color="000000" w:sz="4" w:space="0"/>
              <w:bottom w:val="single" w:color="000000" w:sz="4" w:space="0"/>
              <w:right w:val="single" w:color="auto" w:sz="4" w:space="0"/>
            </w:tcBorders>
            <w:shd w:val="clear" w:color="auto" w:fill="auto"/>
            <w:vAlign w:val="center"/>
          </w:tcPr>
          <w:p w14:paraId="3A26149D">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1299" w:type="pct"/>
            <w:tcBorders>
              <w:top w:val="single" w:color="auto" w:sz="4" w:space="0"/>
              <w:left w:val="nil"/>
              <w:bottom w:val="single" w:color="auto" w:sz="4" w:space="0"/>
              <w:right w:val="single" w:color="000000" w:sz="4" w:space="0"/>
            </w:tcBorders>
            <w:shd w:val="clear" w:color="auto" w:fill="auto"/>
            <w:vAlign w:val="center"/>
          </w:tcPr>
          <w:p w14:paraId="6FCD4187">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轴距</w:t>
            </w:r>
            <w:r>
              <w:rPr>
                <w:rFonts w:hint="eastAsia" w:ascii="宋体" w:hAnsi="宋体" w:eastAsia="宋体" w:cs="宋体"/>
                <w:kern w:val="2"/>
                <w:sz w:val="24"/>
                <w:szCs w:val="24"/>
                <w:lang w:val="en-US" w:eastAsia="zh" w:bidi="ar"/>
                <w:woUserID w:val="1"/>
              </w:rPr>
              <w:t>（mm）</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3B83BEC5">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等线" w:hAnsi="等线" w:eastAsia="等线" w:cs="等线"/>
                <w:kern w:val="2"/>
                <w:sz w:val="24"/>
                <w:szCs w:val="24"/>
                <w:lang w:val="en-US" w:eastAsia="zh" w:bidi="ar"/>
                <w:woUserID w:val="1"/>
              </w:rPr>
              <w:t>≧3900</w:t>
            </w:r>
          </w:p>
        </w:tc>
      </w:tr>
      <w:tr w14:paraId="0646AE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59" w:hRule="atLeast"/>
          <w:jc w:val="center"/>
        </w:trPr>
        <w:tc>
          <w:tcPr>
            <w:tcW w:w="441" w:type="pct"/>
            <w:vMerge w:val="restart"/>
            <w:tcBorders>
              <w:top w:val="nil"/>
              <w:left w:val="single" w:color="000000" w:sz="4" w:space="0"/>
              <w:bottom w:val="single" w:color="000000" w:sz="4" w:space="0"/>
              <w:right w:val="single" w:color="000000" w:sz="4" w:space="0"/>
            </w:tcBorders>
            <w:shd w:val="clear" w:color="auto" w:fill="auto"/>
            <w:vAlign w:val="center"/>
          </w:tcPr>
          <w:p w14:paraId="20D4E02C">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等线" w:hAnsi="等线" w:eastAsia="宋体" w:cs="Times New Roman"/>
                <w:kern w:val="2"/>
                <w:sz w:val="24"/>
                <w:szCs w:val="24"/>
                <w:lang w:val="en-US" w:eastAsia="zh-CN" w:bidi="ar"/>
                <w:woUserID w:val="1"/>
              </w:rPr>
              <w:t>2</w:t>
            </w:r>
          </w:p>
        </w:tc>
        <w:tc>
          <w:tcPr>
            <w:tcW w:w="722" w:type="pct"/>
            <w:vMerge w:val="restart"/>
            <w:tcBorders>
              <w:top w:val="nil"/>
              <w:left w:val="single" w:color="000000" w:sz="4" w:space="0"/>
              <w:bottom w:val="single" w:color="000000" w:sz="4" w:space="0"/>
              <w:right w:val="single" w:color="auto" w:sz="4" w:space="0"/>
            </w:tcBorders>
            <w:shd w:val="clear" w:color="auto" w:fill="auto"/>
            <w:vAlign w:val="center"/>
          </w:tcPr>
          <w:p w14:paraId="2AA86551">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质量</w:t>
            </w:r>
          </w:p>
          <w:p w14:paraId="02F667D8">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参数</w:t>
            </w:r>
            <w:r>
              <w:rPr>
                <w:rFonts w:hint="eastAsia" w:ascii="等线" w:hAnsi="等线" w:eastAsia="宋体" w:cs="Times New Roman"/>
                <w:kern w:val="2"/>
                <w:sz w:val="24"/>
                <w:szCs w:val="24"/>
                <w:lang w:val="en-US" w:eastAsia="zh-CN" w:bidi="ar"/>
                <w:woUserID w:val="1"/>
              </w:rPr>
              <w:t>(kg)</w:t>
            </w:r>
          </w:p>
        </w:tc>
        <w:tc>
          <w:tcPr>
            <w:tcW w:w="1299" w:type="pct"/>
            <w:tcBorders>
              <w:top w:val="single" w:color="auto" w:sz="4" w:space="0"/>
              <w:left w:val="nil"/>
              <w:bottom w:val="single" w:color="auto" w:sz="4" w:space="0"/>
              <w:right w:val="single" w:color="000000" w:sz="4" w:space="0"/>
            </w:tcBorders>
            <w:shd w:val="clear" w:color="auto" w:fill="auto"/>
            <w:vAlign w:val="center"/>
          </w:tcPr>
          <w:p w14:paraId="3971E726">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最大总质量</w:t>
            </w:r>
            <w:r>
              <w:rPr>
                <w:rFonts w:hint="eastAsia" w:ascii="宋体" w:hAnsi="宋体" w:eastAsia="宋体" w:cs="宋体"/>
                <w:kern w:val="2"/>
                <w:sz w:val="24"/>
                <w:szCs w:val="24"/>
                <w:lang w:val="en-US" w:eastAsia="zh" w:bidi="ar"/>
                <w:woUserID w:val="1"/>
              </w:rPr>
              <w:t>（kg）</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1AB8D678">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等线" w:hAnsi="等线" w:eastAsia="等线" w:cs="等线"/>
                <w:kern w:val="2"/>
                <w:sz w:val="24"/>
                <w:szCs w:val="24"/>
                <w:lang w:val="en-US" w:eastAsia="zh-CN" w:bidi="ar"/>
                <w:woUserID w:val="1"/>
              </w:rPr>
              <w:t>1</w:t>
            </w:r>
            <w:r>
              <w:rPr>
                <w:rFonts w:hint="eastAsia" w:ascii="等线" w:hAnsi="等线" w:eastAsia="等线" w:cs="等线"/>
                <w:kern w:val="2"/>
                <w:sz w:val="24"/>
                <w:szCs w:val="24"/>
                <w:lang w:val="en-US" w:eastAsia="zh" w:bidi="ar"/>
                <w:woUserID w:val="1"/>
              </w:rPr>
              <w:t>6</w:t>
            </w:r>
            <w:r>
              <w:rPr>
                <w:rFonts w:hint="eastAsia" w:ascii="等线" w:hAnsi="等线" w:eastAsia="等线" w:cs="等线"/>
                <w:kern w:val="2"/>
                <w:sz w:val="24"/>
                <w:szCs w:val="24"/>
                <w:lang w:val="en-US" w:eastAsia="zh-CN" w:bidi="ar"/>
                <w:woUserID w:val="1"/>
              </w:rPr>
              <w:t>000</w:t>
            </w:r>
          </w:p>
        </w:tc>
      </w:tr>
      <w:tr w14:paraId="40BADD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43" w:hRule="atLeast"/>
          <w:jc w:val="center"/>
        </w:trPr>
        <w:tc>
          <w:tcPr>
            <w:tcW w:w="441" w:type="pct"/>
            <w:vMerge w:val="continue"/>
            <w:tcBorders>
              <w:top w:val="nil"/>
              <w:left w:val="single" w:color="000000" w:sz="4" w:space="0"/>
              <w:bottom w:val="single" w:color="000000" w:sz="4" w:space="0"/>
              <w:right w:val="single" w:color="000000" w:sz="4" w:space="0"/>
            </w:tcBorders>
            <w:shd w:val="clear" w:color="auto" w:fill="auto"/>
            <w:vAlign w:val="center"/>
          </w:tcPr>
          <w:p w14:paraId="14F741B8">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722" w:type="pct"/>
            <w:vMerge w:val="continue"/>
            <w:tcBorders>
              <w:top w:val="nil"/>
              <w:left w:val="single" w:color="000000" w:sz="4" w:space="0"/>
              <w:bottom w:val="single" w:color="000000" w:sz="4" w:space="0"/>
              <w:right w:val="single" w:color="auto" w:sz="4" w:space="0"/>
            </w:tcBorders>
            <w:shd w:val="clear" w:color="auto" w:fill="auto"/>
            <w:vAlign w:val="center"/>
          </w:tcPr>
          <w:p w14:paraId="6E228F8B">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1299" w:type="pct"/>
            <w:tcBorders>
              <w:top w:val="single" w:color="auto" w:sz="4" w:space="0"/>
              <w:left w:val="nil"/>
              <w:bottom w:val="single" w:color="auto" w:sz="4" w:space="0"/>
              <w:right w:val="single" w:color="000000" w:sz="4" w:space="0"/>
            </w:tcBorders>
            <w:shd w:val="clear" w:color="auto" w:fill="auto"/>
            <w:vAlign w:val="center"/>
          </w:tcPr>
          <w:p w14:paraId="677E18EB">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整备质量</w:t>
            </w:r>
            <w:r>
              <w:rPr>
                <w:rFonts w:hint="eastAsia" w:ascii="宋体" w:hAnsi="宋体" w:eastAsia="宋体" w:cs="宋体"/>
                <w:kern w:val="2"/>
                <w:sz w:val="24"/>
                <w:szCs w:val="24"/>
                <w:lang w:val="en-US" w:eastAsia="zh" w:bidi="ar"/>
                <w:woUserID w:val="1"/>
              </w:rPr>
              <w:t>（kg）</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369ED92E">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等线" w:hAnsi="等线" w:eastAsia="等线" w:cs="等线"/>
                <w:kern w:val="2"/>
                <w:sz w:val="24"/>
                <w:szCs w:val="24"/>
                <w:lang w:val="en-US" w:eastAsia="zh" w:bidi="ar"/>
                <w:woUserID w:val="1"/>
              </w:rPr>
              <w:t>≧6500</w:t>
            </w:r>
          </w:p>
        </w:tc>
      </w:tr>
      <w:tr w14:paraId="21E0FF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00" w:hRule="atLeast"/>
          <w:jc w:val="center"/>
        </w:trPr>
        <w:tc>
          <w:tcPr>
            <w:tcW w:w="441" w:type="pct"/>
            <w:tcBorders>
              <w:top w:val="nil"/>
              <w:left w:val="single" w:color="000000" w:sz="4" w:space="0"/>
              <w:bottom w:val="single" w:color="000000" w:sz="4" w:space="0"/>
              <w:right w:val="single" w:color="000000" w:sz="4" w:space="0"/>
            </w:tcBorders>
            <w:shd w:val="clear" w:color="auto" w:fill="auto"/>
            <w:vAlign w:val="center"/>
          </w:tcPr>
          <w:p w14:paraId="1C72CD0F">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lang w:eastAsia="zh"/>
                <w:woUserID w:val="1"/>
              </w:rPr>
            </w:pPr>
            <w:r>
              <w:rPr>
                <w:rFonts w:hint="eastAsia" w:ascii="等线" w:hAnsi="等线" w:eastAsia="宋体" w:cs="Times New Roman"/>
                <w:kern w:val="2"/>
                <w:sz w:val="24"/>
                <w:szCs w:val="24"/>
                <w:lang w:eastAsia="zh"/>
                <w:woUserID w:val="1"/>
              </w:rPr>
              <w:t>3</w:t>
            </w:r>
          </w:p>
        </w:tc>
        <w:tc>
          <w:tcPr>
            <w:tcW w:w="722" w:type="pct"/>
            <w:tcBorders>
              <w:top w:val="nil"/>
              <w:left w:val="single" w:color="000000" w:sz="4" w:space="0"/>
              <w:bottom w:val="single" w:color="000000" w:sz="4" w:space="0"/>
              <w:right w:val="single" w:color="auto" w:sz="4" w:space="0"/>
            </w:tcBorders>
            <w:shd w:val="clear" w:color="auto" w:fill="auto"/>
            <w:vAlign w:val="center"/>
          </w:tcPr>
          <w:p w14:paraId="202D4CC4">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发动机</w:t>
            </w:r>
          </w:p>
        </w:tc>
        <w:tc>
          <w:tcPr>
            <w:tcW w:w="1299" w:type="pct"/>
            <w:tcBorders>
              <w:top w:val="single" w:color="auto" w:sz="4" w:space="0"/>
              <w:left w:val="nil"/>
              <w:bottom w:val="single" w:color="auto" w:sz="4" w:space="0"/>
              <w:right w:val="single" w:color="000000" w:sz="4" w:space="0"/>
            </w:tcBorders>
            <w:shd w:val="clear" w:color="auto" w:fill="auto"/>
            <w:vAlign w:val="center"/>
          </w:tcPr>
          <w:p w14:paraId="0898F7E2">
            <w:pPr>
              <w:pStyle w:val="13"/>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发动机功率（</w:t>
            </w:r>
            <w:r>
              <w:rPr>
                <w:rFonts w:hint="eastAsia" w:ascii="等线" w:hAnsi="等线" w:eastAsia="等线" w:cs="等线"/>
                <w:kern w:val="2"/>
                <w:sz w:val="24"/>
                <w:szCs w:val="24"/>
                <w:lang w:val="en-US" w:eastAsia="zh-CN" w:bidi="ar"/>
                <w:woUserID w:val="1"/>
              </w:rPr>
              <w:t>kw</w:t>
            </w:r>
            <w:r>
              <w:rPr>
                <w:rFonts w:hint="eastAsia" w:ascii="宋体" w:hAnsi="宋体" w:eastAsia="宋体" w:cs="宋体"/>
                <w:kern w:val="2"/>
                <w:sz w:val="24"/>
                <w:szCs w:val="24"/>
                <w:lang w:val="en-US" w:eastAsia="zh-CN" w:bidi="ar"/>
                <w:woUserID w:val="1"/>
              </w:rPr>
              <w:t>）</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4109F3D6">
            <w:pPr>
              <w:pStyle w:val="13"/>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等线" w:hAnsi="等线" w:eastAsia="等线" w:cs="Times New Roman"/>
                <w:kern w:val="2"/>
                <w:sz w:val="24"/>
                <w:szCs w:val="24"/>
                <w:lang w:eastAsia="zh"/>
                <w:woUserID w:val="1"/>
              </w:rPr>
            </w:pPr>
            <w:r>
              <w:rPr>
                <w:rFonts w:hint="eastAsia" w:ascii="等线" w:hAnsi="等线" w:eastAsia="等线" w:cs="等线"/>
                <w:kern w:val="2"/>
                <w:sz w:val="24"/>
                <w:szCs w:val="24"/>
                <w:lang w:val="en-US" w:eastAsia="zh" w:bidi="ar"/>
                <w:woUserID w:val="1"/>
              </w:rPr>
              <w:t>≧</w:t>
            </w:r>
            <w:r>
              <w:rPr>
                <w:rFonts w:hint="eastAsia" w:ascii="等线" w:hAnsi="等线" w:eastAsia="等线" w:cs="等线"/>
                <w:kern w:val="2"/>
                <w:sz w:val="24"/>
                <w:szCs w:val="24"/>
                <w:lang w:val="en-US" w:eastAsia="zh-CN" w:bidi="ar"/>
                <w:woUserID w:val="1"/>
              </w:rPr>
              <w:t>1</w:t>
            </w:r>
            <w:r>
              <w:rPr>
                <w:rFonts w:hint="eastAsia" w:ascii="等线" w:hAnsi="等线" w:eastAsia="等线" w:cs="等线"/>
                <w:kern w:val="2"/>
                <w:sz w:val="24"/>
                <w:szCs w:val="24"/>
                <w:lang w:val="en-US" w:eastAsia="zh" w:bidi="ar"/>
                <w:woUserID w:val="1"/>
              </w:rPr>
              <w:t>32</w:t>
            </w:r>
          </w:p>
        </w:tc>
      </w:tr>
      <w:tr w14:paraId="78C7CB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11" w:hRule="atLeast"/>
          <w:jc w:val="center"/>
        </w:trPr>
        <w:tc>
          <w:tcPr>
            <w:tcW w:w="441" w:type="pct"/>
            <w:tcBorders>
              <w:top w:val="nil"/>
              <w:left w:val="single" w:color="000000" w:sz="4" w:space="0"/>
              <w:bottom w:val="single" w:color="000000" w:sz="4" w:space="0"/>
              <w:right w:val="single" w:color="000000" w:sz="4" w:space="0"/>
            </w:tcBorders>
            <w:shd w:val="clear" w:color="auto" w:fill="auto"/>
            <w:vAlign w:val="center"/>
          </w:tcPr>
          <w:p w14:paraId="602D33D8">
            <w:pPr>
              <w:pStyle w:val="13"/>
              <w:keepNext w:val="0"/>
              <w:keepLines w:val="0"/>
              <w:widowControl w:val="0"/>
              <w:suppressLineNumbers w:val="0"/>
              <w:spacing w:before="0" w:beforeAutospacing="0" w:after="0" w:afterAutospacing="0" w:line="240" w:lineRule="auto"/>
              <w:ind w:left="0" w:leftChars="0" w:right="0" w:firstLine="0" w:firstLineChars="0"/>
              <w:jc w:val="center"/>
              <w:rPr>
                <w:rFonts w:hint="eastAsia" w:ascii="等线" w:hAnsi="等线" w:eastAsia="宋体" w:cs="Times New Roman"/>
                <w:kern w:val="2"/>
                <w:sz w:val="24"/>
                <w:szCs w:val="24"/>
                <w:lang w:eastAsia="zh"/>
                <w:woUserID w:val="1"/>
              </w:rPr>
            </w:pPr>
            <w:r>
              <w:rPr>
                <w:rFonts w:hint="eastAsia" w:ascii="等线" w:hAnsi="等线" w:eastAsia="宋体" w:cs="Times New Roman"/>
                <w:kern w:val="2"/>
                <w:sz w:val="24"/>
                <w:szCs w:val="24"/>
                <w:lang w:eastAsia="zh"/>
                <w:woUserID w:val="1"/>
              </w:rPr>
              <w:t>4</w:t>
            </w:r>
          </w:p>
        </w:tc>
        <w:tc>
          <w:tcPr>
            <w:tcW w:w="2021" w:type="pct"/>
            <w:gridSpan w:val="2"/>
            <w:tcBorders>
              <w:top w:val="nil"/>
              <w:left w:val="single" w:color="000000" w:sz="4" w:space="0"/>
              <w:bottom w:val="single" w:color="000000" w:sz="4" w:space="0"/>
              <w:right w:val="single" w:color="000000" w:sz="4" w:space="0"/>
            </w:tcBorders>
            <w:shd w:val="clear" w:color="auto" w:fill="auto"/>
            <w:vAlign w:val="center"/>
          </w:tcPr>
          <w:p w14:paraId="74F0F80B">
            <w:pPr>
              <w:pStyle w:val="13"/>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等线" w:hAnsi="等线" w:eastAsia="宋体" w:cs="Times New Roman"/>
                <w:kern w:val="2"/>
                <w:sz w:val="24"/>
                <w:szCs w:val="24"/>
                <w:lang w:val="en-US" w:eastAsia="zh" w:bidi="ar-SA"/>
                <w:woUserID w:val="1"/>
              </w:rPr>
            </w:pPr>
            <w:r>
              <w:rPr>
                <w:rFonts w:hint="eastAsia" w:ascii="宋体" w:hAnsi="宋体" w:eastAsia="宋体" w:cs="宋体"/>
                <w:kern w:val="2"/>
                <w:sz w:val="24"/>
                <w:szCs w:val="24"/>
                <w:lang w:val="en-US" w:eastAsia="zh-CN" w:bidi="ar"/>
                <w:woUserID w:val="1"/>
              </w:rPr>
              <w:t>水罐体容积</w:t>
            </w:r>
            <w:r>
              <w:rPr>
                <w:rFonts w:hint="eastAsia" w:ascii="宋体" w:hAnsi="宋体" w:eastAsia="宋体" w:cs="宋体"/>
                <w:kern w:val="2"/>
                <w:sz w:val="24"/>
                <w:szCs w:val="24"/>
                <w:lang w:val="en-US" w:eastAsia="zh" w:bidi="ar"/>
                <w:woUserID w:val="1"/>
              </w:rPr>
              <w:t>（m</w:t>
            </w:r>
            <w:r>
              <w:rPr>
                <w:rFonts w:hint="eastAsia" w:ascii="宋体" w:hAnsi="宋体" w:eastAsia="宋体" w:cs="宋体"/>
                <w:kern w:val="2"/>
                <w:sz w:val="24"/>
                <w:szCs w:val="24"/>
                <w:vertAlign w:val="superscript"/>
                <w:lang w:val="en-US" w:eastAsia="zh" w:bidi="ar"/>
                <w:woUserID w:val="1"/>
              </w:rPr>
              <w:t>3</w:t>
            </w:r>
            <w:r>
              <w:rPr>
                <w:rFonts w:hint="eastAsia" w:ascii="宋体" w:hAnsi="宋体" w:eastAsia="宋体" w:cs="宋体"/>
                <w:kern w:val="2"/>
                <w:sz w:val="24"/>
                <w:szCs w:val="24"/>
                <w:lang w:val="en-US" w:eastAsia="zh" w:bidi="ar"/>
                <w:woUserID w:val="1"/>
              </w:rPr>
              <w:t>）</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112DF120">
            <w:pPr>
              <w:pStyle w:val="13"/>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等线" w:hAnsi="等线" w:eastAsia="宋体" w:cs="Times New Roman"/>
                <w:kern w:val="2"/>
                <w:sz w:val="24"/>
                <w:szCs w:val="24"/>
                <w:lang w:val="en-US" w:eastAsia="zh-CN" w:bidi="ar-SA"/>
                <w:woUserID w:val="1"/>
              </w:rPr>
            </w:pPr>
            <w:r>
              <w:rPr>
                <w:rFonts w:hint="eastAsia" w:ascii="等线" w:hAnsi="等线" w:eastAsia="等线" w:cs="等线"/>
                <w:kern w:val="2"/>
                <w:sz w:val="24"/>
                <w:szCs w:val="24"/>
                <w:lang w:val="en-US" w:eastAsia="zh" w:bidi="ar"/>
                <w:woUserID w:val="1"/>
              </w:rPr>
              <w:t>≧</w:t>
            </w:r>
            <w:r>
              <w:rPr>
                <w:rFonts w:hint="eastAsia" w:ascii="等线" w:hAnsi="等线" w:eastAsia="等线" w:cs="等线"/>
                <w:kern w:val="2"/>
                <w:sz w:val="24"/>
                <w:szCs w:val="24"/>
                <w:lang w:val="en-US" w:eastAsia="zh-CN" w:bidi="ar"/>
                <w:woUserID w:val="1"/>
              </w:rPr>
              <w:t>10</w:t>
            </w:r>
          </w:p>
        </w:tc>
      </w:tr>
      <w:tr w14:paraId="571914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11" w:hRule="atLeast"/>
          <w:jc w:val="center"/>
        </w:trPr>
        <w:tc>
          <w:tcPr>
            <w:tcW w:w="441" w:type="pct"/>
            <w:vMerge w:val="restart"/>
            <w:tcBorders>
              <w:top w:val="nil"/>
              <w:left w:val="single" w:color="000000" w:sz="4" w:space="0"/>
              <w:bottom w:val="single" w:color="000000" w:sz="4" w:space="0"/>
              <w:right w:val="single" w:color="000000" w:sz="4" w:space="0"/>
            </w:tcBorders>
            <w:shd w:val="clear" w:color="auto" w:fill="auto"/>
            <w:vAlign w:val="center"/>
          </w:tcPr>
          <w:p w14:paraId="459D9330">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lang w:eastAsia="zh"/>
                <w:woUserID w:val="1"/>
              </w:rPr>
            </w:pPr>
            <w:r>
              <w:rPr>
                <w:rFonts w:hint="eastAsia" w:ascii="等线" w:hAnsi="等线" w:eastAsia="宋体" w:cs="Times New Roman"/>
                <w:kern w:val="2"/>
                <w:sz w:val="24"/>
                <w:szCs w:val="24"/>
                <w:lang w:eastAsia="zh"/>
                <w:woUserID w:val="1"/>
              </w:rPr>
              <w:t>5</w:t>
            </w:r>
          </w:p>
        </w:tc>
        <w:tc>
          <w:tcPr>
            <w:tcW w:w="722" w:type="pct"/>
            <w:vMerge w:val="restart"/>
            <w:tcBorders>
              <w:top w:val="nil"/>
              <w:left w:val="single" w:color="000000" w:sz="4" w:space="0"/>
              <w:bottom w:val="single" w:color="000000" w:sz="4" w:space="0"/>
              <w:right w:val="single" w:color="auto" w:sz="4" w:space="0"/>
            </w:tcBorders>
            <w:shd w:val="clear" w:color="auto" w:fill="auto"/>
            <w:vAlign w:val="center"/>
          </w:tcPr>
          <w:p w14:paraId="5D94F93D">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 w:bidi="ar"/>
                <w:woUserID w:val="1"/>
              </w:rPr>
              <w:t>其他</w:t>
            </w:r>
            <w:r>
              <w:rPr>
                <w:rFonts w:hint="eastAsia" w:ascii="宋体" w:hAnsi="宋体" w:eastAsia="宋体" w:cs="宋体"/>
                <w:kern w:val="2"/>
                <w:sz w:val="24"/>
                <w:szCs w:val="24"/>
                <w:lang w:val="en-US" w:eastAsia="zh-CN" w:bidi="ar"/>
                <w:woUserID w:val="1"/>
              </w:rPr>
              <w:t>参数</w:t>
            </w:r>
          </w:p>
        </w:tc>
        <w:tc>
          <w:tcPr>
            <w:tcW w:w="1299" w:type="pct"/>
            <w:tcBorders>
              <w:top w:val="single" w:color="auto" w:sz="4" w:space="0"/>
              <w:left w:val="nil"/>
              <w:bottom w:val="single" w:color="auto" w:sz="4" w:space="0"/>
              <w:right w:val="single" w:color="000000" w:sz="4" w:space="0"/>
            </w:tcBorders>
            <w:shd w:val="clear" w:color="auto" w:fill="auto"/>
            <w:vAlign w:val="center"/>
          </w:tcPr>
          <w:p w14:paraId="04F074E9">
            <w:pPr>
              <w:pStyle w:val="13"/>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等线" w:hAnsi="等线" w:eastAsia="等线" w:cs="Times New Roman"/>
                <w:kern w:val="2"/>
                <w:sz w:val="24"/>
                <w:szCs w:val="24"/>
                <w:lang w:eastAsia="zh"/>
                <w:woUserID w:val="1"/>
              </w:rPr>
            </w:pPr>
            <w:r>
              <w:rPr>
                <w:rFonts w:hint="eastAsia" w:ascii="宋体" w:hAnsi="宋体" w:eastAsia="宋体" w:cs="宋体"/>
                <w:kern w:val="2"/>
                <w:sz w:val="24"/>
                <w:szCs w:val="24"/>
                <w:lang w:val="en-US" w:eastAsia="zh-CN" w:bidi="ar"/>
                <w:woUserID w:val="1"/>
              </w:rPr>
              <w:t>洒水流量</w:t>
            </w:r>
            <w:r>
              <w:rPr>
                <w:rFonts w:hint="eastAsia" w:ascii="宋体" w:hAnsi="宋体" w:eastAsia="宋体" w:cs="宋体"/>
                <w:kern w:val="2"/>
                <w:sz w:val="24"/>
                <w:szCs w:val="24"/>
                <w:lang w:val="en-US" w:eastAsia="zh" w:bidi="ar"/>
                <w:woUserID w:val="1"/>
              </w:rPr>
              <w:t>（</w:t>
            </w:r>
            <w:r>
              <w:rPr>
                <w:rFonts w:hint="eastAsia" w:ascii="等线" w:hAnsi="等线" w:eastAsia="等线" w:cs="等线"/>
                <w:kern w:val="2"/>
                <w:sz w:val="24"/>
                <w:szCs w:val="24"/>
                <w:lang w:val="en-US" w:eastAsia="zh-CN" w:bidi="ar"/>
                <w:woUserID w:val="1"/>
              </w:rPr>
              <w:t>L/min</w:t>
            </w:r>
            <w:r>
              <w:rPr>
                <w:rFonts w:hint="eastAsia" w:ascii="等线" w:hAnsi="等线" w:eastAsia="等线" w:cs="等线"/>
                <w:kern w:val="2"/>
                <w:sz w:val="24"/>
                <w:szCs w:val="24"/>
                <w:lang w:val="en-US" w:eastAsia="zh" w:bidi="ar"/>
                <w:woUserID w:val="1"/>
              </w:rPr>
              <w:t>）</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21819D3F">
            <w:pPr>
              <w:pStyle w:val="13"/>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等线" w:hAnsi="等线" w:eastAsia="等线" w:cs="Times New Roman"/>
                <w:kern w:val="2"/>
                <w:sz w:val="24"/>
                <w:szCs w:val="24"/>
                <w:lang w:eastAsia="zh"/>
                <w:woUserID w:val="1"/>
              </w:rPr>
            </w:pPr>
            <w:r>
              <w:rPr>
                <w:rFonts w:hint="eastAsia" w:ascii="等线" w:hAnsi="等线" w:eastAsia="等线" w:cs="等线"/>
                <w:kern w:val="2"/>
                <w:sz w:val="24"/>
                <w:szCs w:val="24"/>
                <w:lang w:val="en-US" w:eastAsia="zh-CN" w:bidi="ar"/>
                <w:woUserID w:val="1"/>
              </w:rPr>
              <w:t>500-</w:t>
            </w:r>
            <w:r>
              <w:rPr>
                <w:rFonts w:hint="eastAsia" w:ascii="等线" w:hAnsi="等线" w:eastAsia="等线" w:cs="等线"/>
                <w:kern w:val="2"/>
                <w:sz w:val="24"/>
                <w:szCs w:val="24"/>
                <w:lang w:val="en-US" w:eastAsia="zh" w:bidi="ar"/>
                <w:woUserID w:val="1"/>
              </w:rPr>
              <w:t>10</w:t>
            </w:r>
            <w:r>
              <w:rPr>
                <w:rFonts w:hint="eastAsia" w:ascii="等线" w:hAnsi="等线" w:eastAsia="等线" w:cs="等线"/>
                <w:kern w:val="2"/>
                <w:sz w:val="24"/>
                <w:szCs w:val="24"/>
                <w:lang w:val="en-US" w:eastAsia="zh-CN" w:bidi="ar"/>
                <w:woUserID w:val="1"/>
              </w:rPr>
              <w:t>00</w:t>
            </w:r>
          </w:p>
        </w:tc>
      </w:tr>
      <w:tr w14:paraId="1E0658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17" w:hRule="atLeast"/>
          <w:jc w:val="center"/>
        </w:trPr>
        <w:tc>
          <w:tcPr>
            <w:tcW w:w="441" w:type="pct"/>
            <w:vMerge w:val="continue"/>
            <w:tcBorders>
              <w:top w:val="nil"/>
              <w:left w:val="single" w:color="000000" w:sz="4" w:space="0"/>
              <w:bottom w:val="single" w:color="000000" w:sz="4" w:space="0"/>
              <w:right w:val="single" w:color="000000" w:sz="4" w:space="0"/>
            </w:tcBorders>
            <w:shd w:val="clear" w:color="auto" w:fill="auto"/>
            <w:vAlign w:val="center"/>
          </w:tcPr>
          <w:p w14:paraId="2DE7A861">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722" w:type="pct"/>
            <w:vMerge w:val="continue"/>
            <w:tcBorders>
              <w:top w:val="nil"/>
              <w:left w:val="single" w:color="000000" w:sz="4" w:space="0"/>
              <w:bottom w:val="single" w:color="000000" w:sz="4" w:space="0"/>
              <w:right w:val="single" w:color="auto" w:sz="4" w:space="0"/>
            </w:tcBorders>
            <w:shd w:val="clear" w:color="auto" w:fill="auto"/>
            <w:vAlign w:val="center"/>
          </w:tcPr>
          <w:p w14:paraId="1B11331B">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1299" w:type="pct"/>
            <w:tcBorders>
              <w:top w:val="single" w:color="auto" w:sz="4" w:space="0"/>
              <w:left w:val="nil"/>
              <w:bottom w:val="single" w:color="auto" w:sz="4" w:space="0"/>
              <w:right w:val="single" w:color="000000" w:sz="4" w:space="0"/>
            </w:tcBorders>
            <w:shd w:val="clear" w:color="auto" w:fill="auto"/>
            <w:vAlign w:val="center"/>
          </w:tcPr>
          <w:p w14:paraId="20F64F73">
            <w:pPr>
              <w:pStyle w:val="13"/>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等线" w:hAnsi="等线" w:eastAsia="等线" w:cs="Times New Roman"/>
                <w:kern w:val="2"/>
                <w:sz w:val="24"/>
                <w:szCs w:val="24"/>
                <w:lang w:eastAsia="zh"/>
                <w:woUserID w:val="1"/>
              </w:rPr>
            </w:pPr>
            <w:r>
              <w:rPr>
                <w:rFonts w:hint="eastAsia" w:ascii="宋体" w:hAnsi="宋体" w:eastAsia="宋体" w:cs="宋体"/>
                <w:kern w:val="2"/>
                <w:sz w:val="24"/>
                <w:szCs w:val="24"/>
                <w:lang w:val="en-US" w:eastAsia="zh-CN" w:bidi="ar"/>
                <w:woUserID w:val="1"/>
              </w:rPr>
              <w:t>洒水宽度</w:t>
            </w:r>
            <w:r>
              <w:rPr>
                <w:rFonts w:hint="eastAsia" w:ascii="宋体" w:hAnsi="宋体" w:eastAsia="宋体" w:cs="宋体"/>
                <w:kern w:val="2"/>
                <w:sz w:val="24"/>
                <w:szCs w:val="24"/>
                <w:lang w:val="en-US" w:eastAsia="zh" w:bidi="ar"/>
                <w:woUserID w:val="1"/>
              </w:rPr>
              <w:t>（</w:t>
            </w:r>
            <w:r>
              <w:rPr>
                <w:rFonts w:hint="eastAsia" w:ascii="等线" w:hAnsi="等线" w:eastAsia="等线" w:cs="等线"/>
                <w:kern w:val="2"/>
                <w:sz w:val="24"/>
                <w:szCs w:val="24"/>
                <w:lang w:val="en-US" w:eastAsia="zh-CN" w:bidi="ar"/>
                <w:woUserID w:val="1"/>
              </w:rPr>
              <w:t>m</w:t>
            </w:r>
            <w:r>
              <w:rPr>
                <w:rFonts w:hint="eastAsia" w:ascii="等线" w:hAnsi="等线" w:eastAsia="等线" w:cs="等线"/>
                <w:kern w:val="2"/>
                <w:sz w:val="24"/>
                <w:szCs w:val="24"/>
                <w:lang w:val="en-US" w:eastAsia="zh" w:bidi="ar"/>
                <w:woUserID w:val="1"/>
              </w:rPr>
              <w:t>）</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74EA052F">
            <w:pPr>
              <w:pStyle w:val="13"/>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等线" w:hAnsi="等线" w:eastAsia="等线" w:cs="Times New Roman"/>
                <w:kern w:val="2"/>
                <w:sz w:val="24"/>
                <w:szCs w:val="24"/>
                <w:lang w:eastAsia="zh"/>
                <w:woUserID w:val="1"/>
              </w:rPr>
            </w:pPr>
            <w:r>
              <w:rPr>
                <w:rFonts w:hint="eastAsia" w:ascii="宋体" w:hAnsi="宋体" w:eastAsia="宋体" w:cs="宋体"/>
                <w:kern w:val="2"/>
                <w:sz w:val="24"/>
                <w:szCs w:val="24"/>
                <w:lang w:val="en-US" w:eastAsia="zh-CN" w:bidi="ar"/>
                <w:woUserID w:val="1"/>
              </w:rPr>
              <w:t>≧</w:t>
            </w:r>
            <w:r>
              <w:rPr>
                <w:rFonts w:hint="eastAsia" w:ascii="等线" w:hAnsi="等线" w:eastAsia="等线" w:cs="等线"/>
                <w:kern w:val="2"/>
                <w:sz w:val="24"/>
                <w:szCs w:val="24"/>
                <w:lang w:val="en-US" w:eastAsia="zh-CN" w:bidi="ar"/>
                <w:woUserID w:val="1"/>
              </w:rPr>
              <w:t>1</w:t>
            </w:r>
            <w:r>
              <w:rPr>
                <w:rFonts w:hint="eastAsia" w:ascii="等线" w:hAnsi="等线" w:eastAsia="等线" w:cs="等线"/>
                <w:kern w:val="2"/>
                <w:sz w:val="24"/>
                <w:szCs w:val="24"/>
                <w:lang w:val="en-US" w:eastAsia="zh" w:bidi="ar"/>
                <w:woUserID w:val="1"/>
              </w:rPr>
              <w:t>2</w:t>
            </w:r>
          </w:p>
        </w:tc>
      </w:tr>
      <w:tr w14:paraId="695D3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6" w:hRule="atLeast"/>
          <w:jc w:val="center"/>
        </w:trPr>
        <w:tc>
          <w:tcPr>
            <w:tcW w:w="441" w:type="pct"/>
            <w:vMerge w:val="continue"/>
            <w:tcBorders>
              <w:top w:val="nil"/>
              <w:left w:val="single" w:color="000000" w:sz="4" w:space="0"/>
              <w:bottom w:val="single" w:color="000000" w:sz="4" w:space="0"/>
              <w:right w:val="single" w:color="000000" w:sz="4" w:space="0"/>
            </w:tcBorders>
            <w:shd w:val="clear" w:color="auto" w:fill="auto"/>
            <w:vAlign w:val="center"/>
          </w:tcPr>
          <w:p w14:paraId="58C936CB">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722" w:type="pct"/>
            <w:vMerge w:val="continue"/>
            <w:tcBorders>
              <w:top w:val="nil"/>
              <w:left w:val="single" w:color="000000" w:sz="4" w:space="0"/>
              <w:bottom w:val="single" w:color="000000" w:sz="4" w:space="0"/>
              <w:right w:val="single" w:color="auto" w:sz="4" w:space="0"/>
            </w:tcBorders>
            <w:shd w:val="clear" w:color="auto" w:fill="auto"/>
            <w:vAlign w:val="center"/>
          </w:tcPr>
          <w:p w14:paraId="6F5DA402">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1299" w:type="pct"/>
            <w:tcBorders>
              <w:top w:val="single" w:color="auto" w:sz="4" w:space="0"/>
              <w:left w:val="nil"/>
              <w:bottom w:val="single" w:color="auto" w:sz="4" w:space="0"/>
              <w:right w:val="single" w:color="000000" w:sz="4" w:space="0"/>
            </w:tcBorders>
            <w:shd w:val="clear" w:color="auto" w:fill="auto"/>
            <w:vAlign w:val="top"/>
          </w:tcPr>
          <w:p w14:paraId="1420EB01">
            <w:pPr>
              <w:pStyle w:val="13"/>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等线" w:hAnsi="等线" w:eastAsia="等线" w:cs="Times New Roman"/>
                <w:kern w:val="2"/>
                <w:sz w:val="24"/>
                <w:szCs w:val="24"/>
                <w:lang w:eastAsia="zh"/>
                <w:woUserID w:val="1"/>
              </w:rPr>
            </w:pPr>
            <w:r>
              <w:rPr>
                <w:rFonts w:hint="eastAsia" w:ascii="宋体" w:hAnsi="宋体" w:eastAsia="宋体" w:cs="宋体"/>
                <w:kern w:val="2"/>
                <w:sz w:val="24"/>
                <w:szCs w:val="24"/>
                <w:lang w:val="en-US" w:eastAsia="zh-CN" w:bidi="ar"/>
                <w:woUserID w:val="1"/>
              </w:rPr>
              <w:t>洒水速度</w:t>
            </w:r>
            <w:r>
              <w:rPr>
                <w:rFonts w:hint="eastAsia" w:ascii="宋体" w:hAnsi="宋体" w:eastAsia="宋体" w:cs="宋体"/>
                <w:kern w:val="2"/>
                <w:sz w:val="24"/>
                <w:szCs w:val="24"/>
                <w:lang w:val="en-US" w:eastAsia="zh" w:bidi="ar"/>
                <w:woUserID w:val="1"/>
              </w:rPr>
              <w:t>（k</w:t>
            </w:r>
            <w:r>
              <w:rPr>
                <w:rFonts w:hint="eastAsia" w:ascii="等线" w:hAnsi="等线" w:eastAsia="等线" w:cs="等线"/>
                <w:kern w:val="2"/>
                <w:sz w:val="24"/>
                <w:szCs w:val="24"/>
                <w:lang w:val="en-US" w:eastAsia="zh-CN" w:bidi="ar"/>
                <w:woUserID w:val="1"/>
              </w:rPr>
              <w:t>m/h</w:t>
            </w:r>
            <w:r>
              <w:rPr>
                <w:rFonts w:hint="eastAsia" w:ascii="等线" w:hAnsi="等线" w:eastAsia="等线" w:cs="等线"/>
                <w:kern w:val="2"/>
                <w:sz w:val="24"/>
                <w:szCs w:val="24"/>
                <w:lang w:val="en-US" w:eastAsia="zh" w:bidi="ar"/>
                <w:woUserID w:val="1"/>
              </w:rPr>
              <w:t>）</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top"/>
          </w:tcPr>
          <w:p w14:paraId="04C541B8">
            <w:pPr>
              <w:pStyle w:val="13"/>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等线" w:hAnsi="等线" w:eastAsia="宋体" w:cs="Times New Roman"/>
                <w:kern w:val="2"/>
                <w:sz w:val="24"/>
                <w:szCs w:val="24"/>
                <w:woUserID w:val="1"/>
              </w:rPr>
            </w:pPr>
            <w:r>
              <w:rPr>
                <w:rFonts w:hint="eastAsia" w:ascii="等线" w:hAnsi="等线" w:eastAsia="等线" w:cs="等线"/>
                <w:kern w:val="2"/>
                <w:sz w:val="24"/>
                <w:szCs w:val="24"/>
                <w:lang w:val="en-US" w:eastAsia="zh-CN" w:bidi="ar"/>
                <w:woUserID w:val="1"/>
              </w:rPr>
              <w:t>0-20</w:t>
            </w:r>
          </w:p>
        </w:tc>
      </w:tr>
    </w:tbl>
    <w:p w14:paraId="46998B97">
      <w:pPr>
        <w:numPr>
          <w:ilvl w:val="0"/>
          <w:numId w:val="3"/>
        </w:numPr>
        <w:spacing w:line="580" w:lineRule="exact"/>
        <w:ind w:left="0" w:leftChars="0" w:firstLine="641" w:firstLineChars="200"/>
        <w:jc w:val="left"/>
        <w:rPr>
          <w:rFonts w:hint="eastAsia" w:ascii="楷体_GB2312" w:hAnsi="楷体_GB2312" w:eastAsia="楷体_GB2312" w:cs="楷体_GB2312"/>
          <w:b/>
          <w:bCs/>
          <w:kern w:val="2"/>
          <w:sz w:val="32"/>
          <w:szCs w:val="32"/>
          <w:lang w:eastAsia="zh"/>
          <w:woUserID w:val="1"/>
        </w:rPr>
      </w:pPr>
      <w:r>
        <w:rPr>
          <w:rFonts w:hint="eastAsia" w:ascii="楷体_GB2312" w:hAnsi="楷体_GB2312" w:eastAsia="楷体_GB2312" w:cs="楷体_GB2312"/>
          <w:b/>
          <w:bCs/>
          <w:kern w:val="2"/>
          <w:sz w:val="32"/>
          <w:szCs w:val="32"/>
          <w:lang w:eastAsia="zh"/>
          <w:woUserID w:val="1"/>
        </w:rPr>
        <w:t>道路污染清除车</w:t>
      </w:r>
    </w:p>
    <w:tbl>
      <w:tblPr>
        <w:tblStyle w:val="14"/>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752"/>
        <w:gridCol w:w="1231"/>
        <w:gridCol w:w="2215"/>
        <w:gridCol w:w="4324"/>
      </w:tblGrid>
      <w:tr w14:paraId="7C351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96" w:hRule="atLeast"/>
          <w:jc w:val="center"/>
        </w:trPr>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26C86">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序号</w:t>
            </w:r>
          </w:p>
        </w:tc>
        <w:tc>
          <w:tcPr>
            <w:tcW w:w="20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72F977">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项目名称</w:t>
            </w:r>
          </w:p>
        </w:tc>
        <w:tc>
          <w:tcPr>
            <w:tcW w:w="2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094A6">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参数</w:t>
            </w:r>
          </w:p>
        </w:tc>
      </w:tr>
      <w:tr w14:paraId="29767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441" w:type="pct"/>
            <w:vMerge w:val="restart"/>
            <w:tcBorders>
              <w:top w:val="nil"/>
              <w:left w:val="single" w:color="000000" w:sz="4" w:space="0"/>
              <w:bottom w:val="single" w:color="000000" w:sz="4" w:space="0"/>
              <w:right w:val="single" w:color="000000" w:sz="4" w:space="0"/>
            </w:tcBorders>
            <w:shd w:val="clear" w:color="auto" w:fill="auto"/>
            <w:vAlign w:val="center"/>
          </w:tcPr>
          <w:p w14:paraId="095D0015">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等线" w:hAnsi="等线" w:eastAsia="宋体" w:cs="Times New Roman"/>
                <w:kern w:val="2"/>
                <w:sz w:val="24"/>
                <w:szCs w:val="24"/>
                <w:lang w:val="en-US" w:eastAsia="zh-CN" w:bidi="ar"/>
                <w:woUserID w:val="1"/>
              </w:rPr>
              <w:t>1</w:t>
            </w:r>
          </w:p>
        </w:tc>
        <w:tc>
          <w:tcPr>
            <w:tcW w:w="722" w:type="pct"/>
            <w:vMerge w:val="restart"/>
            <w:tcBorders>
              <w:top w:val="nil"/>
              <w:left w:val="single" w:color="000000" w:sz="4" w:space="0"/>
              <w:bottom w:val="single" w:color="000000" w:sz="4" w:space="0"/>
              <w:right w:val="single" w:color="auto" w:sz="4" w:space="0"/>
            </w:tcBorders>
            <w:shd w:val="clear" w:color="auto" w:fill="auto"/>
            <w:vAlign w:val="center"/>
          </w:tcPr>
          <w:p w14:paraId="6468E089">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外部尺寸参数</w:t>
            </w:r>
          </w:p>
          <w:p w14:paraId="7CA8EF82">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w:t>
            </w:r>
            <w:r>
              <w:rPr>
                <w:rFonts w:hint="eastAsia" w:ascii="等线" w:hAnsi="等线" w:eastAsia="宋体" w:cs="Times New Roman"/>
                <w:kern w:val="2"/>
                <w:sz w:val="24"/>
                <w:szCs w:val="24"/>
                <w:lang w:val="en-US" w:eastAsia="zh-CN" w:bidi="ar"/>
                <w:woUserID w:val="1"/>
              </w:rPr>
              <w:t>mm</w:t>
            </w:r>
            <w:r>
              <w:rPr>
                <w:rFonts w:hint="eastAsia" w:ascii="宋体" w:hAnsi="宋体" w:eastAsia="宋体" w:cs="宋体"/>
                <w:kern w:val="2"/>
                <w:sz w:val="24"/>
                <w:szCs w:val="24"/>
                <w:lang w:val="en-US" w:eastAsia="zh-CN" w:bidi="ar"/>
                <w:woUserID w:val="1"/>
              </w:rPr>
              <w:t>）</w:t>
            </w:r>
          </w:p>
        </w:tc>
        <w:tc>
          <w:tcPr>
            <w:tcW w:w="1299" w:type="pct"/>
            <w:tcBorders>
              <w:top w:val="single" w:color="000000" w:sz="4" w:space="0"/>
              <w:left w:val="nil"/>
              <w:bottom w:val="single" w:color="auto" w:sz="4" w:space="0"/>
              <w:right w:val="single" w:color="000000" w:sz="4" w:space="0"/>
            </w:tcBorders>
            <w:shd w:val="clear" w:color="auto" w:fill="auto"/>
            <w:vAlign w:val="center"/>
          </w:tcPr>
          <w:p w14:paraId="1C5D4F7C">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长</w:t>
            </w:r>
            <w:r>
              <w:rPr>
                <w:rFonts w:hint="eastAsia" w:ascii="等线" w:hAnsi="等线" w:eastAsia="等线" w:cs="等线"/>
                <w:kern w:val="2"/>
                <w:sz w:val="24"/>
                <w:szCs w:val="24"/>
                <w:lang w:val="en-US" w:eastAsia="zh-CN" w:bidi="ar"/>
                <w:woUserID w:val="1"/>
              </w:rPr>
              <w:t>×</w:t>
            </w:r>
            <w:r>
              <w:rPr>
                <w:rFonts w:hint="eastAsia" w:ascii="宋体" w:hAnsi="宋体" w:eastAsia="宋体" w:cs="宋体"/>
                <w:kern w:val="2"/>
                <w:sz w:val="24"/>
                <w:szCs w:val="24"/>
                <w:lang w:val="en-US" w:eastAsia="zh-CN" w:bidi="ar"/>
                <w:woUserID w:val="1"/>
              </w:rPr>
              <w:t>宽</w:t>
            </w:r>
            <w:r>
              <w:rPr>
                <w:rFonts w:hint="eastAsia" w:ascii="等线" w:hAnsi="等线" w:eastAsia="等线" w:cs="等线"/>
                <w:kern w:val="2"/>
                <w:sz w:val="24"/>
                <w:szCs w:val="24"/>
                <w:lang w:val="en-US" w:eastAsia="zh-CN" w:bidi="ar"/>
                <w:woUserID w:val="1"/>
              </w:rPr>
              <w:t>×</w:t>
            </w:r>
            <w:r>
              <w:rPr>
                <w:rFonts w:hint="eastAsia" w:ascii="宋体" w:hAnsi="宋体" w:eastAsia="宋体" w:cs="宋体"/>
                <w:kern w:val="2"/>
                <w:sz w:val="24"/>
                <w:szCs w:val="24"/>
                <w:lang w:val="en-US" w:eastAsia="zh-CN" w:bidi="ar"/>
                <w:woUserID w:val="1"/>
              </w:rPr>
              <w:t>高</w:t>
            </w:r>
            <w:r>
              <w:rPr>
                <w:rFonts w:hint="eastAsia" w:ascii="宋体" w:hAnsi="宋体" w:eastAsia="宋体" w:cs="宋体"/>
                <w:kern w:val="2"/>
                <w:sz w:val="24"/>
                <w:szCs w:val="24"/>
                <w:lang w:val="en-US" w:eastAsia="zh" w:bidi="ar"/>
                <w:woUserID w:val="1"/>
              </w:rPr>
              <w:t>（mm）</w:t>
            </w:r>
          </w:p>
        </w:tc>
        <w:tc>
          <w:tcPr>
            <w:tcW w:w="2536" w:type="pct"/>
            <w:tcBorders>
              <w:top w:val="single" w:color="000000" w:sz="4" w:space="0"/>
              <w:left w:val="single" w:color="000000" w:sz="4" w:space="0"/>
              <w:bottom w:val="single" w:color="auto" w:sz="4" w:space="0"/>
              <w:right w:val="single" w:color="000000" w:sz="4" w:space="0"/>
            </w:tcBorders>
            <w:shd w:val="clear" w:color="auto" w:fill="auto"/>
            <w:vAlign w:val="center"/>
          </w:tcPr>
          <w:p w14:paraId="281EA674">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等线" w:cs="Times New Roman"/>
                <w:kern w:val="2"/>
                <w:sz w:val="24"/>
                <w:szCs w:val="24"/>
                <w:lang w:eastAsia="zh"/>
                <w:woUserID w:val="1"/>
              </w:rPr>
            </w:pPr>
            <w:r>
              <w:rPr>
                <w:rFonts w:hint="eastAsia" w:ascii="等线" w:hAnsi="等线" w:eastAsia="等线" w:cs="等线"/>
                <w:kern w:val="2"/>
                <w:sz w:val="24"/>
                <w:szCs w:val="24"/>
                <w:lang w:val="en-US" w:eastAsia="zh" w:bidi="ar"/>
                <w:woUserID w:val="1"/>
              </w:rPr>
              <w:t>≥10000×2550×3100</w:t>
            </w:r>
          </w:p>
        </w:tc>
      </w:tr>
      <w:tr w14:paraId="4FB7CD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jc w:val="center"/>
        </w:trPr>
        <w:tc>
          <w:tcPr>
            <w:tcW w:w="441" w:type="pct"/>
            <w:vMerge w:val="continue"/>
            <w:tcBorders>
              <w:top w:val="nil"/>
              <w:left w:val="single" w:color="000000" w:sz="4" w:space="0"/>
              <w:bottom w:val="single" w:color="000000" w:sz="4" w:space="0"/>
              <w:right w:val="single" w:color="000000" w:sz="4" w:space="0"/>
            </w:tcBorders>
            <w:shd w:val="clear" w:color="auto" w:fill="auto"/>
            <w:vAlign w:val="center"/>
          </w:tcPr>
          <w:p w14:paraId="2AD3679F">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722" w:type="pct"/>
            <w:vMerge w:val="continue"/>
            <w:tcBorders>
              <w:top w:val="nil"/>
              <w:left w:val="single" w:color="000000" w:sz="4" w:space="0"/>
              <w:bottom w:val="single" w:color="000000" w:sz="4" w:space="0"/>
              <w:right w:val="single" w:color="auto" w:sz="4" w:space="0"/>
            </w:tcBorders>
            <w:shd w:val="clear" w:color="auto" w:fill="auto"/>
            <w:vAlign w:val="center"/>
          </w:tcPr>
          <w:p w14:paraId="65D4BB08">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1299" w:type="pct"/>
            <w:tcBorders>
              <w:top w:val="single" w:color="auto" w:sz="4" w:space="0"/>
              <w:left w:val="nil"/>
              <w:bottom w:val="single" w:color="auto" w:sz="4" w:space="0"/>
              <w:right w:val="single" w:color="000000" w:sz="4" w:space="0"/>
            </w:tcBorders>
            <w:shd w:val="clear" w:color="auto" w:fill="auto"/>
            <w:vAlign w:val="center"/>
          </w:tcPr>
          <w:p w14:paraId="53D8077E">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轴距</w:t>
            </w:r>
            <w:r>
              <w:rPr>
                <w:rFonts w:hint="eastAsia" w:ascii="宋体" w:hAnsi="宋体" w:eastAsia="宋体" w:cs="宋体"/>
                <w:kern w:val="2"/>
                <w:sz w:val="24"/>
                <w:szCs w:val="24"/>
                <w:lang w:val="en-US" w:eastAsia="zh" w:bidi="ar"/>
                <w:woUserID w:val="1"/>
              </w:rPr>
              <w:t>（mm）</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01E9E842">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等线" w:hAnsi="等线" w:eastAsia="等线" w:cs="等线"/>
                <w:kern w:val="2"/>
                <w:sz w:val="24"/>
                <w:szCs w:val="24"/>
                <w:lang w:val="en-US" w:eastAsia="zh" w:bidi="ar"/>
                <w:woUserID w:val="1"/>
              </w:rPr>
              <w:t>≧</w:t>
            </w:r>
            <w:r>
              <w:rPr>
                <w:rFonts w:hint="eastAsia" w:ascii="等线" w:hAnsi="等线" w:eastAsia="等线" w:cs="等线"/>
                <w:kern w:val="2"/>
                <w:sz w:val="24"/>
                <w:szCs w:val="24"/>
                <w:lang w:val="en-US" w:eastAsia="zh-CN" w:bidi="ar"/>
                <w:woUserID w:val="1"/>
              </w:rPr>
              <w:t>4500</w:t>
            </w:r>
          </w:p>
        </w:tc>
      </w:tr>
      <w:tr w14:paraId="74B1BD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jc w:val="center"/>
        </w:trPr>
        <w:tc>
          <w:tcPr>
            <w:tcW w:w="441" w:type="pct"/>
            <w:vMerge w:val="restart"/>
            <w:tcBorders>
              <w:top w:val="nil"/>
              <w:left w:val="single" w:color="000000" w:sz="4" w:space="0"/>
              <w:bottom w:val="single" w:color="000000" w:sz="4" w:space="0"/>
              <w:right w:val="single" w:color="000000" w:sz="4" w:space="0"/>
            </w:tcBorders>
            <w:shd w:val="clear" w:color="auto" w:fill="auto"/>
            <w:vAlign w:val="center"/>
          </w:tcPr>
          <w:p w14:paraId="668B01D8">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等线" w:hAnsi="等线" w:eastAsia="宋体" w:cs="Times New Roman"/>
                <w:kern w:val="2"/>
                <w:sz w:val="24"/>
                <w:szCs w:val="24"/>
                <w:lang w:val="en-US" w:eastAsia="zh-CN" w:bidi="ar"/>
                <w:woUserID w:val="1"/>
              </w:rPr>
              <w:t>2</w:t>
            </w:r>
          </w:p>
        </w:tc>
        <w:tc>
          <w:tcPr>
            <w:tcW w:w="722" w:type="pct"/>
            <w:vMerge w:val="restart"/>
            <w:tcBorders>
              <w:top w:val="nil"/>
              <w:left w:val="single" w:color="000000" w:sz="4" w:space="0"/>
              <w:bottom w:val="single" w:color="000000" w:sz="4" w:space="0"/>
              <w:right w:val="single" w:color="auto" w:sz="4" w:space="0"/>
            </w:tcBorders>
            <w:shd w:val="clear" w:color="auto" w:fill="auto"/>
            <w:vAlign w:val="center"/>
          </w:tcPr>
          <w:p w14:paraId="27C0A4B5">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质量</w:t>
            </w:r>
          </w:p>
          <w:p w14:paraId="313F4D8A">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参数</w:t>
            </w:r>
            <w:r>
              <w:rPr>
                <w:rFonts w:hint="eastAsia" w:ascii="等线" w:hAnsi="等线" w:eastAsia="宋体" w:cs="Times New Roman"/>
                <w:kern w:val="2"/>
                <w:sz w:val="24"/>
                <w:szCs w:val="24"/>
                <w:lang w:val="en-US" w:eastAsia="zh-CN" w:bidi="ar"/>
                <w:woUserID w:val="1"/>
              </w:rPr>
              <w:t>(kg)</w:t>
            </w:r>
          </w:p>
        </w:tc>
        <w:tc>
          <w:tcPr>
            <w:tcW w:w="1299" w:type="pct"/>
            <w:tcBorders>
              <w:top w:val="single" w:color="auto" w:sz="4" w:space="0"/>
              <w:left w:val="nil"/>
              <w:bottom w:val="single" w:color="auto" w:sz="4" w:space="0"/>
              <w:right w:val="single" w:color="000000" w:sz="4" w:space="0"/>
            </w:tcBorders>
            <w:shd w:val="clear" w:color="auto" w:fill="auto"/>
            <w:vAlign w:val="center"/>
          </w:tcPr>
          <w:p w14:paraId="6FBA1DD3">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最大总质量</w:t>
            </w:r>
            <w:r>
              <w:rPr>
                <w:rFonts w:hint="eastAsia" w:ascii="宋体" w:hAnsi="宋体" w:eastAsia="宋体" w:cs="宋体"/>
                <w:kern w:val="2"/>
                <w:sz w:val="24"/>
                <w:szCs w:val="24"/>
                <w:lang w:val="en-US" w:eastAsia="zh" w:bidi="ar"/>
                <w:woUserID w:val="1"/>
              </w:rPr>
              <w:t>（kg）</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49C51038">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lang w:eastAsia="zh"/>
                <w:woUserID w:val="1"/>
              </w:rPr>
            </w:pPr>
            <w:r>
              <w:rPr>
                <w:rFonts w:hint="eastAsia" w:ascii="等线" w:hAnsi="等线" w:eastAsia="等线" w:cs="等线"/>
                <w:kern w:val="2"/>
                <w:sz w:val="24"/>
                <w:szCs w:val="24"/>
                <w:lang w:val="en-US" w:eastAsia="zh" w:bidi="ar"/>
                <w:woUserID w:val="1"/>
              </w:rPr>
              <w:t>18000-25000</w:t>
            </w:r>
          </w:p>
        </w:tc>
      </w:tr>
      <w:tr w14:paraId="1BFAE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3" w:hRule="atLeast"/>
          <w:jc w:val="center"/>
        </w:trPr>
        <w:tc>
          <w:tcPr>
            <w:tcW w:w="441" w:type="pct"/>
            <w:vMerge w:val="continue"/>
            <w:tcBorders>
              <w:top w:val="nil"/>
              <w:left w:val="single" w:color="000000" w:sz="4" w:space="0"/>
              <w:bottom w:val="single" w:color="000000" w:sz="4" w:space="0"/>
              <w:right w:val="single" w:color="000000" w:sz="4" w:space="0"/>
            </w:tcBorders>
            <w:shd w:val="clear" w:color="auto" w:fill="auto"/>
            <w:vAlign w:val="center"/>
          </w:tcPr>
          <w:p w14:paraId="69BB8365">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722" w:type="pct"/>
            <w:vMerge w:val="continue"/>
            <w:tcBorders>
              <w:top w:val="nil"/>
              <w:left w:val="single" w:color="000000" w:sz="4" w:space="0"/>
              <w:bottom w:val="single" w:color="000000" w:sz="4" w:space="0"/>
              <w:right w:val="single" w:color="auto" w:sz="4" w:space="0"/>
            </w:tcBorders>
            <w:shd w:val="clear" w:color="auto" w:fill="auto"/>
            <w:vAlign w:val="center"/>
          </w:tcPr>
          <w:p w14:paraId="4FC389FE">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1299" w:type="pct"/>
            <w:tcBorders>
              <w:top w:val="single" w:color="auto" w:sz="4" w:space="0"/>
              <w:left w:val="nil"/>
              <w:bottom w:val="single" w:color="auto" w:sz="4" w:space="0"/>
              <w:right w:val="single" w:color="000000" w:sz="4" w:space="0"/>
            </w:tcBorders>
            <w:shd w:val="clear" w:color="auto" w:fill="auto"/>
            <w:vAlign w:val="center"/>
          </w:tcPr>
          <w:p w14:paraId="30363F25">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整备质量</w:t>
            </w:r>
            <w:r>
              <w:rPr>
                <w:rFonts w:hint="eastAsia" w:ascii="宋体" w:hAnsi="宋体" w:eastAsia="宋体" w:cs="宋体"/>
                <w:kern w:val="2"/>
                <w:sz w:val="24"/>
                <w:szCs w:val="24"/>
                <w:lang w:val="en-US" w:eastAsia="zh" w:bidi="ar"/>
                <w:woUserID w:val="1"/>
              </w:rPr>
              <w:t>（kg）</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0E70808C">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等线" w:hAnsi="等线" w:eastAsia="等线" w:cs="等线"/>
                <w:kern w:val="2"/>
                <w:sz w:val="24"/>
                <w:szCs w:val="24"/>
                <w:lang w:val="en-US" w:eastAsia="zh" w:bidi="ar"/>
                <w:woUserID w:val="1"/>
              </w:rPr>
              <w:t>≥17500</w:t>
            </w:r>
          </w:p>
        </w:tc>
      </w:tr>
      <w:tr w14:paraId="3CF7CE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atLeast"/>
          <w:jc w:val="center"/>
        </w:trPr>
        <w:tc>
          <w:tcPr>
            <w:tcW w:w="441" w:type="pct"/>
            <w:tcBorders>
              <w:top w:val="nil"/>
              <w:left w:val="single" w:color="000000" w:sz="4" w:space="0"/>
              <w:bottom w:val="single" w:color="000000" w:sz="4" w:space="0"/>
              <w:right w:val="single" w:color="000000" w:sz="4" w:space="0"/>
            </w:tcBorders>
            <w:shd w:val="clear" w:color="auto" w:fill="auto"/>
            <w:vAlign w:val="center"/>
          </w:tcPr>
          <w:p w14:paraId="6F7646B6">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lang w:eastAsia="zh"/>
                <w:woUserID w:val="1"/>
              </w:rPr>
            </w:pPr>
            <w:r>
              <w:rPr>
                <w:rFonts w:hint="eastAsia" w:ascii="等线" w:hAnsi="等线" w:eastAsia="宋体" w:cs="Times New Roman"/>
                <w:kern w:val="2"/>
                <w:sz w:val="24"/>
                <w:szCs w:val="24"/>
                <w:lang w:eastAsia="zh"/>
                <w:woUserID w:val="1"/>
              </w:rPr>
              <w:t>3</w:t>
            </w:r>
          </w:p>
        </w:tc>
        <w:tc>
          <w:tcPr>
            <w:tcW w:w="722" w:type="pct"/>
            <w:tcBorders>
              <w:top w:val="nil"/>
              <w:left w:val="single" w:color="000000" w:sz="4" w:space="0"/>
              <w:bottom w:val="single" w:color="000000" w:sz="4" w:space="0"/>
              <w:right w:val="single" w:color="auto" w:sz="4" w:space="0"/>
            </w:tcBorders>
            <w:shd w:val="clear" w:color="auto" w:fill="auto"/>
            <w:vAlign w:val="center"/>
          </w:tcPr>
          <w:p w14:paraId="2A1989EE">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发动机</w:t>
            </w:r>
          </w:p>
        </w:tc>
        <w:tc>
          <w:tcPr>
            <w:tcW w:w="1299" w:type="pct"/>
            <w:tcBorders>
              <w:top w:val="single" w:color="auto" w:sz="4" w:space="0"/>
              <w:left w:val="nil"/>
              <w:bottom w:val="single" w:color="auto" w:sz="4" w:space="0"/>
              <w:right w:val="single" w:color="000000" w:sz="4" w:space="0"/>
            </w:tcBorders>
            <w:shd w:val="clear" w:color="auto" w:fill="auto"/>
            <w:vAlign w:val="center"/>
          </w:tcPr>
          <w:p w14:paraId="48D34645">
            <w:pPr>
              <w:pStyle w:val="13"/>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等线" w:hAnsi="等线" w:eastAsia="等线" w:cs="Times New Roman"/>
                <w:kern w:val="2"/>
                <w:sz w:val="24"/>
                <w:szCs w:val="24"/>
                <w:lang w:eastAsia="zh"/>
                <w:woUserID w:val="1"/>
              </w:rPr>
            </w:pPr>
            <w:r>
              <w:rPr>
                <w:rFonts w:hint="eastAsia" w:ascii="宋体" w:hAnsi="宋体" w:eastAsia="宋体" w:cs="宋体"/>
                <w:kern w:val="2"/>
                <w:sz w:val="24"/>
                <w:szCs w:val="24"/>
                <w:lang w:val="en-US" w:eastAsia="zh" w:bidi="ar"/>
                <w:woUserID w:val="1"/>
              </w:rPr>
              <w:t>主</w:t>
            </w:r>
            <w:r>
              <w:rPr>
                <w:rFonts w:hint="eastAsia" w:ascii="宋体" w:hAnsi="宋体" w:eastAsia="宋体" w:cs="宋体"/>
                <w:kern w:val="2"/>
                <w:sz w:val="24"/>
                <w:szCs w:val="24"/>
                <w:lang w:val="en-US" w:eastAsia="zh-CN" w:bidi="ar"/>
                <w:woUserID w:val="1"/>
              </w:rPr>
              <w:t>发动机功率</w:t>
            </w:r>
            <w:r>
              <w:rPr>
                <w:rFonts w:hint="eastAsia" w:ascii="等线" w:hAnsi="等线" w:eastAsia="宋体" w:cs="Times New Roman"/>
                <w:kern w:val="2"/>
                <w:sz w:val="24"/>
                <w:szCs w:val="24"/>
                <w:lang w:val="en-US" w:eastAsia="zh" w:bidi="ar"/>
                <w:woUserID w:val="1"/>
              </w:rPr>
              <w:t>（</w:t>
            </w:r>
            <w:r>
              <w:rPr>
                <w:rFonts w:hint="eastAsia" w:ascii="等线" w:hAnsi="等线" w:eastAsia="等线" w:cs="等线"/>
                <w:kern w:val="2"/>
                <w:sz w:val="24"/>
                <w:szCs w:val="24"/>
                <w:lang w:val="en-US" w:eastAsia="zh-CN" w:bidi="ar"/>
                <w:woUserID w:val="1"/>
              </w:rPr>
              <w:t>kw</w:t>
            </w:r>
            <w:r>
              <w:rPr>
                <w:rFonts w:hint="eastAsia" w:ascii="等线" w:hAnsi="等线" w:eastAsia="等线" w:cs="等线"/>
                <w:kern w:val="2"/>
                <w:sz w:val="24"/>
                <w:szCs w:val="24"/>
                <w:lang w:val="en-US" w:eastAsia="zh" w:bidi="ar"/>
                <w:woUserID w:val="1"/>
              </w:rPr>
              <w:t>）</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3FD010AF">
            <w:pPr>
              <w:pStyle w:val="13"/>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等线" w:hAnsi="等线" w:eastAsia="宋体" w:cs="Times New Roman"/>
                <w:kern w:val="2"/>
                <w:sz w:val="24"/>
                <w:szCs w:val="24"/>
                <w:woUserID w:val="1"/>
              </w:rPr>
            </w:pPr>
            <w:r>
              <w:rPr>
                <w:rFonts w:hint="eastAsia" w:ascii="等线" w:hAnsi="等线" w:eastAsia="等线" w:cs="等线"/>
                <w:kern w:val="2"/>
                <w:sz w:val="24"/>
                <w:szCs w:val="24"/>
                <w:lang w:val="en-US" w:eastAsia="zh" w:bidi="ar"/>
                <w:woUserID w:val="1"/>
              </w:rPr>
              <w:t>≧290</w:t>
            </w:r>
          </w:p>
        </w:tc>
      </w:tr>
      <w:tr w14:paraId="14782A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441" w:type="pct"/>
            <w:vMerge w:val="restart"/>
            <w:tcBorders>
              <w:top w:val="nil"/>
              <w:left w:val="single" w:color="000000" w:sz="4" w:space="0"/>
              <w:right w:val="single" w:color="000000" w:sz="4" w:space="0"/>
            </w:tcBorders>
            <w:shd w:val="clear" w:color="auto" w:fill="auto"/>
            <w:vAlign w:val="center"/>
          </w:tcPr>
          <w:p w14:paraId="64446A4A">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lang w:eastAsia="zh"/>
                <w:woUserID w:val="1"/>
              </w:rPr>
            </w:pPr>
            <w:r>
              <w:rPr>
                <w:rFonts w:hint="eastAsia" w:ascii="等线" w:hAnsi="等线" w:eastAsia="宋体" w:cs="Times New Roman"/>
                <w:kern w:val="2"/>
                <w:sz w:val="24"/>
                <w:szCs w:val="24"/>
                <w:lang w:eastAsia="zh"/>
                <w:woUserID w:val="1"/>
              </w:rPr>
              <w:t>4</w:t>
            </w:r>
          </w:p>
        </w:tc>
        <w:tc>
          <w:tcPr>
            <w:tcW w:w="722" w:type="pct"/>
            <w:vMerge w:val="restart"/>
            <w:tcBorders>
              <w:top w:val="nil"/>
              <w:left w:val="single" w:color="000000" w:sz="4" w:space="0"/>
              <w:right w:val="single" w:color="auto" w:sz="4" w:space="0"/>
            </w:tcBorders>
            <w:shd w:val="clear" w:color="auto" w:fill="auto"/>
            <w:vAlign w:val="center"/>
          </w:tcPr>
          <w:p w14:paraId="2B009255">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 w:bidi="ar"/>
                <w:woUserID w:val="1"/>
              </w:rPr>
              <w:t>其他</w:t>
            </w:r>
            <w:r>
              <w:rPr>
                <w:rFonts w:hint="eastAsia" w:ascii="宋体" w:hAnsi="宋体" w:eastAsia="宋体" w:cs="宋体"/>
                <w:kern w:val="2"/>
                <w:sz w:val="24"/>
                <w:szCs w:val="24"/>
                <w:lang w:val="en-US" w:eastAsia="zh-CN" w:bidi="ar"/>
                <w:woUserID w:val="1"/>
              </w:rPr>
              <w:t>参数</w:t>
            </w:r>
          </w:p>
        </w:tc>
        <w:tc>
          <w:tcPr>
            <w:tcW w:w="1299" w:type="pct"/>
            <w:tcBorders>
              <w:top w:val="single" w:color="auto" w:sz="4" w:space="0"/>
              <w:left w:val="nil"/>
              <w:bottom w:val="single" w:color="auto" w:sz="4" w:space="0"/>
              <w:right w:val="single" w:color="000000" w:sz="4" w:space="0"/>
            </w:tcBorders>
            <w:shd w:val="clear" w:color="auto" w:fill="auto"/>
            <w:vAlign w:val="center"/>
          </w:tcPr>
          <w:p w14:paraId="1F494193">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垃圾箱容积</w:t>
            </w:r>
            <w:r>
              <w:rPr>
                <w:rFonts w:hint="eastAsia" w:ascii="宋体" w:hAnsi="宋体" w:eastAsia="宋体" w:cs="宋体"/>
                <w:kern w:val="2"/>
                <w:sz w:val="24"/>
                <w:szCs w:val="24"/>
                <w:lang w:val="en-US" w:eastAsia="zh" w:bidi="ar"/>
                <w:woUserID w:val="1"/>
              </w:rPr>
              <w:t>（m</w:t>
            </w:r>
            <w:r>
              <w:rPr>
                <w:rFonts w:hint="eastAsia" w:ascii="宋体" w:hAnsi="宋体" w:eastAsia="宋体" w:cs="宋体"/>
                <w:kern w:val="2"/>
                <w:sz w:val="24"/>
                <w:szCs w:val="24"/>
                <w:vertAlign w:val="superscript"/>
                <w:lang w:val="en-US" w:eastAsia="zh" w:bidi="ar"/>
                <w:woUserID w:val="1"/>
              </w:rPr>
              <w:t>3</w:t>
            </w:r>
            <w:r>
              <w:rPr>
                <w:rFonts w:hint="eastAsia" w:ascii="宋体" w:hAnsi="宋体" w:eastAsia="宋体" w:cs="宋体"/>
                <w:kern w:val="2"/>
                <w:sz w:val="24"/>
                <w:szCs w:val="24"/>
                <w:lang w:val="en-US" w:eastAsia="zh" w:bidi="ar"/>
                <w:woUserID w:val="1"/>
              </w:rPr>
              <w:t>）</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33BD815A">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等线" w:cs="Times New Roman"/>
                <w:kern w:val="2"/>
                <w:sz w:val="24"/>
                <w:szCs w:val="24"/>
                <w:lang w:eastAsia="zh"/>
                <w:woUserID w:val="1"/>
              </w:rPr>
            </w:pPr>
            <w:r>
              <w:rPr>
                <w:rFonts w:hint="eastAsia" w:ascii="等线" w:hAnsi="等线" w:eastAsia="等线" w:cs="等线"/>
                <w:kern w:val="2"/>
                <w:sz w:val="24"/>
                <w:szCs w:val="24"/>
                <w:lang w:val="en-US" w:eastAsia="zh" w:bidi="ar"/>
                <w:woUserID w:val="1"/>
              </w:rPr>
              <w:t>≧8</w:t>
            </w:r>
          </w:p>
        </w:tc>
      </w:tr>
      <w:tr w14:paraId="69F505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jc w:val="center"/>
        </w:trPr>
        <w:tc>
          <w:tcPr>
            <w:tcW w:w="441" w:type="pct"/>
            <w:vMerge w:val="continue"/>
            <w:tcBorders>
              <w:left w:val="single" w:color="000000" w:sz="4" w:space="0"/>
              <w:right w:val="single" w:color="000000" w:sz="4" w:space="0"/>
            </w:tcBorders>
            <w:shd w:val="clear" w:color="auto" w:fill="auto"/>
            <w:vAlign w:val="center"/>
          </w:tcPr>
          <w:p w14:paraId="1B35B9D9">
            <w:pPr>
              <w:keepNext w:val="0"/>
              <w:keepLines w:val="0"/>
              <w:suppressLineNumbers w:val="0"/>
              <w:spacing w:before="0" w:beforeAutospacing="0" w:after="0" w:afterAutospacing="0"/>
              <w:ind w:left="0" w:leftChars="0" w:right="0" w:firstLine="0" w:firstLineChars="0"/>
              <w:rPr>
                <w:rFonts w:hint="default" w:ascii="Times New Roman" w:hAnsi="Times New Roman" w:cs="Times New Roman"/>
                <w:sz w:val="20"/>
                <w:szCs w:val="20"/>
                <w:woUserID w:val="1"/>
              </w:rPr>
            </w:pPr>
          </w:p>
        </w:tc>
        <w:tc>
          <w:tcPr>
            <w:tcW w:w="722" w:type="pct"/>
            <w:vMerge w:val="continue"/>
            <w:tcBorders>
              <w:left w:val="single" w:color="000000" w:sz="4" w:space="0"/>
              <w:right w:val="single" w:color="auto" w:sz="4" w:space="0"/>
            </w:tcBorders>
            <w:shd w:val="clear" w:color="auto" w:fill="auto"/>
            <w:vAlign w:val="center"/>
          </w:tcPr>
          <w:p w14:paraId="7A5D3653">
            <w:pPr>
              <w:keepNext w:val="0"/>
              <w:keepLines w:val="0"/>
              <w:suppressLineNumbers w:val="0"/>
              <w:spacing w:before="0" w:beforeAutospacing="0" w:after="0" w:afterAutospacing="0"/>
              <w:ind w:left="0" w:leftChars="0" w:right="0" w:firstLine="0" w:firstLineChars="0"/>
              <w:rPr>
                <w:rFonts w:hint="default" w:ascii="Times New Roman" w:hAnsi="Times New Roman" w:cs="Times New Roman"/>
                <w:sz w:val="20"/>
                <w:szCs w:val="20"/>
                <w:woUserID w:val="1"/>
              </w:rPr>
            </w:pPr>
          </w:p>
        </w:tc>
        <w:tc>
          <w:tcPr>
            <w:tcW w:w="1299" w:type="pct"/>
            <w:tcBorders>
              <w:top w:val="single" w:color="auto" w:sz="4" w:space="0"/>
              <w:left w:val="nil"/>
              <w:bottom w:val="single" w:color="auto" w:sz="4" w:space="0"/>
              <w:right w:val="single" w:color="000000" w:sz="4" w:space="0"/>
            </w:tcBorders>
            <w:shd w:val="clear" w:color="auto" w:fill="auto"/>
            <w:vAlign w:val="center"/>
          </w:tcPr>
          <w:p w14:paraId="14A8009E">
            <w:pPr>
              <w:pStyle w:val="13"/>
              <w:keepNext w:val="0"/>
              <w:keepLines w:val="0"/>
              <w:widowControl w:val="0"/>
              <w:suppressLineNumbers w:val="0"/>
              <w:spacing w:before="0" w:beforeAutospacing="0" w:after="0" w:afterAutospacing="0" w:line="240" w:lineRule="auto"/>
              <w:ind w:left="0" w:leftChars="0" w:right="0" w:firstLine="0" w:firstLineChars="0"/>
              <w:jc w:val="center"/>
              <w:rPr>
                <w:rFonts w:hint="eastAsia" w:ascii="宋体" w:hAnsi="宋体" w:eastAsia="宋体" w:cs="宋体"/>
                <w:kern w:val="2"/>
                <w:sz w:val="24"/>
                <w:szCs w:val="24"/>
                <w:lang w:val="en-US" w:eastAsia="zh" w:bidi="ar"/>
                <w:woUserID w:val="1"/>
              </w:rPr>
            </w:pPr>
            <w:r>
              <w:rPr>
                <w:rFonts w:hint="eastAsia" w:ascii="宋体" w:hAnsi="宋体" w:eastAsia="宋体" w:cs="宋体"/>
                <w:kern w:val="2"/>
                <w:sz w:val="24"/>
                <w:szCs w:val="24"/>
                <w:lang w:val="en-US" w:eastAsia="zh" w:bidi="ar"/>
                <w:woUserID w:val="1"/>
              </w:rPr>
              <w:t>水箱容积（m</w:t>
            </w:r>
            <w:r>
              <w:rPr>
                <w:rFonts w:hint="eastAsia" w:ascii="宋体" w:hAnsi="宋体" w:eastAsia="宋体" w:cs="宋体"/>
                <w:kern w:val="2"/>
                <w:sz w:val="24"/>
                <w:szCs w:val="24"/>
                <w:vertAlign w:val="superscript"/>
                <w:lang w:val="en-US" w:eastAsia="zh" w:bidi="ar"/>
                <w:woUserID w:val="1"/>
              </w:rPr>
              <w:t>3</w:t>
            </w:r>
            <w:r>
              <w:rPr>
                <w:rFonts w:hint="eastAsia" w:ascii="宋体" w:hAnsi="宋体" w:eastAsia="宋体" w:cs="宋体"/>
                <w:kern w:val="2"/>
                <w:sz w:val="24"/>
                <w:szCs w:val="24"/>
                <w:lang w:val="en-US" w:eastAsia="zh" w:bidi="ar"/>
                <w:woUserID w:val="1"/>
              </w:rPr>
              <w:t>）</w:t>
            </w:r>
          </w:p>
        </w:tc>
        <w:tc>
          <w:tcPr>
            <w:tcW w:w="2536" w:type="pct"/>
            <w:tcBorders>
              <w:top w:val="single" w:color="auto" w:sz="4" w:space="0"/>
              <w:left w:val="single" w:color="000000" w:sz="4" w:space="0"/>
              <w:bottom w:val="single" w:color="auto" w:sz="4" w:space="0"/>
              <w:right w:val="single" w:color="000000" w:sz="4" w:space="0"/>
            </w:tcBorders>
            <w:shd w:val="clear" w:color="auto" w:fill="auto"/>
            <w:vAlign w:val="center"/>
          </w:tcPr>
          <w:p w14:paraId="7B2C4812">
            <w:pPr>
              <w:pStyle w:val="13"/>
              <w:keepNext w:val="0"/>
              <w:keepLines w:val="0"/>
              <w:widowControl w:val="0"/>
              <w:suppressLineNumbers w:val="0"/>
              <w:spacing w:before="0" w:beforeAutospacing="0" w:after="0" w:afterAutospacing="0" w:line="240" w:lineRule="auto"/>
              <w:ind w:left="0" w:leftChars="0" w:right="0" w:firstLine="0" w:firstLineChars="0"/>
              <w:jc w:val="center"/>
              <w:rPr>
                <w:rFonts w:hint="eastAsia" w:ascii="等线" w:hAnsi="等线" w:eastAsia="等线" w:cs="等线"/>
                <w:kern w:val="2"/>
                <w:sz w:val="24"/>
                <w:szCs w:val="24"/>
                <w:lang w:val="en-US" w:eastAsia="zh" w:bidi="ar"/>
                <w:woUserID w:val="1"/>
              </w:rPr>
            </w:pPr>
            <w:r>
              <w:rPr>
                <w:rFonts w:hint="eastAsia" w:ascii="等线" w:hAnsi="等线" w:eastAsia="等线" w:cs="等线"/>
                <w:kern w:val="2"/>
                <w:sz w:val="24"/>
                <w:szCs w:val="24"/>
                <w:lang w:val="en-US" w:eastAsia="zh" w:bidi="ar"/>
                <w:woUserID w:val="1"/>
              </w:rPr>
              <w:t>≧7</w:t>
            </w:r>
          </w:p>
        </w:tc>
      </w:tr>
      <w:tr w14:paraId="0111E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jc w:val="center"/>
        </w:trPr>
        <w:tc>
          <w:tcPr>
            <w:tcW w:w="441" w:type="pct"/>
            <w:vMerge w:val="continue"/>
            <w:tcBorders>
              <w:left w:val="single" w:color="000000" w:sz="4" w:space="0"/>
              <w:right w:val="single" w:color="000000" w:sz="4" w:space="0"/>
            </w:tcBorders>
            <w:shd w:val="clear" w:color="auto" w:fill="auto"/>
            <w:vAlign w:val="center"/>
          </w:tcPr>
          <w:p w14:paraId="1569D9C7">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722" w:type="pct"/>
            <w:vMerge w:val="continue"/>
            <w:tcBorders>
              <w:left w:val="single" w:color="000000" w:sz="4" w:space="0"/>
              <w:right w:val="single" w:color="auto" w:sz="4" w:space="0"/>
            </w:tcBorders>
            <w:shd w:val="clear" w:color="auto" w:fill="auto"/>
            <w:vAlign w:val="center"/>
          </w:tcPr>
          <w:p w14:paraId="3E6C203B">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1299" w:type="pct"/>
            <w:tcBorders>
              <w:top w:val="single" w:color="auto" w:sz="4" w:space="0"/>
              <w:left w:val="nil"/>
              <w:bottom w:val="single" w:color="auto" w:sz="4" w:space="0"/>
              <w:right w:val="single" w:color="000000" w:sz="4" w:space="0"/>
            </w:tcBorders>
            <w:shd w:val="clear" w:color="auto" w:fill="auto"/>
            <w:vAlign w:val="center"/>
          </w:tcPr>
          <w:p w14:paraId="3A4ED773">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清扫宽度</w:t>
            </w:r>
            <w:r>
              <w:rPr>
                <w:rFonts w:hint="eastAsia" w:ascii="等线" w:hAnsi="等线" w:eastAsia="宋体" w:cs="Times New Roman"/>
                <w:kern w:val="2"/>
                <w:sz w:val="24"/>
                <w:szCs w:val="24"/>
                <w:lang w:val="en-US" w:eastAsia="zh-CN" w:bidi="ar"/>
                <w:woUserID w:val="1"/>
              </w:rPr>
              <w:t xml:space="preserve"> </w:t>
            </w:r>
            <w:r>
              <w:rPr>
                <w:rFonts w:hint="eastAsia" w:ascii="宋体" w:hAnsi="宋体" w:eastAsia="宋体" w:cs="宋体"/>
                <w:kern w:val="2"/>
                <w:sz w:val="24"/>
                <w:szCs w:val="24"/>
                <w:lang w:val="en-US" w:eastAsia="zh-CN" w:bidi="ar"/>
                <w:woUserID w:val="1"/>
              </w:rPr>
              <w:t>（</w:t>
            </w:r>
            <w:r>
              <w:rPr>
                <w:rFonts w:hint="eastAsia" w:ascii="等线" w:hAnsi="等线" w:eastAsia="宋体" w:cs="Times New Roman"/>
                <w:kern w:val="2"/>
                <w:sz w:val="24"/>
                <w:szCs w:val="24"/>
                <w:lang w:val="en-US" w:eastAsia="zh-CN" w:bidi="ar"/>
                <w:woUserID w:val="1"/>
              </w:rPr>
              <w:t>mm)</w:t>
            </w:r>
          </w:p>
        </w:tc>
        <w:tc>
          <w:tcPr>
            <w:tcW w:w="4324" w:type="dxa"/>
            <w:tcBorders>
              <w:top w:val="single" w:color="auto" w:sz="4" w:space="0"/>
              <w:left w:val="single" w:color="000000" w:sz="4" w:space="0"/>
              <w:bottom w:val="single" w:color="auto" w:sz="4" w:space="0"/>
              <w:right w:val="single" w:color="000000" w:sz="4" w:space="0"/>
            </w:tcBorders>
            <w:shd w:val="clear" w:color="auto" w:fill="auto"/>
            <w:vAlign w:val="center"/>
          </w:tcPr>
          <w:p w14:paraId="357F6AEA">
            <w:pPr>
              <w:pStyle w:val="13"/>
              <w:keepNext w:val="0"/>
              <w:keepLines w:val="0"/>
              <w:widowControl w:val="0"/>
              <w:suppressLineNumbers w:val="0"/>
              <w:spacing w:before="0" w:beforeAutospacing="0" w:after="0" w:afterAutospacing="0" w:line="240" w:lineRule="auto"/>
              <w:ind w:left="0" w:leftChars="0" w:right="0" w:firstLine="0" w:firstLineChars="0"/>
              <w:jc w:val="center"/>
              <w:rPr>
                <w:rFonts w:hint="eastAsia" w:ascii="宋体" w:hAnsi="宋体" w:eastAsia="宋体" w:cs="宋体"/>
                <w:kern w:val="2"/>
                <w:sz w:val="24"/>
                <w:szCs w:val="24"/>
                <w:lang w:val="en-US" w:eastAsia="zh" w:bidi="ar"/>
                <w:woUserID w:val="1"/>
              </w:rPr>
            </w:pPr>
            <w:r>
              <w:rPr>
                <w:rFonts w:hint="eastAsia" w:ascii="宋体" w:hAnsi="宋体" w:eastAsia="宋体" w:cs="宋体"/>
                <w:kern w:val="2"/>
                <w:sz w:val="24"/>
                <w:szCs w:val="24"/>
                <w:lang w:val="en-US" w:eastAsia="zh-CN" w:bidi="ar"/>
                <w:woUserID w:val="1"/>
              </w:rPr>
              <w:t>2500-2800</w:t>
            </w:r>
          </w:p>
        </w:tc>
      </w:tr>
      <w:tr w14:paraId="63B06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jc w:val="center"/>
        </w:trPr>
        <w:tc>
          <w:tcPr>
            <w:tcW w:w="441" w:type="pct"/>
            <w:vMerge w:val="continue"/>
            <w:tcBorders>
              <w:left w:val="single" w:color="000000" w:sz="4" w:space="0"/>
              <w:right w:val="single" w:color="000000" w:sz="4" w:space="0"/>
            </w:tcBorders>
            <w:shd w:val="clear" w:color="auto" w:fill="auto"/>
            <w:vAlign w:val="center"/>
          </w:tcPr>
          <w:p w14:paraId="1DFC66AA">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722" w:type="pct"/>
            <w:vMerge w:val="continue"/>
            <w:tcBorders>
              <w:left w:val="single" w:color="000000" w:sz="4" w:space="0"/>
              <w:right w:val="single" w:color="auto" w:sz="4" w:space="0"/>
            </w:tcBorders>
            <w:shd w:val="clear" w:color="auto" w:fill="auto"/>
            <w:vAlign w:val="center"/>
          </w:tcPr>
          <w:p w14:paraId="24B648A2">
            <w:pPr>
              <w:keepNext w:val="0"/>
              <w:keepLines w:val="0"/>
              <w:suppressLineNumbers w:val="0"/>
              <w:spacing w:before="0" w:beforeAutospacing="0" w:after="0" w:afterAutospacing="0"/>
              <w:ind w:left="0" w:right="0"/>
              <w:rPr>
                <w:rFonts w:hint="default" w:ascii="Times New Roman" w:hAnsi="Times New Roman" w:cs="Times New Roman"/>
                <w:sz w:val="20"/>
                <w:szCs w:val="20"/>
                <w:woUserID w:val="1"/>
              </w:rPr>
            </w:pPr>
          </w:p>
        </w:tc>
        <w:tc>
          <w:tcPr>
            <w:tcW w:w="1299" w:type="pct"/>
            <w:tcBorders>
              <w:top w:val="single" w:color="auto" w:sz="4" w:space="0"/>
              <w:left w:val="nil"/>
              <w:bottom w:val="single" w:color="auto" w:sz="4" w:space="0"/>
              <w:right w:val="single" w:color="000000" w:sz="4" w:space="0"/>
            </w:tcBorders>
            <w:shd w:val="clear" w:color="auto" w:fill="auto"/>
            <w:vAlign w:val="center"/>
          </w:tcPr>
          <w:p w14:paraId="3A95B8D5">
            <w:pPr>
              <w:pStyle w:val="13"/>
              <w:keepNext w:val="0"/>
              <w:keepLines w:val="0"/>
              <w:widowControl w:val="0"/>
              <w:suppressLineNumbers w:val="0"/>
              <w:spacing w:before="0" w:beforeAutospacing="0" w:after="0" w:afterAutospacing="0" w:line="240" w:lineRule="auto"/>
              <w:ind w:left="0" w:right="0" w:firstLine="0" w:firstLineChars="0"/>
              <w:jc w:val="center"/>
              <w:rPr>
                <w:rFonts w:hint="eastAsia" w:ascii="等线" w:hAnsi="等线" w:eastAsia="宋体" w:cs="Times New Roman"/>
                <w:kern w:val="2"/>
                <w:sz w:val="24"/>
                <w:szCs w:val="24"/>
                <w:woUserID w:val="1"/>
              </w:rPr>
            </w:pPr>
            <w:r>
              <w:rPr>
                <w:rFonts w:hint="eastAsia" w:ascii="宋体" w:hAnsi="宋体" w:eastAsia="宋体" w:cs="宋体"/>
                <w:kern w:val="2"/>
                <w:sz w:val="24"/>
                <w:szCs w:val="24"/>
                <w:lang w:val="en-US" w:eastAsia="zh-CN" w:bidi="ar"/>
                <w:woUserID w:val="1"/>
              </w:rPr>
              <w:t>清扫速度（</w:t>
            </w:r>
            <w:r>
              <w:rPr>
                <w:rFonts w:hint="eastAsia" w:ascii="等线" w:hAnsi="等线" w:eastAsia="宋体" w:cs="Times New Roman"/>
                <w:kern w:val="2"/>
                <w:sz w:val="24"/>
                <w:szCs w:val="24"/>
                <w:lang w:val="en-US" w:eastAsia="zh-CN" w:bidi="ar"/>
                <w:woUserID w:val="1"/>
              </w:rPr>
              <w:t>km/h</w:t>
            </w:r>
            <w:r>
              <w:rPr>
                <w:rFonts w:hint="eastAsia" w:ascii="宋体" w:hAnsi="宋体" w:eastAsia="宋体" w:cs="宋体"/>
                <w:kern w:val="2"/>
                <w:sz w:val="24"/>
                <w:szCs w:val="24"/>
                <w:lang w:val="en-US" w:eastAsia="zh-CN" w:bidi="ar"/>
                <w:woUserID w:val="1"/>
              </w:rPr>
              <w:t>）</w:t>
            </w:r>
          </w:p>
        </w:tc>
        <w:tc>
          <w:tcPr>
            <w:tcW w:w="4324" w:type="dxa"/>
            <w:tcBorders>
              <w:top w:val="single" w:color="auto" w:sz="4" w:space="0"/>
              <w:left w:val="single" w:color="000000" w:sz="4" w:space="0"/>
              <w:bottom w:val="single" w:color="auto" w:sz="4" w:space="0"/>
              <w:right w:val="single" w:color="000000" w:sz="4" w:space="0"/>
            </w:tcBorders>
            <w:shd w:val="clear" w:color="auto" w:fill="auto"/>
            <w:vAlign w:val="center"/>
          </w:tcPr>
          <w:p w14:paraId="2900C439">
            <w:pPr>
              <w:pStyle w:val="13"/>
              <w:keepNext w:val="0"/>
              <w:keepLines w:val="0"/>
              <w:widowControl w:val="0"/>
              <w:suppressLineNumbers w:val="0"/>
              <w:spacing w:before="0" w:beforeAutospacing="0" w:after="0" w:afterAutospacing="0" w:line="240" w:lineRule="auto"/>
              <w:ind w:left="0" w:leftChars="0" w:right="0" w:firstLine="0" w:firstLineChars="0"/>
              <w:jc w:val="center"/>
              <w:rPr>
                <w:rFonts w:hint="eastAsia" w:ascii="宋体" w:hAnsi="宋体" w:eastAsia="宋体" w:cs="宋体"/>
                <w:kern w:val="2"/>
                <w:sz w:val="24"/>
                <w:szCs w:val="24"/>
                <w:lang w:val="en-US" w:eastAsia="zh" w:bidi="ar"/>
                <w:woUserID w:val="1"/>
              </w:rPr>
            </w:pPr>
            <w:r>
              <w:rPr>
                <w:rFonts w:hint="eastAsia" w:ascii="宋体" w:hAnsi="宋体" w:eastAsia="宋体" w:cs="宋体"/>
                <w:kern w:val="2"/>
                <w:sz w:val="24"/>
                <w:szCs w:val="24"/>
                <w:lang w:val="en-US" w:eastAsia="zh-CN" w:bidi="ar"/>
                <w:woUserID w:val="1"/>
              </w:rPr>
              <w:t>0-10</w:t>
            </w:r>
          </w:p>
        </w:tc>
      </w:tr>
      <w:tr w14:paraId="05A33B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jc w:val="center"/>
        </w:trPr>
        <w:tc>
          <w:tcPr>
            <w:tcW w:w="441" w:type="pct"/>
            <w:vMerge w:val="continue"/>
            <w:tcBorders>
              <w:left w:val="single" w:color="000000" w:sz="4" w:space="0"/>
              <w:bottom w:val="single" w:color="000000" w:sz="4" w:space="0"/>
              <w:right w:val="single" w:color="000000" w:sz="4" w:space="0"/>
            </w:tcBorders>
            <w:shd w:val="clear" w:color="auto" w:fill="auto"/>
            <w:vAlign w:val="center"/>
          </w:tcPr>
          <w:p w14:paraId="7149F32A">
            <w:pPr>
              <w:keepNext w:val="0"/>
              <w:keepLines w:val="0"/>
              <w:suppressLineNumbers w:val="0"/>
              <w:spacing w:before="0" w:beforeAutospacing="0" w:after="0" w:afterAutospacing="0"/>
              <w:ind w:left="0" w:leftChars="0" w:right="0" w:firstLine="0" w:firstLineChars="0"/>
              <w:rPr>
                <w:rFonts w:hint="default" w:ascii="Times New Roman" w:hAnsi="Times New Roman" w:cs="Times New Roman"/>
                <w:sz w:val="20"/>
                <w:szCs w:val="20"/>
                <w:woUserID w:val="1"/>
              </w:rPr>
            </w:pPr>
          </w:p>
        </w:tc>
        <w:tc>
          <w:tcPr>
            <w:tcW w:w="722" w:type="pct"/>
            <w:vMerge w:val="continue"/>
            <w:tcBorders>
              <w:left w:val="single" w:color="000000" w:sz="4" w:space="0"/>
              <w:bottom w:val="single" w:color="000000" w:sz="4" w:space="0"/>
              <w:right w:val="single" w:color="auto" w:sz="4" w:space="0"/>
            </w:tcBorders>
            <w:shd w:val="clear" w:color="auto" w:fill="auto"/>
            <w:vAlign w:val="center"/>
          </w:tcPr>
          <w:p w14:paraId="354E7CB0">
            <w:pPr>
              <w:keepNext w:val="0"/>
              <w:keepLines w:val="0"/>
              <w:suppressLineNumbers w:val="0"/>
              <w:spacing w:before="0" w:beforeAutospacing="0" w:after="0" w:afterAutospacing="0"/>
              <w:ind w:left="0" w:leftChars="0" w:right="0" w:firstLine="0" w:firstLineChars="0"/>
              <w:rPr>
                <w:rFonts w:hint="default" w:ascii="Times New Roman" w:hAnsi="Times New Roman" w:cs="Times New Roman"/>
                <w:sz w:val="20"/>
                <w:szCs w:val="20"/>
                <w:woUserID w:val="1"/>
              </w:rPr>
            </w:pPr>
          </w:p>
        </w:tc>
        <w:tc>
          <w:tcPr>
            <w:tcW w:w="1299" w:type="pct"/>
            <w:tcBorders>
              <w:top w:val="single" w:color="auto" w:sz="4" w:space="0"/>
              <w:left w:val="nil"/>
              <w:bottom w:val="single" w:color="auto" w:sz="4" w:space="0"/>
              <w:right w:val="single" w:color="000000" w:sz="4" w:space="0"/>
            </w:tcBorders>
            <w:shd w:val="clear" w:color="auto" w:fill="auto"/>
            <w:vAlign w:val="center"/>
          </w:tcPr>
          <w:p w14:paraId="14A85569">
            <w:pPr>
              <w:pStyle w:val="13"/>
              <w:keepNext w:val="0"/>
              <w:keepLines w:val="0"/>
              <w:widowControl w:val="0"/>
              <w:suppressLineNumbers w:val="0"/>
              <w:spacing w:before="0" w:beforeAutospacing="0" w:after="0" w:afterAutospacing="0" w:line="240" w:lineRule="auto"/>
              <w:ind w:left="0" w:leftChars="0" w:right="0" w:firstLine="0" w:firstLineChars="0"/>
              <w:jc w:val="center"/>
              <w:rPr>
                <w:rFonts w:hint="eastAsia" w:ascii="宋体" w:hAnsi="宋体" w:eastAsia="宋体" w:cs="宋体"/>
                <w:kern w:val="2"/>
                <w:sz w:val="24"/>
                <w:szCs w:val="24"/>
                <w:lang w:val="en-US" w:eastAsia="zh" w:bidi="ar"/>
                <w:woUserID w:val="1"/>
              </w:rPr>
            </w:pPr>
            <w:r>
              <w:rPr>
                <w:rFonts w:hint="eastAsia" w:ascii="宋体" w:hAnsi="宋体" w:eastAsia="宋体" w:cs="宋体"/>
                <w:kern w:val="2"/>
                <w:sz w:val="24"/>
                <w:szCs w:val="24"/>
                <w:lang w:val="en-US" w:eastAsia="zh" w:bidi="ar"/>
                <w:woUserID w:val="1"/>
              </w:rPr>
              <w:t>作业温度（</w:t>
            </w:r>
            <w:r>
              <w:rPr>
                <w:rFonts w:hint="eastAsia" w:ascii="宋体" w:hAnsi="宋体" w:eastAsia="宋体" w:cs="宋体"/>
                <w:kern w:val="2"/>
                <w:sz w:val="24"/>
                <w:szCs w:val="24"/>
                <w:lang w:val="en-US" w:eastAsia="zh-CN" w:bidi="ar"/>
                <w:woUserID w:val="1"/>
              </w:rPr>
              <w:t>℃</w:t>
            </w:r>
            <w:r>
              <w:rPr>
                <w:rFonts w:hint="eastAsia" w:ascii="宋体" w:hAnsi="宋体" w:eastAsia="宋体" w:cs="宋体"/>
                <w:kern w:val="2"/>
                <w:sz w:val="24"/>
                <w:szCs w:val="24"/>
                <w:lang w:val="en-US" w:eastAsia="zh" w:bidi="ar"/>
                <w:woUserID w:val="1"/>
              </w:rPr>
              <w:t>）</w:t>
            </w:r>
          </w:p>
        </w:tc>
        <w:tc>
          <w:tcPr>
            <w:tcW w:w="4324" w:type="dxa"/>
            <w:tcBorders>
              <w:top w:val="single" w:color="auto" w:sz="4" w:space="0"/>
              <w:left w:val="single" w:color="000000" w:sz="4" w:space="0"/>
              <w:bottom w:val="single" w:color="auto" w:sz="4" w:space="0"/>
              <w:right w:val="single" w:color="000000" w:sz="4" w:space="0"/>
            </w:tcBorders>
            <w:shd w:val="clear" w:color="auto" w:fill="auto"/>
            <w:vAlign w:val="center"/>
          </w:tcPr>
          <w:p w14:paraId="70A9EE98">
            <w:pPr>
              <w:pStyle w:val="13"/>
              <w:keepNext w:val="0"/>
              <w:keepLines w:val="0"/>
              <w:widowControl w:val="0"/>
              <w:suppressLineNumbers w:val="0"/>
              <w:spacing w:before="0" w:beforeAutospacing="0" w:after="0" w:afterAutospacing="0" w:line="240" w:lineRule="auto"/>
              <w:ind w:left="0" w:leftChars="0" w:right="0" w:firstLine="0" w:firstLineChars="0"/>
              <w:jc w:val="center"/>
              <w:rPr>
                <w:rFonts w:hint="eastAsia" w:ascii="宋体" w:hAnsi="宋体" w:eastAsia="宋体" w:cs="宋体"/>
                <w:kern w:val="2"/>
                <w:sz w:val="24"/>
                <w:szCs w:val="24"/>
                <w:lang w:val="en-US" w:eastAsia="zh" w:bidi="ar"/>
                <w:woUserID w:val="1"/>
              </w:rPr>
            </w:pPr>
            <w:r>
              <w:rPr>
                <w:rFonts w:hint="eastAsia" w:ascii="宋体" w:hAnsi="宋体" w:eastAsia="宋体" w:cs="宋体"/>
                <w:kern w:val="2"/>
                <w:sz w:val="24"/>
                <w:szCs w:val="24"/>
                <w:lang w:val="en-US" w:eastAsia="zh-CN" w:bidi="ar"/>
                <w:woUserID w:val="1"/>
              </w:rPr>
              <w:t>-15℃环境作业后路面不结冰</w:t>
            </w:r>
          </w:p>
        </w:tc>
      </w:tr>
    </w:tbl>
    <w:p w14:paraId="51DECA37">
      <w:pPr>
        <w:numPr>
          <w:ilvl w:val="0"/>
          <w:numId w:val="0"/>
        </w:numPr>
        <w:spacing w:line="580" w:lineRule="exact"/>
        <w:jc w:val="left"/>
        <w:rPr>
          <w:rFonts w:hint="default" w:ascii="Times New Roman" w:hAnsi="Times New Roman" w:eastAsia="仿宋_GB2312" w:cs="Times New Roman"/>
          <w:sz w:val="32"/>
          <w:szCs w:val="32"/>
          <w:u w:val="none"/>
          <w:woUserID w:val="1"/>
        </w:rPr>
      </w:pPr>
    </w:p>
    <w:p w14:paraId="0F45D0AA">
      <w:pPr>
        <w:pStyle w:val="7"/>
        <w:rPr>
          <w:rFonts w:hint="default" w:ascii="Times New Roman" w:hAnsi="Times New Roman" w:eastAsia="仿宋_GB2312" w:cs="Times New Roman"/>
          <w:sz w:val="32"/>
          <w:szCs w:val="32"/>
          <w:u w:val="none"/>
        </w:rPr>
      </w:pPr>
    </w:p>
    <w:p w14:paraId="687F3DDE">
      <w:pPr>
        <w:rPr>
          <w:rFonts w:hint="default" w:ascii="Times New Roman" w:hAnsi="Times New Roman" w:eastAsia="仿宋_GB2312" w:cs="Times New Roman"/>
          <w:b/>
          <w:bCs/>
          <w:sz w:val="32"/>
          <w:szCs w:val="32"/>
          <w:u w:val="none"/>
        </w:rPr>
      </w:pPr>
      <w:r>
        <w:rPr>
          <w:rFonts w:hint="default" w:ascii="Times New Roman" w:hAnsi="Times New Roman" w:eastAsia="仿宋_GB2312" w:cs="Times New Roman"/>
          <w:b/>
          <w:bCs/>
          <w:sz w:val="32"/>
          <w:szCs w:val="32"/>
          <w:u w:val="none"/>
        </w:rPr>
        <w:br w:type="page"/>
      </w:r>
    </w:p>
    <w:p w14:paraId="23FC2B6B">
      <w:pPr>
        <w:spacing w:line="580" w:lineRule="exact"/>
        <w:ind w:firstLine="640" w:firstLineChars="200"/>
        <w:jc w:val="center"/>
        <w:outlineLvl w:val="0"/>
        <w:rPr>
          <w:rFonts w:hint="default" w:ascii="Times New Roman" w:hAnsi="Times New Roman" w:eastAsia="黑体" w:cs="Times New Roman"/>
          <w:sz w:val="32"/>
          <w:szCs w:val="32"/>
          <w:u w:val="none"/>
        </w:rPr>
      </w:pPr>
      <w:bookmarkStart w:id="23" w:name="_Toc6063"/>
      <w:r>
        <w:rPr>
          <w:rFonts w:hint="default" w:ascii="Times New Roman" w:hAnsi="Times New Roman" w:eastAsia="黑体" w:cs="Times New Roman"/>
          <w:sz w:val="32"/>
          <w:szCs w:val="32"/>
          <w:u w:val="none"/>
        </w:rPr>
        <w:t>第</w:t>
      </w:r>
      <w:r>
        <w:rPr>
          <w:rFonts w:hint="eastAsia" w:ascii="Times New Roman" w:hAnsi="Times New Roman" w:eastAsia="黑体" w:cs="Times New Roman"/>
          <w:sz w:val="32"/>
          <w:szCs w:val="32"/>
          <w:u w:val="none"/>
          <w:lang w:eastAsia="zh"/>
          <w:woUserID w:val="1"/>
        </w:rPr>
        <w:t>5</w:t>
      </w:r>
      <w:r>
        <w:rPr>
          <w:rFonts w:hint="default" w:ascii="Times New Roman" w:hAnsi="Times New Roman" w:eastAsia="黑体" w:cs="Times New Roman"/>
          <w:sz w:val="32"/>
          <w:szCs w:val="32"/>
          <w:u w:val="none"/>
        </w:rPr>
        <w:t>章</w:t>
      </w:r>
      <w:r>
        <w:rPr>
          <w:rFonts w:hint="default" w:ascii="Times New Roman" w:hAnsi="Times New Roman" w:eastAsia="黑体" w:cs="Times New Roman"/>
          <w:sz w:val="32"/>
          <w:szCs w:val="32"/>
          <w:u w:val="none"/>
          <w:lang w:val="en-US" w:eastAsia="zh-CN"/>
        </w:rPr>
        <w:t xml:space="preserve">  </w:t>
      </w:r>
      <w:r>
        <w:rPr>
          <w:rFonts w:hint="default" w:ascii="Times New Roman" w:hAnsi="Times New Roman" w:eastAsia="黑体" w:cs="Times New Roman"/>
          <w:sz w:val="32"/>
          <w:szCs w:val="32"/>
          <w:u w:val="none"/>
        </w:rPr>
        <w:t>考核方案</w:t>
      </w:r>
      <w:bookmarkEnd w:id="23"/>
    </w:p>
    <w:p w14:paraId="30CA3B81">
      <w:pPr>
        <w:spacing w:line="580" w:lineRule="exact"/>
        <w:ind w:firstLine="640" w:firstLineChars="200"/>
        <w:jc w:val="both"/>
        <w:outlineLvl w:val="9"/>
        <w:rPr>
          <w:rFonts w:hint="default" w:ascii="Times New Roman" w:hAnsi="Times New Roman" w:eastAsia="仿宋_GB2312" w:cs="Times New Roman"/>
          <w:sz w:val="32"/>
          <w:szCs w:val="32"/>
          <w:u w:val="none"/>
        </w:rPr>
      </w:pPr>
    </w:p>
    <w:p w14:paraId="4D008096">
      <w:pPr>
        <w:spacing w:line="580" w:lineRule="exact"/>
        <w:ind w:firstLine="640" w:firstLineChars="200"/>
        <w:jc w:val="both"/>
        <w:outlineLvl w:val="1"/>
        <w:rPr>
          <w:rFonts w:hint="default" w:ascii="Times New Roman" w:hAnsi="Times New Roman" w:eastAsia="黑体" w:cs="Times New Roman"/>
          <w:sz w:val="32"/>
          <w:szCs w:val="32"/>
          <w:u w:val="none"/>
        </w:rPr>
      </w:pPr>
      <w:bookmarkStart w:id="24" w:name="_Toc29394"/>
      <w:r>
        <w:rPr>
          <w:rFonts w:hint="default" w:ascii="Times New Roman" w:hAnsi="Times New Roman" w:eastAsia="黑体" w:cs="Times New Roman"/>
          <w:sz w:val="32"/>
          <w:szCs w:val="32"/>
          <w:u w:val="none"/>
        </w:rPr>
        <w:t>一、考核体系</w:t>
      </w:r>
      <w:bookmarkEnd w:id="24"/>
    </w:p>
    <w:p w14:paraId="07AB8648">
      <w:pPr>
        <w:spacing w:line="580" w:lineRule="exact"/>
        <w:ind w:firstLine="640" w:firstLineChars="200"/>
        <w:jc w:val="both"/>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三区交通局负责辖区内矿区道路环卫保洁的具体考核工作。考核工作必须客观、公正、科学、全面，现场检查人员不少于2人。考核工作</w:t>
      </w:r>
      <w:r>
        <w:rPr>
          <w:rFonts w:hint="eastAsia" w:ascii="Times New Roman" w:hAnsi="Times New Roman" w:eastAsia="仿宋_GB2312" w:cs="Times New Roman"/>
          <w:sz w:val="32"/>
          <w:szCs w:val="32"/>
          <w:highlight w:val="none"/>
          <w:u w:val="none"/>
          <w:lang w:val="en-US" w:eastAsia="zh-CN"/>
        </w:rPr>
        <w:t>采用考核扣分+考核扣除服务费用两种方式综合开展，考核人员</w:t>
      </w:r>
      <w:r>
        <w:rPr>
          <w:rFonts w:hint="default" w:ascii="Times New Roman" w:hAnsi="Times New Roman" w:eastAsia="仿宋_GB2312" w:cs="Times New Roman"/>
          <w:sz w:val="32"/>
          <w:szCs w:val="32"/>
          <w:highlight w:val="none"/>
          <w:u w:val="none"/>
        </w:rPr>
        <w:t>严格按照“四不两直”</w:t>
      </w:r>
      <w:r>
        <w:rPr>
          <w:rFonts w:hint="eastAsia" w:ascii="Times New Roman" w:hAnsi="Times New Roman" w:eastAsia="仿宋_GB2312" w:cs="Times New Roman"/>
          <w:sz w:val="32"/>
          <w:szCs w:val="32"/>
          <w:highlight w:val="none"/>
          <w:u w:val="none"/>
          <w:lang w:val="en-US" w:eastAsia="zh-CN"/>
        </w:rPr>
        <w:t>方式</w:t>
      </w:r>
      <w:r>
        <w:rPr>
          <w:rFonts w:hint="default" w:ascii="Times New Roman" w:hAnsi="Times New Roman" w:eastAsia="仿宋_GB2312" w:cs="Times New Roman"/>
          <w:sz w:val="32"/>
          <w:szCs w:val="32"/>
          <w:highlight w:val="none"/>
          <w:u w:val="none"/>
        </w:rPr>
        <w:t>组织实施，即“不发通知、不打招呼、不听汇报、不用陪同接待、直奔基层、直插现场”，采取查看现场、查阅资料等方式进行，重点突出现场检查考核。</w:t>
      </w:r>
    </w:p>
    <w:p w14:paraId="6063C49B">
      <w:pPr>
        <w:spacing w:line="580" w:lineRule="exact"/>
        <w:ind w:firstLine="640" w:firstLineChars="200"/>
        <w:jc w:val="both"/>
        <w:outlineLvl w:val="1"/>
        <w:rPr>
          <w:rFonts w:hint="default" w:ascii="Times New Roman" w:hAnsi="Times New Roman" w:eastAsia="黑体" w:cs="Times New Roman"/>
          <w:sz w:val="32"/>
          <w:szCs w:val="32"/>
          <w:highlight w:val="none"/>
          <w:u w:val="none"/>
        </w:rPr>
      </w:pPr>
      <w:bookmarkStart w:id="25" w:name="_Toc29684"/>
      <w:r>
        <w:rPr>
          <w:rFonts w:hint="default" w:ascii="Times New Roman" w:hAnsi="Times New Roman" w:eastAsia="黑体" w:cs="Times New Roman"/>
          <w:sz w:val="32"/>
          <w:szCs w:val="32"/>
          <w:highlight w:val="none"/>
          <w:u w:val="none"/>
        </w:rPr>
        <w:t>二、</w:t>
      </w:r>
      <w:r>
        <w:rPr>
          <w:rFonts w:hint="eastAsia" w:ascii="Times New Roman" w:hAnsi="Times New Roman" w:eastAsia="黑体" w:cs="Times New Roman"/>
          <w:sz w:val="32"/>
          <w:szCs w:val="32"/>
          <w:highlight w:val="none"/>
          <w:u w:val="none"/>
          <w:lang w:eastAsia="zh-CN"/>
        </w:rPr>
        <w:t>考核</w:t>
      </w:r>
      <w:r>
        <w:rPr>
          <w:rFonts w:hint="default" w:ascii="Times New Roman" w:hAnsi="Times New Roman" w:eastAsia="黑体" w:cs="Times New Roman"/>
          <w:sz w:val="32"/>
          <w:szCs w:val="32"/>
          <w:highlight w:val="none"/>
          <w:u w:val="none"/>
        </w:rPr>
        <w:t>原则</w:t>
      </w:r>
      <w:bookmarkEnd w:id="25"/>
    </w:p>
    <w:p w14:paraId="660CC1DC">
      <w:pPr>
        <w:spacing w:line="580" w:lineRule="exact"/>
        <w:ind w:firstLine="640" w:firstLineChars="200"/>
        <w:jc w:val="both"/>
        <w:rPr>
          <w:rFonts w:hint="default" w:ascii="Times New Roman" w:hAnsi="Times New Roman" w:eastAsia="仿宋_GB2312" w:cs="Times New Roman"/>
          <w:sz w:val="32"/>
          <w:szCs w:val="32"/>
          <w:highlight w:val="none"/>
          <w:u w:val="none"/>
        </w:rPr>
      </w:pPr>
      <w:r>
        <w:rPr>
          <w:rFonts w:hint="default" w:ascii="Times New Roman" w:hAnsi="Times New Roman" w:eastAsia="楷体_GB2312" w:cs="Times New Roman"/>
          <w:sz w:val="32"/>
          <w:szCs w:val="32"/>
          <w:highlight w:val="none"/>
          <w:u w:val="none"/>
        </w:rPr>
        <w:t>（一）常态巡检。</w:t>
      </w:r>
      <w:r>
        <w:rPr>
          <w:rFonts w:hint="eastAsia" w:ascii="Times New Roman" w:hAnsi="Times New Roman" w:eastAsia="仿宋_GB2312" w:cs="Times New Roman"/>
          <w:sz w:val="32"/>
          <w:szCs w:val="32"/>
          <w:highlight w:val="none"/>
          <w:u w:val="none"/>
          <w:lang w:eastAsia="zh-CN"/>
        </w:rPr>
        <w:t>考核</w:t>
      </w:r>
      <w:r>
        <w:rPr>
          <w:rFonts w:hint="default" w:ascii="Times New Roman" w:hAnsi="Times New Roman" w:eastAsia="仿宋_GB2312" w:cs="Times New Roman"/>
          <w:sz w:val="32"/>
          <w:szCs w:val="32"/>
          <w:highlight w:val="none"/>
          <w:u w:val="none"/>
        </w:rPr>
        <w:t>小组采用日常巡查、月度考核、工程量核定和重大活动迎检、重点区域</w:t>
      </w:r>
      <w:r>
        <w:rPr>
          <w:rFonts w:hint="eastAsia" w:ascii="Times New Roman" w:hAnsi="Times New Roman" w:eastAsia="仿宋_GB2312" w:cs="Times New Roman"/>
          <w:sz w:val="32"/>
          <w:szCs w:val="32"/>
          <w:highlight w:val="none"/>
          <w:u w:val="none"/>
          <w:lang w:eastAsia="zh-CN"/>
        </w:rPr>
        <w:t>考核</w:t>
      </w:r>
      <w:r>
        <w:rPr>
          <w:rFonts w:hint="default" w:ascii="Times New Roman" w:hAnsi="Times New Roman" w:eastAsia="仿宋_GB2312" w:cs="Times New Roman"/>
          <w:sz w:val="32"/>
          <w:szCs w:val="32"/>
          <w:highlight w:val="none"/>
          <w:u w:val="none"/>
        </w:rPr>
        <w:t>手段实施质量检查。</w:t>
      </w:r>
    </w:p>
    <w:p w14:paraId="61B6D821">
      <w:pPr>
        <w:spacing w:line="580" w:lineRule="exact"/>
        <w:ind w:firstLine="640" w:firstLineChars="200"/>
        <w:jc w:val="both"/>
        <w:rPr>
          <w:rFonts w:hint="default" w:ascii="Times New Roman" w:hAnsi="Times New Roman" w:eastAsia="仿宋_GB2312" w:cs="Times New Roman"/>
          <w:sz w:val="32"/>
          <w:szCs w:val="32"/>
          <w:u w:val="none"/>
        </w:rPr>
      </w:pPr>
      <w:r>
        <w:rPr>
          <w:rFonts w:hint="default" w:ascii="Times New Roman" w:hAnsi="Times New Roman" w:eastAsia="楷体_GB2312" w:cs="Times New Roman"/>
          <w:sz w:val="32"/>
          <w:szCs w:val="32"/>
          <w:highlight w:val="none"/>
          <w:u w:val="none"/>
        </w:rPr>
        <w:t>（二）</w:t>
      </w:r>
      <w:r>
        <w:rPr>
          <w:rFonts w:hint="eastAsia" w:ascii="Times New Roman" w:hAnsi="Times New Roman" w:eastAsia="楷体_GB2312" w:cs="Times New Roman"/>
          <w:sz w:val="32"/>
          <w:szCs w:val="32"/>
          <w:highlight w:val="none"/>
          <w:u w:val="none"/>
          <w:lang w:val="en-US" w:eastAsia="zh-CN"/>
        </w:rPr>
        <w:t>依据可靠</w:t>
      </w:r>
      <w:r>
        <w:rPr>
          <w:rFonts w:hint="default" w:ascii="Times New Roman" w:hAnsi="Times New Roman" w:eastAsia="楷体_GB2312" w:cs="Times New Roman"/>
          <w:sz w:val="32"/>
          <w:szCs w:val="32"/>
          <w:highlight w:val="none"/>
          <w:u w:val="none"/>
        </w:rPr>
        <w:t>。</w:t>
      </w:r>
      <w:r>
        <w:rPr>
          <w:rFonts w:hint="default" w:ascii="Times New Roman" w:hAnsi="Times New Roman" w:eastAsia="仿宋_GB2312" w:cs="Times New Roman"/>
          <w:sz w:val="32"/>
          <w:szCs w:val="32"/>
          <w:highlight w:val="none"/>
          <w:u w:val="none"/>
        </w:rPr>
        <w:t>检查</w:t>
      </w:r>
      <w:r>
        <w:rPr>
          <w:rFonts w:hint="eastAsia" w:ascii="Times New Roman" w:hAnsi="Times New Roman" w:eastAsia="仿宋_GB2312" w:cs="Times New Roman"/>
          <w:sz w:val="32"/>
          <w:szCs w:val="32"/>
          <w:highlight w:val="none"/>
          <w:u w:val="none"/>
          <w:lang w:eastAsia="zh-CN"/>
        </w:rPr>
        <w:t>考核</w:t>
      </w:r>
      <w:r>
        <w:rPr>
          <w:rFonts w:hint="default" w:ascii="Times New Roman" w:hAnsi="Times New Roman" w:eastAsia="仿宋_GB2312" w:cs="Times New Roman"/>
          <w:sz w:val="32"/>
          <w:szCs w:val="32"/>
          <w:highlight w:val="none"/>
          <w:u w:val="none"/>
        </w:rPr>
        <w:t>中存在的</w:t>
      </w:r>
      <w:r>
        <w:rPr>
          <w:rFonts w:hint="default" w:ascii="Times New Roman" w:hAnsi="Times New Roman" w:eastAsia="仿宋_GB2312" w:cs="Times New Roman"/>
          <w:sz w:val="32"/>
          <w:szCs w:val="32"/>
          <w:u w:val="none"/>
        </w:rPr>
        <w:t>问题必须有据可循、实事求是。</w:t>
      </w:r>
    </w:p>
    <w:p w14:paraId="00DDEB00">
      <w:pPr>
        <w:spacing w:line="580" w:lineRule="exact"/>
        <w:ind w:firstLine="640" w:firstLineChars="200"/>
        <w:jc w:val="both"/>
        <w:rPr>
          <w:rFonts w:hint="default" w:ascii="Times New Roman" w:hAnsi="Times New Roman" w:eastAsia="仿宋_GB2312" w:cs="Times New Roman"/>
          <w:sz w:val="32"/>
          <w:szCs w:val="32"/>
          <w:u w:val="none"/>
        </w:rPr>
      </w:pPr>
      <w:r>
        <w:rPr>
          <w:rFonts w:hint="default" w:ascii="Times New Roman" w:hAnsi="Times New Roman" w:eastAsia="楷体_GB2312" w:cs="Times New Roman"/>
          <w:sz w:val="32"/>
          <w:szCs w:val="32"/>
          <w:u w:val="none"/>
        </w:rPr>
        <w:t>（三）公平公正。</w:t>
      </w:r>
      <w:r>
        <w:rPr>
          <w:rFonts w:hint="default" w:ascii="Times New Roman" w:hAnsi="Times New Roman" w:eastAsia="仿宋_GB2312" w:cs="Times New Roman"/>
          <w:sz w:val="32"/>
          <w:szCs w:val="32"/>
          <w:u w:val="none"/>
        </w:rPr>
        <w:t>严格按照作业标准和</w:t>
      </w:r>
      <w:r>
        <w:rPr>
          <w:rFonts w:hint="eastAsia" w:ascii="Times New Roman" w:hAnsi="Times New Roman" w:eastAsia="仿宋_GB2312" w:cs="Times New Roman"/>
          <w:sz w:val="32"/>
          <w:szCs w:val="32"/>
          <w:u w:val="none"/>
          <w:lang w:eastAsia="zh-CN"/>
        </w:rPr>
        <w:t>考核</w:t>
      </w:r>
      <w:r>
        <w:rPr>
          <w:rFonts w:hint="default" w:ascii="Times New Roman" w:hAnsi="Times New Roman" w:eastAsia="仿宋_GB2312" w:cs="Times New Roman"/>
          <w:sz w:val="32"/>
          <w:szCs w:val="32"/>
          <w:u w:val="none"/>
        </w:rPr>
        <w:t>办法中明确的服务要求和扣罚标准进行扣罚，杜绝重复计算或者同样的问题扣罚尺度不一等情况，确保考核结果的公平公正。</w:t>
      </w:r>
    </w:p>
    <w:p w14:paraId="2FA8B572">
      <w:pPr>
        <w:spacing w:line="580" w:lineRule="exact"/>
        <w:ind w:firstLine="640" w:firstLineChars="200"/>
        <w:jc w:val="both"/>
        <w:outlineLvl w:val="1"/>
        <w:rPr>
          <w:rFonts w:hint="default" w:ascii="Times New Roman" w:hAnsi="Times New Roman" w:eastAsia="黑体" w:cs="Times New Roman"/>
          <w:sz w:val="32"/>
          <w:szCs w:val="32"/>
          <w:u w:val="none"/>
        </w:rPr>
      </w:pPr>
      <w:bookmarkStart w:id="26" w:name="_Toc14113"/>
      <w:r>
        <w:rPr>
          <w:rFonts w:hint="default" w:ascii="Times New Roman" w:hAnsi="Times New Roman" w:eastAsia="黑体" w:cs="Times New Roman"/>
          <w:sz w:val="32"/>
          <w:szCs w:val="32"/>
          <w:u w:val="none"/>
        </w:rPr>
        <w:t>三、</w:t>
      </w:r>
      <w:r>
        <w:rPr>
          <w:rFonts w:hint="eastAsia" w:ascii="Times New Roman" w:hAnsi="Times New Roman" w:eastAsia="黑体" w:cs="Times New Roman"/>
          <w:sz w:val="32"/>
          <w:szCs w:val="32"/>
          <w:u w:val="none"/>
          <w:lang w:eastAsia="zh-CN"/>
        </w:rPr>
        <w:t>考核</w:t>
      </w:r>
      <w:r>
        <w:rPr>
          <w:rFonts w:hint="default" w:ascii="Times New Roman" w:hAnsi="Times New Roman" w:eastAsia="黑体" w:cs="Times New Roman"/>
          <w:sz w:val="32"/>
          <w:szCs w:val="32"/>
          <w:u w:val="none"/>
        </w:rPr>
        <w:t>方式及方法</w:t>
      </w:r>
      <w:bookmarkEnd w:id="26"/>
    </w:p>
    <w:p w14:paraId="44690989">
      <w:pPr>
        <w:spacing w:line="580" w:lineRule="exact"/>
        <w:ind w:firstLine="640" w:firstLineChars="200"/>
        <w:jc w:val="both"/>
        <w:rPr>
          <w:rFonts w:hint="default" w:ascii="Times New Roman" w:hAnsi="Times New Roman" w:eastAsia="仿宋_GB2312" w:cs="Times New Roman"/>
          <w:sz w:val="32"/>
          <w:szCs w:val="32"/>
          <w:highlight w:val="none"/>
          <w:u w:val="none"/>
        </w:rPr>
      </w:pPr>
      <w:r>
        <w:rPr>
          <w:rFonts w:hint="eastAsia" w:ascii="Times New Roman" w:hAnsi="Times New Roman" w:eastAsia="仿宋_GB2312" w:cs="Times New Roman"/>
          <w:sz w:val="32"/>
          <w:szCs w:val="32"/>
          <w:highlight w:val="none"/>
          <w:u w:val="none"/>
          <w:lang w:val="en-US" w:eastAsia="zh-CN"/>
        </w:rPr>
        <w:t>考核工作</w:t>
      </w:r>
      <w:r>
        <w:rPr>
          <w:rFonts w:hint="default" w:ascii="Times New Roman" w:hAnsi="Times New Roman" w:eastAsia="仿宋_GB2312" w:cs="Times New Roman"/>
          <w:sz w:val="32"/>
          <w:szCs w:val="32"/>
          <w:highlight w:val="none"/>
          <w:u w:val="none"/>
        </w:rPr>
        <w:t>每月组织一次，三区交通局组织人员按照作业规范和标准，以日常巡查为基础，结合月度考核、有关部门督查、社会评价、投诉举报案件受理和处置</w:t>
      </w:r>
      <w:r>
        <w:rPr>
          <w:rFonts w:hint="eastAsia"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rPr>
        <w:t>重大事项保障</w:t>
      </w:r>
      <w:r>
        <w:rPr>
          <w:rFonts w:hint="eastAsia"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rPr>
        <w:t>工程量核定</w:t>
      </w:r>
      <w:r>
        <w:rPr>
          <w:rFonts w:hint="eastAsia" w:ascii="Times New Roman" w:hAnsi="Times New Roman" w:eastAsia="仿宋_GB2312" w:cs="Times New Roman"/>
          <w:sz w:val="32"/>
          <w:szCs w:val="32"/>
          <w:highlight w:val="none"/>
          <w:u w:val="none"/>
          <w:lang w:val="en-US" w:eastAsia="zh-CN"/>
        </w:rPr>
        <w:t>等</w:t>
      </w:r>
      <w:r>
        <w:rPr>
          <w:rFonts w:hint="default" w:ascii="Times New Roman" w:hAnsi="Times New Roman" w:eastAsia="仿宋_GB2312" w:cs="Times New Roman"/>
          <w:sz w:val="32"/>
          <w:szCs w:val="32"/>
          <w:highlight w:val="none"/>
          <w:u w:val="none"/>
        </w:rPr>
        <w:t>工作情况，对保洁作业实行全面</w:t>
      </w:r>
      <w:r>
        <w:rPr>
          <w:rFonts w:hint="eastAsia" w:ascii="Times New Roman" w:hAnsi="Times New Roman" w:eastAsia="仿宋_GB2312" w:cs="Times New Roman"/>
          <w:sz w:val="32"/>
          <w:szCs w:val="32"/>
          <w:highlight w:val="none"/>
          <w:u w:val="none"/>
          <w:lang w:eastAsia="zh-CN"/>
        </w:rPr>
        <w:t>考核</w:t>
      </w:r>
      <w:r>
        <w:rPr>
          <w:rFonts w:hint="default" w:ascii="Times New Roman" w:hAnsi="Times New Roman" w:eastAsia="仿宋_GB2312" w:cs="Times New Roman"/>
          <w:sz w:val="32"/>
          <w:szCs w:val="32"/>
          <w:highlight w:val="none"/>
          <w:u w:val="none"/>
        </w:rPr>
        <w:t>。</w:t>
      </w:r>
      <w:r>
        <w:rPr>
          <w:rFonts w:hint="eastAsia" w:ascii="Times New Roman" w:hAnsi="Times New Roman" w:eastAsia="仿宋_GB2312" w:cs="Times New Roman"/>
          <w:sz w:val="32"/>
          <w:szCs w:val="32"/>
          <w:highlight w:val="none"/>
          <w:u w:val="none"/>
          <w:lang w:val="en-US" w:eastAsia="zh-CN"/>
        </w:rPr>
        <w:t>考核工作应当在每月月底前完成，次月5日前将考核结果上报市交通运输局</w:t>
      </w:r>
      <w:r>
        <w:rPr>
          <w:rFonts w:hint="eastAsia" w:ascii="Times New Roman" w:hAnsi="Times New Roman" w:eastAsia="仿宋_GB2312" w:cs="Times New Roman"/>
          <w:sz w:val="32"/>
          <w:szCs w:val="32"/>
          <w:highlight w:val="none"/>
          <w:u w:val="none"/>
          <w:lang w:eastAsia="zh-CN"/>
        </w:rPr>
        <w:t>。考核</w:t>
      </w:r>
      <w:r>
        <w:rPr>
          <w:rFonts w:hint="default" w:ascii="Times New Roman" w:hAnsi="Times New Roman" w:eastAsia="仿宋_GB2312" w:cs="Times New Roman"/>
          <w:sz w:val="32"/>
          <w:szCs w:val="32"/>
          <w:highlight w:val="none"/>
          <w:u w:val="none"/>
        </w:rPr>
        <w:t>组人员当日查出的如为同一处、同一时间段、同一个问题，不作重复扣分。</w:t>
      </w:r>
    </w:p>
    <w:p w14:paraId="3E008728">
      <w:pPr>
        <w:spacing w:line="580" w:lineRule="exact"/>
        <w:ind w:firstLine="640" w:firstLineChars="200"/>
        <w:jc w:val="both"/>
        <w:rPr>
          <w:rFonts w:hint="default" w:ascii="Times New Roman" w:hAnsi="Times New Roman" w:eastAsia="仿宋_GB2312" w:cs="Times New Roman"/>
          <w:sz w:val="32"/>
          <w:szCs w:val="32"/>
          <w:highlight w:val="green"/>
          <w:u w:val="none"/>
        </w:rPr>
      </w:pPr>
      <w:r>
        <w:rPr>
          <w:rFonts w:hint="default" w:ascii="Times New Roman" w:hAnsi="Times New Roman" w:eastAsia="仿宋_GB2312" w:cs="Times New Roman"/>
          <w:sz w:val="32"/>
          <w:szCs w:val="32"/>
          <w:highlight w:val="none"/>
          <w:u w:val="none"/>
        </w:rPr>
        <w:t>日常巡查应建立巡查台账，将存在问题反馈作业单位并下发整改告知书，作为月度考核的基础资料。检查人员对工作中发现的问题应实地拍照，做好现场检查记录，留有影像资料</w:t>
      </w:r>
      <w:r>
        <w:rPr>
          <w:rFonts w:hint="eastAsia"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rPr>
        <w:t>三区交通局每月组织一次质量检查综合</w:t>
      </w:r>
      <w:r>
        <w:rPr>
          <w:rFonts w:hint="eastAsia" w:ascii="Times New Roman" w:hAnsi="Times New Roman" w:eastAsia="仿宋_GB2312" w:cs="Times New Roman"/>
          <w:sz w:val="32"/>
          <w:szCs w:val="32"/>
          <w:highlight w:val="none"/>
          <w:u w:val="none"/>
          <w:lang w:eastAsia="zh-CN"/>
        </w:rPr>
        <w:t>考核，</w:t>
      </w:r>
      <w:r>
        <w:rPr>
          <w:rFonts w:hint="default" w:ascii="Times New Roman" w:hAnsi="Times New Roman" w:eastAsia="仿宋_GB2312" w:cs="Times New Roman"/>
          <w:sz w:val="32"/>
          <w:szCs w:val="32"/>
          <w:highlight w:val="none"/>
          <w:u w:val="none"/>
        </w:rPr>
        <w:t>必要时要求作业单位陪同检查</w:t>
      </w:r>
      <w:r>
        <w:rPr>
          <w:rFonts w:hint="eastAsia"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rPr>
        <w:t>遇重大活动期间，应主动联系市级部门共同检查</w:t>
      </w:r>
      <w:r>
        <w:rPr>
          <w:rFonts w:hint="eastAsia" w:ascii="Times New Roman" w:hAnsi="Times New Roman" w:eastAsia="仿宋_GB2312" w:cs="Times New Roman"/>
          <w:sz w:val="32"/>
          <w:szCs w:val="32"/>
          <w:highlight w:val="none"/>
          <w:u w:val="none"/>
          <w:lang w:eastAsia="zh-CN"/>
        </w:rPr>
        <w:t>考核</w:t>
      </w:r>
      <w:r>
        <w:rPr>
          <w:rFonts w:hint="default" w:ascii="Times New Roman" w:hAnsi="Times New Roman" w:eastAsia="仿宋_GB2312" w:cs="Times New Roman"/>
          <w:sz w:val="32"/>
          <w:szCs w:val="32"/>
          <w:highlight w:val="none"/>
          <w:u w:val="none"/>
        </w:rPr>
        <w:t>。</w:t>
      </w:r>
    </w:p>
    <w:p w14:paraId="20F7BCBD">
      <w:pPr>
        <w:spacing w:line="580" w:lineRule="exact"/>
        <w:ind w:firstLine="640" w:firstLineChars="200"/>
        <w:jc w:val="both"/>
        <w:outlineLvl w:val="1"/>
        <w:rPr>
          <w:rFonts w:hint="default" w:ascii="Times New Roman" w:hAnsi="Times New Roman" w:eastAsia="黑体" w:cs="Times New Roman"/>
          <w:sz w:val="32"/>
          <w:szCs w:val="32"/>
          <w:u w:val="none"/>
        </w:rPr>
      </w:pPr>
      <w:bookmarkStart w:id="27" w:name="_Toc24402"/>
      <w:r>
        <w:rPr>
          <w:rFonts w:hint="default" w:ascii="Times New Roman" w:hAnsi="Times New Roman" w:eastAsia="黑体" w:cs="Times New Roman"/>
          <w:sz w:val="32"/>
          <w:szCs w:val="32"/>
          <w:u w:val="none"/>
        </w:rPr>
        <w:t>四、</w:t>
      </w:r>
      <w:r>
        <w:rPr>
          <w:rFonts w:hint="eastAsia" w:ascii="Times New Roman" w:hAnsi="Times New Roman" w:eastAsia="黑体" w:cs="Times New Roman"/>
          <w:sz w:val="32"/>
          <w:szCs w:val="32"/>
          <w:u w:val="none"/>
          <w:lang w:eastAsia="zh-CN"/>
        </w:rPr>
        <w:t>考核</w:t>
      </w:r>
      <w:r>
        <w:rPr>
          <w:rFonts w:hint="default" w:ascii="Times New Roman" w:hAnsi="Times New Roman" w:eastAsia="黑体" w:cs="Times New Roman"/>
          <w:sz w:val="32"/>
          <w:szCs w:val="32"/>
          <w:u w:val="none"/>
        </w:rPr>
        <w:t>结果的计算</w:t>
      </w:r>
      <w:bookmarkEnd w:id="27"/>
    </w:p>
    <w:p w14:paraId="292BF36E">
      <w:pPr>
        <w:spacing w:line="580" w:lineRule="exact"/>
        <w:ind w:firstLine="640" w:firstLineChars="200"/>
        <w:jc w:val="both"/>
        <w:rPr>
          <w:rFonts w:hint="default" w:ascii="Times New Roman" w:hAnsi="Times New Roman" w:eastAsia="仿宋_GB2312" w:cs="Times New Roman"/>
          <w:sz w:val="32"/>
          <w:szCs w:val="32"/>
          <w:u w:val="none"/>
        </w:rPr>
      </w:pPr>
      <w:r>
        <w:rPr>
          <w:rFonts w:hint="eastAsia" w:ascii="Times New Roman" w:hAnsi="Times New Roman" w:eastAsia="仿宋_GB2312" w:cs="Times New Roman"/>
          <w:sz w:val="32"/>
          <w:szCs w:val="32"/>
          <w:u w:val="none"/>
          <w:lang w:val="en-US" w:eastAsia="zh-CN"/>
        </w:rPr>
        <w:t>考核工作按照</w:t>
      </w:r>
      <w:r>
        <w:rPr>
          <w:rFonts w:hint="default" w:ascii="Times New Roman" w:hAnsi="Times New Roman" w:eastAsia="仿宋_GB2312" w:cs="Times New Roman"/>
          <w:sz w:val="32"/>
          <w:szCs w:val="32"/>
          <w:u w:val="none"/>
        </w:rPr>
        <w:t>《乌海市矿区道路环卫保洁考核表》进行</w:t>
      </w:r>
      <w:r>
        <w:rPr>
          <w:rFonts w:hint="eastAsia" w:ascii="Times New Roman" w:hAnsi="Times New Roman" w:eastAsia="仿宋_GB2312" w:cs="Times New Roman"/>
          <w:sz w:val="32"/>
          <w:szCs w:val="32"/>
          <w:u w:val="none"/>
          <w:lang w:eastAsia="zh-CN"/>
        </w:rPr>
        <w:t>，</w:t>
      </w:r>
      <w:r>
        <w:rPr>
          <w:rFonts w:hint="eastAsia" w:ascii="Times New Roman" w:hAnsi="Times New Roman" w:eastAsia="仿宋_GB2312" w:cs="Times New Roman"/>
          <w:sz w:val="32"/>
          <w:szCs w:val="32"/>
          <w:u w:val="none"/>
          <w:lang w:val="en-US" w:eastAsia="zh-CN"/>
        </w:rPr>
        <w:t>分为考核</w:t>
      </w:r>
      <w:r>
        <w:rPr>
          <w:rFonts w:hint="default" w:ascii="Times New Roman" w:hAnsi="Times New Roman" w:eastAsia="仿宋_GB2312" w:cs="Times New Roman"/>
          <w:sz w:val="32"/>
          <w:szCs w:val="32"/>
          <w:u w:val="none"/>
        </w:rPr>
        <w:t>评分</w:t>
      </w:r>
      <w:r>
        <w:rPr>
          <w:rFonts w:hint="eastAsia" w:ascii="Times New Roman" w:hAnsi="Times New Roman" w:eastAsia="仿宋_GB2312" w:cs="Times New Roman"/>
          <w:sz w:val="32"/>
          <w:szCs w:val="32"/>
          <w:u w:val="none"/>
          <w:lang w:val="en-US" w:eastAsia="zh-CN"/>
        </w:rPr>
        <w:t>和考核扣款两部分</w:t>
      </w:r>
      <w:r>
        <w:rPr>
          <w:rFonts w:hint="default" w:ascii="Times New Roman" w:hAnsi="Times New Roman" w:eastAsia="仿宋_GB2312" w:cs="Times New Roman"/>
          <w:sz w:val="32"/>
          <w:szCs w:val="32"/>
          <w:u w:val="none"/>
        </w:rPr>
        <w:t>。根据试行情况，适时对评分标准相关条款进行修改完善。</w:t>
      </w:r>
    </w:p>
    <w:p w14:paraId="5135EDF0">
      <w:pPr>
        <w:spacing w:line="580" w:lineRule="exact"/>
        <w:ind w:firstLine="640" w:firstLineChars="200"/>
        <w:jc w:val="both"/>
        <w:rPr>
          <w:rFonts w:hint="default" w:ascii="Times New Roman" w:hAnsi="Times New Roman" w:eastAsia="仿宋_GB2312" w:cs="Times New Roman"/>
          <w:sz w:val="32"/>
          <w:szCs w:val="32"/>
          <w:u w:val="none"/>
        </w:rPr>
      </w:pPr>
      <w:r>
        <w:rPr>
          <w:rFonts w:hint="default" w:ascii="Times New Roman" w:hAnsi="Times New Roman" w:eastAsia="楷体_GB2312" w:cs="Times New Roman"/>
          <w:sz w:val="32"/>
          <w:szCs w:val="32"/>
          <w:u w:val="none"/>
        </w:rPr>
        <w:t>（一）月度考核</w:t>
      </w:r>
      <w:r>
        <w:rPr>
          <w:rFonts w:hint="eastAsia" w:ascii="Times New Roman" w:hAnsi="Times New Roman" w:eastAsia="楷体_GB2312" w:cs="Times New Roman"/>
          <w:sz w:val="32"/>
          <w:szCs w:val="32"/>
          <w:u w:val="none"/>
          <w:lang w:val="en-US" w:eastAsia="zh-CN"/>
        </w:rPr>
        <w:t>扣分计算方式</w:t>
      </w:r>
      <w:r>
        <w:rPr>
          <w:rFonts w:hint="default" w:ascii="Times New Roman" w:hAnsi="Times New Roman" w:eastAsia="楷体_GB2312" w:cs="Times New Roman"/>
          <w:sz w:val="32"/>
          <w:szCs w:val="32"/>
          <w:u w:val="none"/>
          <w:lang w:eastAsia="zh-CN"/>
        </w:rPr>
        <w:t>。</w:t>
      </w:r>
      <w:r>
        <w:rPr>
          <w:rFonts w:hint="eastAsia" w:ascii="Times New Roman" w:hAnsi="Times New Roman" w:eastAsia="仿宋_GB2312" w:cs="Times New Roman"/>
          <w:sz w:val="32"/>
          <w:szCs w:val="32"/>
          <w:u w:val="none"/>
          <w:lang w:val="en-US" w:eastAsia="zh-CN"/>
        </w:rPr>
        <w:t>考核扣分</w:t>
      </w:r>
      <w:r>
        <w:rPr>
          <w:rFonts w:hint="default" w:ascii="Times New Roman" w:hAnsi="Times New Roman" w:eastAsia="仿宋_GB2312" w:cs="Times New Roman"/>
          <w:sz w:val="32"/>
          <w:szCs w:val="32"/>
          <w:u w:val="none"/>
        </w:rPr>
        <w:t>满分为100分</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三区</w:t>
      </w:r>
      <w:r>
        <w:rPr>
          <w:rFonts w:hint="eastAsia" w:ascii="Times New Roman" w:hAnsi="Times New Roman" w:eastAsia="仿宋_GB2312" w:cs="Times New Roman"/>
          <w:sz w:val="32"/>
          <w:szCs w:val="32"/>
          <w:u w:val="none"/>
          <w:lang w:val="en-US" w:eastAsia="zh-CN"/>
        </w:rPr>
        <w:t>将</w:t>
      </w:r>
      <w:r>
        <w:rPr>
          <w:rFonts w:hint="default" w:ascii="Times New Roman" w:hAnsi="Times New Roman" w:eastAsia="仿宋_GB2312" w:cs="Times New Roman"/>
          <w:sz w:val="32"/>
          <w:szCs w:val="32"/>
          <w:u w:val="none"/>
        </w:rPr>
        <w:t>本辖区内发现的问题进行</w:t>
      </w:r>
      <w:r>
        <w:rPr>
          <w:rFonts w:hint="eastAsia" w:ascii="Times New Roman" w:hAnsi="Times New Roman" w:eastAsia="仿宋_GB2312" w:cs="Times New Roman"/>
          <w:sz w:val="32"/>
          <w:szCs w:val="32"/>
          <w:u w:val="none"/>
          <w:lang w:val="en-US" w:eastAsia="zh-CN"/>
        </w:rPr>
        <w:t>考核</w:t>
      </w:r>
      <w:r>
        <w:rPr>
          <w:rFonts w:hint="default" w:ascii="Times New Roman" w:hAnsi="Times New Roman" w:eastAsia="仿宋_GB2312" w:cs="Times New Roman"/>
          <w:sz w:val="32"/>
          <w:szCs w:val="32"/>
          <w:u w:val="none"/>
        </w:rPr>
        <w:t>扣分</w:t>
      </w:r>
      <w:r>
        <w:rPr>
          <w:rFonts w:hint="eastAsia" w:ascii="Times New Roman" w:hAnsi="Times New Roman" w:eastAsia="仿宋_GB2312" w:cs="Times New Roman"/>
          <w:sz w:val="32"/>
          <w:szCs w:val="32"/>
          <w:u w:val="none"/>
          <w:lang w:eastAsia="zh-CN"/>
        </w:rPr>
        <w:t>，</w:t>
      </w:r>
      <w:r>
        <w:rPr>
          <w:rFonts w:hint="eastAsia" w:ascii="Times New Roman" w:hAnsi="Times New Roman" w:eastAsia="仿宋_GB2312" w:cs="Times New Roman"/>
          <w:sz w:val="32"/>
          <w:szCs w:val="32"/>
          <w:u w:val="none"/>
          <w:lang w:val="en-US" w:eastAsia="zh-CN"/>
        </w:rPr>
        <w:t>将</w:t>
      </w:r>
      <w:r>
        <w:rPr>
          <w:rFonts w:hint="default" w:ascii="Times New Roman" w:hAnsi="Times New Roman" w:eastAsia="仿宋_GB2312" w:cs="Times New Roman"/>
          <w:sz w:val="32"/>
          <w:szCs w:val="32"/>
          <w:u w:val="none"/>
        </w:rPr>
        <w:t>考核结果</w:t>
      </w:r>
      <w:r>
        <w:rPr>
          <w:rFonts w:hint="eastAsia" w:ascii="Times New Roman" w:hAnsi="Times New Roman" w:eastAsia="仿宋_GB2312" w:cs="Times New Roman"/>
          <w:sz w:val="32"/>
          <w:szCs w:val="32"/>
          <w:u w:val="none"/>
          <w:lang w:val="en-US" w:eastAsia="zh-CN"/>
        </w:rPr>
        <w:t>报市交通运输局汇总。市交通运输局将各区考核扣分</w:t>
      </w:r>
      <w:r>
        <w:rPr>
          <w:rFonts w:hint="eastAsia" w:ascii="Times New Roman" w:hAnsi="Times New Roman" w:eastAsia="仿宋_GB2312" w:cs="Times New Roman"/>
          <w:sz w:val="32"/>
          <w:szCs w:val="32"/>
          <w:highlight w:val="none"/>
          <w:u w:val="none"/>
          <w:lang w:val="en-US" w:eastAsia="zh-CN"/>
        </w:rPr>
        <w:t>汇总</w:t>
      </w:r>
      <w:r>
        <w:rPr>
          <w:rFonts w:hint="eastAsia" w:ascii="Times New Roman" w:hAnsi="Times New Roman" w:eastAsia="仿宋_GB2312" w:cs="Times New Roman"/>
          <w:sz w:val="32"/>
          <w:szCs w:val="32"/>
          <w:u w:val="none"/>
          <w:lang w:val="en-US" w:eastAsia="zh-CN"/>
        </w:rPr>
        <w:t>后作为月度考核扣分</w:t>
      </w:r>
      <w:r>
        <w:rPr>
          <w:rFonts w:hint="default" w:ascii="Times New Roman" w:hAnsi="Times New Roman" w:eastAsia="仿宋_GB2312" w:cs="Times New Roman"/>
          <w:sz w:val="32"/>
          <w:szCs w:val="32"/>
          <w:u w:val="none"/>
        </w:rPr>
        <w:t>。最终</w:t>
      </w:r>
      <w:r>
        <w:rPr>
          <w:rFonts w:hint="eastAsia" w:ascii="Times New Roman" w:hAnsi="Times New Roman" w:eastAsia="仿宋_GB2312" w:cs="Times New Roman"/>
          <w:sz w:val="32"/>
          <w:szCs w:val="32"/>
          <w:u w:val="none"/>
          <w:lang w:val="en-US" w:eastAsia="zh-CN"/>
        </w:rPr>
        <w:t>考核</w:t>
      </w:r>
      <w:r>
        <w:rPr>
          <w:rFonts w:hint="default" w:ascii="Times New Roman" w:hAnsi="Times New Roman" w:eastAsia="仿宋_GB2312" w:cs="Times New Roman"/>
          <w:sz w:val="32"/>
          <w:szCs w:val="32"/>
          <w:u w:val="none"/>
        </w:rPr>
        <w:t>得分=100-月度考核扣分</w:t>
      </w:r>
      <w:r>
        <w:rPr>
          <w:rFonts w:hint="eastAsia" w:ascii="Times New Roman" w:hAnsi="Times New Roman" w:eastAsia="仿宋_GB2312" w:cs="Times New Roman"/>
          <w:sz w:val="32"/>
          <w:szCs w:val="32"/>
          <w:u w:val="none"/>
          <w:lang w:eastAsia="zh-CN"/>
        </w:rPr>
        <w:t>。</w:t>
      </w:r>
    </w:p>
    <w:p w14:paraId="79DC1665">
      <w:pPr>
        <w:spacing w:line="580" w:lineRule="exact"/>
        <w:ind w:firstLine="640" w:firstLineChars="200"/>
        <w:jc w:val="both"/>
        <w:rPr>
          <w:rFonts w:hint="default" w:ascii="Times New Roman" w:hAnsi="Times New Roman" w:eastAsia="仿宋_GB2312" w:cs="Times New Roman"/>
          <w:sz w:val="32"/>
          <w:szCs w:val="32"/>
          <w:u w:val="none"/>
        </w:rPr>
      </w:pPr>
      <w:r>
        <w:rPr>
          <w:rFonts w:hint="default" w:ascii="Times New Roman" w:hAnsi="Times New Roman" w:eastAsia="楷体_GB2312" w:cs="Times New Roman"/>
          <w:sz w:val="32"/>
          <w:szCs w:val="32"/>
          <w:u w:val="none"/>
        </w:rPr>
        <w:t>（二）</w:t>
      </w:r>
      <w:r>
        <w:rPr>
          <w:rFonts w:hint="eastAsia" w:ascii="Times New Roman" w:hAnsi="Times New Roman" w:eastAsia="楷体_GB2312" w:cs="Times New Roman"/>
          <w:sz w:val="32"/>
          <w:szCs w:val="32"/>
          <w:u w:val="none"/>
          <w:lang w:val="en-US" w:eastAsia="zh-CN"/>
        </w:rPr>
        <w:t>月度考核扣款计算方式</w:t>
      </w:r>
      <w:r>
        <w:rPr>
          <w:rFonts w:hint="default" w:ascii="Times New Roman" w:hAnsi="Times New Roman" w:eastAsia="仿宋_GB2312" w:cs="Times New Roman"/>
          <w:sz w:val="32"/>
          <w:szCs w:val="32"/>
          <w:u w:val="none"/>
        </w:rPr>
        <w:t>。</w:t>
      </w:r>
    </w:p>
    <w:p w14:paraId="65ACDE8B">
      <w:pPr>
        <w:spacing w:line="580" w:lineRule="exact"/>
        <w:ind w:firstLine="640" w:firstLineChars="200"/>
        <w:jc w:val="both"/>
        <w:rPr>
          <w:rFonts w:hint="eastAsia" w:ascii="Times New Roman" w:hAnsi="Times New Roman" w:eastAsia="仿宋_GB2312" w:cs="Times New Roman"/>
          <w:sz w:val="32"/>
          <w:szCs w:val="32"/>
          <w:u w:val="none"/>
          <w:lang w:val="en-US" w:eastAsia="zh-CN"/>
        </w:rPr>
      </w:pPr>
      <w:r>
        <w:rPr>
          <w:rFonts w:hint="eastAsia" w:ascii="Times New Roman" w:hAnsi="Times New Roman" w:eastAsia="仿宋_GB2312" w:cs="Times New Roman"/>
          <w:sz w:val="32"/>
          <w:szCs w:val="32"/>
          <w:u w:val="none"/>
          <w:lang w:val="en-US" w:eastAsia="zh-CN"/>
        </w:rPr>
        <w:t>考核扣款分为2部分，分别是</w:t>
      </w:r>
      <w:r>
        <w:rPr>
          <w:rFonts w:hint="default" w:ascii="Times New Roman" w:hAnsi="Times New Roman" w:eastAsia="仿宋_GB2312" w:cs="Times New Roman"/>
          <w:sz w:val="32"/>
          <w:szCs w:val="32"/>
          <w:u w:val="none"/>
        </w:rPr>
        <w:t>扣分</w:t>
      </w:r>
      <w:r>
        <w:rPr>
          <w:rFonts w:hint="eastAsia" w:ascii="Times New Roman" w:hAnsi="Times New Roman" w:eastAsia="仿宋_GB2312" w:cs="Times New Roman"/>
          <w:sz w:val="32"/>
          <w:szCs w:val="32"/>
          <w:u w:val="none"/>
          <w:lang w:val="en-US" w:eastAsia="zh-CN"/>
        </w:rPr>
        <w:t>扣款和直接扣款，分别计算叠加执行：</w:t>
      </w:r>
    </w:p>
    <w:p w14:paraId="441B6C92">
      <w:pPr>
        <w:spacing w:line="580" w:lineRule="exact"/>
        <w:ind w:firstLine="640" w:firstLineChars="200"/>
        <w:jc w:val="both"/>
        <w:rPr>
          <w:rFonts w:hint="default" w:ascii="Times New Roman" w:hAnsi="Times New Roman" w:eastAsia="仿宋_GB2312" w:cs="Times New Roman"/>
          <w:sz w:val="32"/>
          <w:szCs w:val="32"/>
          <w:u w:val="none"/>
        </w:rPr>
      </w:pPr>
      <w:r>
        <w:rPr>
          <w:rFonts w:hint="eastAsia" w:ascii="Times New Roman" w:hAnsi="Times New Roman" w:eastAsia="仿宋_GB2312" w:cs="Times New Roman"/>
          <w:sz w:val="32"/>
          <w:szCs w:val="32"/>
          <w:u w:val="none"/>
          <w:lang w:val="en-US" w:eastAsia="zh-CN"/>
        </w:rPr>
        <w:t>1.</w:t>
      </w:r>
      <w:r>
        <w:rPr>
          <w:rFonts w:hint="default" w:ascii="Times New Roman" w:hAnsi="Times New Roman" w:eastAsia="仿宋_GB2312" w:cs="Times New Roman"/>
          <w:sz w:val="32"/>
          <w:szCs w:val="32"/>
          <w:u w:val="none"/>
        </w:rPr>
        <w:t>扣分</w:t>
      </w:r>
      <w:r>
        <w:rPr>
          <w:rFonts w:hint="eastAsia" w:ascii="Times New Roman" w:hAnsi="Times New Roman" w:eastAsia="仿宋_GB2312" w:cs="Times New Roman"/>
          <w:sz w:val="32"/>
          <w:szCs w:val="32"/>
          <w:u w:val="none"/>
          <w:lang w:val="en-US" w:eastAsia="zh-CN"/>
        </w:rPr>
        <w:t>扣款，根据考核得分采用</w:t>
      </w:r>
      <w:r>
        <w:rPr>
          <w:rFonts w:hint="default" w:ascii="Times New Roman" w:hAnsi="Times New Roman" w:eastAsia="仿宋_GB2312" w:cs="Times New Roman"/>
          <w:sz w:val="32"/>
          <w:szCs w:val="32"/>
          <w:u w:val="none"/>
        </w:rPr>
        <w:t>“全额累进制”</w:t>
      </w:r>
      <w:r>
        <w:rPr>
          <w:rFonts w:hint="eastAsia" w:ascii="Times New Roman" w:hAnsi="Times New Roman" w:eastAsia="仿宋_GB2312" w:cs="Times New Roman"/>
          <w:sz w:val="32"/>
          <w:szCs w:val="32"/>
          <w:u w:val="none"/>
          <w:lang w:val="en-US" w:eastAsia="zh-CN"/>
        </w:rPr>
        <w:t>计算，计算方法如下</w:t>
      </w:r>
      <w:r>
        <w:rPr>
          <w:rFonts w:hint="default" w:ascii="Times New Roman" w:hAnsi="Times New Roman" w:eastAsia="仿宋_GB2312" w:cs="Times New Roman"/>
          <w:sz w:val="32"/>
          <w:szCs w:val="32"/>
          <w:u w:val="none"/>
        </w:rPr>
        <w:t>：得分95分（含95分）以上不扣除服务费；得分在90分（含90分）－95分之间，服务费扣除按2000元/分计算；得分在80分（含80分）－90分之间，服务费扣除按4000元/分计算；得分在70分（含70分）－80分之间，服务费扣除按6000元/分计算；得分在60分（</w:t>
      </w:r>
      <w:r>
        <w:rPr>
          <w:rFonts w:hint="eastAsia" w:ascii="Times New Roman" w:hAnsi="Times New Roman" w:eastAsia="仿宋_GB2312" w:cs="Times New Roman"/>
          <w:sz w:val="32"/>
          <w:szCs w:val="32"/>
          <w:u w:val="none"/>
          <w:lang w:val="en-US" w:eastAsia="zh-CN"/>
        </w:rPr>
        <w:t>不</w:t>
      </w:r>
      <w:r>
        <w:rPr>
          <w:rFonts w:hint="default" w:ascii="Times New Roman" w:hAnsi="Times New Roman" w:eastAsia="仿宋_GB2312" w:cs="Times New Roman"/>
          <w:sz w:val="32"/>
          <w:szCs w:val="32"/>
          <w:u w:val="none"/>
        </w:rPr>
        <w:t>含60分）－70分之间，服务费扣除按8000元/分计算；得分60分以下（含60分）扣款320000元</w:t>
      </w:r>
      <w:r>
        <w:rPr>
          <w:rFonts w:hint="eastAsia" w:ascii="Times New Roman" w:hAnsi="Times New Roman" w:eastAsia="仿宋_GB2312" w:cs="Times New Roman"/>
          <w:sz w:val="32"/>
          <w:szCs w:val="32"/>
          <w:u w:val="none"/>
          <w:lang w:val="en-US" w:eastAsia="zh-CN"/>
        </w:rPr>
        <w:t>封顶，</w:t>
      </w:r>
      <w:r>
        <w:rPr>
          <w:rFonts w:hint="default" w:ascii="Times New Roman" w:hAnsi="Times New Roman" w:eastAsia="仿宋_GB2312" w:cs="Times New Roman"/>
          <w:sz w:val="32"/>
          <w:szCs w:val="32"/>
          <w:u w:val="none"/>
        </w:rPr>
        <w:t>考核</w:t>
      </w:r>
      <w:r>
        <w:rPr>
          <w:rFonts w:hint="eastAsia" w:ascii="Times New Roman" w:hAnsi="Times New Roman" w:eastAsia="仿宋_GB2312" w:cs="Times New Roman"/>
          <w:sz w:val="32"/>
          <w:szCs w:val="32"/>
          <w:u w:val="none"/>
          <w:lang w:val="en-US" w:eastAsia="zh-CN"/>
        </w:rPr>
        <w:t>结果评定</w:t>
      </w:r>
      <w:r>
        <w:rPr>
          <w:rFonts w:hint="default" w:ascii="Times New Roman" w:hAnsi="Times New Roman" w:eastAsia="仿宋_GB2312" w:cs="Times New Roman"/>
          <w:sz w:val="32"/>
          <w:szCs w:val="32"/>
          <w:u w:val="none"/>
        </w:rPr>
        <w:t>为不合格</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连续</w:t>
      </w:r>
      <w:r>
        <w:rPr>
          <w:rFonts w:hint="eastAsia" w:ascii="Times New Roman" w:hAnsi="Times New Roman" w:eastAsia="仿宋_GB2312" w:cs="Times New Roman"/>
          <w:sz w:val="32"/>
          <w:szCs w:val="32"/>
          <w:u w:val="none"/>
          <w:lang w:val="en-US" w:eastAsia="zh-CN"/>
        </w:rPr>
        <w:t>三</w:t>
      </w:r>
      <w:r>
        <w:rPr>
          <w:rFonts w:hint="default" w:ascii="Times New Roman" w:hAnsi="Times New Roman" w:eastAsia="仿宋_GB2312" w:cs="Times New Roman"/>
          <w:sz w:val="32"/>
          <w:szCs w:val="32"/>
          <w:u w:val="none"/>
        </w:rPr>
        <w:t>个月或一个合同周期内累计</w:t>
      </w:r>
      <w:r>
        <w:rPr>
          <w:rFonts w:hint="eastAsia" w:ascii="Times New Roman" w:hAnsi="Times New Roman" w:eastAsia="仿宋_GB2312" w:cs="Times New Roman"/>
          <w:sz w:val="32"/>
          <w:szCs w:val="32"/>
          <w:u w:val="none"/>
          <w:lang w:val="en-US" w:eastAsia="zh-CN"/>
        </w:rPr>
        <w:t>五</w:t>
      </w:r>
      <w:r>
        <w:rPr>
          <w:rFonts w:hint="default" w:ascii="Times New Roman" w:hAnsi="Times New Roman" w:eastAsia="仿宋_GB2312" w:cs="Times New Roman"/>
          <w:sz w:val="32"/>
          <w:szCs w:val="32"/>
          <w:u w:val="none"/>
        </w:rPr>
        <w:t>个月考核不合格，终止合同。</w:t>
      </w:r>
    </w:p>
    <w:p w14:paraId="5ED9882F">
      <w:pPr>
        <w:spacing w:line="580" w:lineRule="exact"/>
        <w:ind w:firstLine="640" w:firstLineChars="200"/>
        <w:jc w:val="both"/>
        <w:rPr>
          <w:rFonts w:hint="default" w:ascii="Times New Roman" w:hAnsi="Times New Roman" w:eastAsia="仿宋_GB2312" w:cs="Times New Roman"/>
          <w:sz w:val="32"/>
          <w:szCs w:val="32"/>
          <w:u w:val="none"/>
        </w:rPr>
      </w:pPr>
      <w:r>
        <w:rPr>
          <w:rFonts w:hint="eastAsia" w:ascii="Times New Roman" w:hAnsi="Times New Roman" w:eastAsia="仿宋_GB2312" w:cs="Times New Roman"/>
          <w:sz w:val="32"/>
          <w:szCs w:val="32"/>
          <w:u w:val="none"/>
          <w:lang w:val="en-US" w:eastAsia="zh-CN"/>
        </w:rPr>
        <w:t>算例</w:t>
      </w:r>
      <w:r>
        <w:rPr>
          <w:rFonts w:hint="default" w:ascii="Times New Roman" w:hAnsi="Times New Roman" w:eastAsia="仿宋_GB2312" w:cs="Times New Roman"/>
          <w:sz w:val="32"/>
          <w:szCs w:val="32"/>
          <w:u w:val="none"/>
        </w:rPr>
        <w:t>：作业单位月度考核得85.5分，扣款金额为：（100-85</w:t>
      </w:r>
      <w:r>
        <w:rPr>
          <w:rFonts w:hint="eastAsia" w:ascii="Times New Roman" w:hAnsi="Times New Roman" w:eastAsia="仿宋_GB2312" w:cs="Times New Roman"/>
          <w:sz w:val="32"/>
          <w:szCs w:val="32"/>
          <w:u w:val="none"/>
          <w:lang w:val="en-US" w:eastAsia="zh-CN"/>
        </w:rPr>
        <w:t>.5</w:t>
      </w:r>
      <w:r>
        <w:rPr>
          <w:rFonts w:hint="default" w:ascii="Times New Roman" w:hAnsi="Times New Roman" w:eastAsia="仿宋_GB2312" w:cs="Times New Roman"/>
          <w:sz w:val="32"/>
          <w:szCs w:val="32"/>
          <w:u w:val="none"/>
        </w:rPr>
        <w:t>）分×4000元/分=</w:t>
      </w:r>
      <w:r>
        <w:rPr>
          <w:rFonts w:hint="eastAsia" w:ascii="Times New Roman" w:hAnsi="Times New Roman" w:eastAsia="仿宋_GB2312" w:cs="Times New Roman"/>
          <w:sz w:val="32"/>
          <w:szCs w:val="32"/>
          <w:u w:val="none"/>
          <w:lang w:val="en-US" w:eastAsia="zh-CN"/>
        </w:rPr>
        <w:t>58000</w:t>
      </w:r>
      <w:r>
        <w:rPr>
          <w:rFonts w:hint="default" w:ascii="Times New Roman" w:hAnsi="Times New Roman" w:eastAsia="仿宋_GB2312" w:cs="Times New Roman"/>
          <w:sz w:val="32"/>
          <w:szCs w:val="32"/>
          <w:u w:val="none"/>
        </w:rPr>
        <w:t>元；作业单位月度考核得75.1分，扣款金额为：（100-75</w:t>
      </w:r>
      <w:r>
        <w:rPr>
          <w:rFonts w:hint="eastAsia" w:ascii="Times New Roman" w:hAnsi="Times New Roman" w:eastAsia="仿宋_GB2312" w:cs="Times New Roman"/>
          <w:sz w:val="32"/>
          <w:szCs w:val="32"/>
          <w:u w:val="none"/>
          <w:lang w:val="en-US" w:eastAsia="zh-CN"/>
        </w:rPr>
        <w:t>.1</w:t>
      </w:r>
      <w:r>
        <w:rPr>
          <w:rFonts w:hint="default" w:ascii="Times New Roman" w:hAnsi="Times New Roman" w:eastAsia="仿宋_GB2312" w:cs="Times New Roman"/>
          <w:sz w:val="32"/>
          <w:szCs w:val="32"/>
          <w:u w:val="none"/>
        </w:rPr>
        <w:t>）分×6000元/分=1</w:t>
      </w:r>
      <w:r>
        <w:rPr>
          <w:rFonts w:hint="eastAsia" w:ascii="Times New Roman" w:hAnsi="Times New Roman" w:eastAsia="仿宋_GB2312" w:cs="Times New Roman"/>
          <w:sz w:val="32"/>
          <w:szCs w:val="32"/>
          <w:u w:val="none"/>
          <w:lang w:val="en-US" w:eastAsia="zh-CN"/>
        </w:rPr>
        <w:t>494</w:t>
      </w:r>
      <w:r>
        <w:rPr>
          <w:rFonts w:hint="default" w:ascii="Times New Roman" w:hAnsi="Times New Roman" w:eastAsia="仿宋_GB2312" w:cs="Times New Roman"/>
          <w:sz w:val="32"/>
          <w:szCs w:val="32"/>
          <w:u w:val="none"/>
        </w:rPr>
        <w:t>00元。</w:t>
      </w:r>
    </w:p>
    <w:p w14:paraId="12F384EA">
      <w:pPr>
        <w:spacing w:line="580" w:lineRule="exact"/>
        <w:ind w:firstLine="640" w:firstLineChars="200"/>
        <w:jc w:val="both"/>
        <w:rPr>
          <w:rFonts w:hint="default" w:ascii="Times New Roman" w:hAnsi="Times New Roman" w:eastAsia="仿宋_GB2312" w:cs="Times New Roman"/>
          <w:sz w:val="32"/>
          <w:szCs w:val="32"/>
          <w:u w:val="none"/>
          <w:lang w:val="en-US" w:eastAsia="zh-CN"/>
        </w:rPr>
      </w:pPr>
      <w:r>
        <w:rPr>
          <w:rFonts w:hint="eastAsia" w:ascii="Times New Roman" w:hAnsi="Times New Roman" w:eastAsia="仿宋_GB2312" w:cs="Times New Roman"/>
          <w:sz w:val="32"/>
          <w:szCs w:val="32"/>
          <w:u w:val="none"/>
          <w:lang w:val="en-US" w:eastAsia="zh-CN"/>
        </w:rPr>
        <w:t>2.直接扣款。根据《乌海市矿区道路环卫保洁考核表》第32-37项考核标准，直接扣除当月相应金额的服务费。</w:t>
      </w:r>
    </w:p>
    <w:p w14:paraId="17BFA878">
      <w:pPr>
        <w:spacing w:line="580" w:lineRule="exact"/>
        <w:ind w:firstLine="640" w:firstLineChars="200"/>
        <w:jc w:val="both"/>
        <w:outlineLvl w:val="1"/>
        <w:rPr>
          <w:rFonts w:hint="eastAsia" w:ascii="Times New Roman" w:hAnsi="Times New Roman" w:eastAsia="黑体" w:cs="Times New Roman"/>
          <w:sz w:val="32"/>
          <w:szCs w:val="32"/>
          <w:u w:val="none"/>
          <w:lang w:val="en-US" w:eastAsia="zh-CN"/>
        </w:rPr>
      </w:pPr>
      <w:bookmarkStart w:id="28" w:name="_Toc15559"/>
      <w:r>
        <w:rPr>
          <w:rFonts w:hint="eastAsia" w:ascii="Times New Roman" w:hAnsi="Times New Roman" w:eastAsia="黑体" w:cs="Times New Roman"/>
          <w:sz w:val="32"/>
          <w:szCs w:val="32"/>
          <w:u w:val="none"/>
          <w:lang w:val="en-US" w:eastAsia="zh-CN"/>
        </w:rPr>
        <w:t>五</w:t>
      </w:r>
      <w:r>
        <w:rPr>
          <w:rFonts w:hint="default" w:ascii="Times New Roman" w:hAnsi="Times New Roman" w:eastAsia="黑体" w:cs="Times New Roman"/>
          <w:sz w:val="32"/>
          <w:szCs w:val="32"/>
          <w:u w:val="none"/>
        </w:rPr>
        <w:t>、考核</w:t>
      </w:r>
      <w:bookmarkEnd w:id="28"/>
      <w:r>
        <w:rPr>
          <w:rFonts w:hint="eastAsia" w:ascii="Times New Roman" w:hAnsi="Times New Roman" w:eastAsia="黑体" w:cs="Times New Roman"/>
          <w:sz w:val="32"/>
          <w:szCs w:val="32"/>
          <w:u w:val="none"/>
          <w:lang w:val="en-US" w:eastAsia="zh-CN"/>
        </w:rPr>
        <w:t>表</w:t>
      </w:r>
    </w:p>
    <w:p w14:paraId="479856FB">
      <w:pPr>
        <w:spacing w:line="580" w:lineRule="exact"/>
        <w:jc w:val="both"/>
        <w:outlineLvl w:val="1"/>
        <w:rPr>
          <w:rFonts w:hint="default" w:ascii="Times New Roman" w:hAnsi="Times New Roman" w:eastAsia="仿宋_GB2312" w:cs="Times New Roman"/>
          <w:sz w:val="32"/>
          <w:szCs w:val="32"/>
          <w:u w:val="none"/>
          <w:lang w:val="en-US" w:eastAsia="zh-CN"/>
        </w:rPr>
      </w:pPr>
      <w:r>
        <w:rPr>
          <w:rFonts w:hint="eastAsia" w:ascii="Times New Roman" w:hAnsi="Times New Roman" w:eastAsia="黑体" w:cs="Times New Roman"/>
          <w:sz w:val="32"/>
          <w:szCs w:val="32"/>
          <w:u w:val="none"/>
          <w:lang w:val="en-US" w:eastAsia="zh-CN"/>
        </w:rPr>
        <w:t xml:space="preserve">   </w:t>
      </w:r>
      <w:r>
        <w:rPr>
          <w:rFonts w:hint="eastAsia" w:ascii="Times New Roman" w:hAnsi="Times New Roman" w:eastAsia="仿宋_GB2312" w:cs="Times New Roman"/>
          <w:sz w:val="32"/>
          <w:szCs w:val="32"/>
          <w:u w:val="none"/>
          <w:lang w:val="en-US" w:eastAsia="zh-CN"/>
        </w:rPr>
        <w:t xml:space="preserve"> 另附。</w:t>
      </w:r>
    </w:p>
    <w:p w14:paraId="12476B92">
      <w:pPr>
        <w:spacing w:line="580" w:lineRule="exact"/>
        <w:jc w:val="center"/>
        <w:outlineLvl w:val="1"/>
        <w:rPr>
          <w:rFonts w:hint="default" w:ascii="Times New Roman" w:hAnsi="Times New Roman" w:eastAsia="黑体" w:cs="Times New Roman"/>
          <w:sz w:val="32"/>
          <w:szCs w:val="32"/>
          <w:u w:val="none"/>
        </w:rPr>
      </w:pPr>
    </w:p>
    <w:p w14:paraId="150D7BF3">
      <w:pPr>
        <w:spacing w:line="580" w:lineRule="exact"/>
        <w:jc w:val="center"/>
        <w:outlineLvl w:val="1"/>
        <w:rPr>
          <w:rFonts w:hint="default" w:ascii="Times New Roman" w:hAnsi="Times New Roman" w:eastAsia="黑体" w:cs="Times New Roman"/>
          <w:sz w:val="32"/>
          <w:szCs w:val="32"/>
          <w:u w:val="none"/>
        </w:rPr>
      </w:pPr>
    </w:p>
    <w:p w14:paraId="0C74F196">
      <w:pPr>
        <w:spacing w:line="580" w:lineRule="exact"/>
        <w:jc w:val="center"/>
        <w:outlineLvl w:val="1"/>
        <w:rPr>
          <w:rFonts w:hint="default" w:ascii="Times New Roman" w:hAnsi="Times New Roman" w:eastAsia="黑体" w:cs="Times New Roman"/>
          <w:sz w:val="32"/>
          <w:szCs w:val="32"/>
          <w:u w:val="none"/>
        </w:rPr>
      </w:pPr>
    </w:p>
    <w:p w14:paraId="5F65B892">
      <w:pPr>
        <w:spacing w:line="580" w:lineRule="exact"/>
        <w:jc w:val="center"/>
        <w:outlineLvl w:val="1"/>
        <w:rPr>
          <w:rFonts w:hint="default" w:ascii="Times New Roman" w:hAnsi="Times New Roman" w:eastAsia="黑体" w:cs="Times New Roman"/>
          <w:sz w:val="32"/>
          <w:szCs w:val="32"/>
          <w:u w:val="none"/>
        </w:rPr>
      </w:pPr>
    </w:p>
    <w:p w14:paraId="764FD717">
      <w:pPr>
        <w:spacing w:line="580" w:lineRule="exact"/>
        <w:jc w:val="center"/>
        <w:outlineLvl w:val="1"/>
        <w:rPr>
          <w:rFonts w:hint="default" w:ascii="Times New Roman" w:hAnsi="Times New Roman" w:eastAsia="黑体" w:cs="Times New Roman"/>
          <w:sz w:val="32"/>
          <w:szCs w:val="32"/>
          <w:u w:val="none"/>
        </w:rPr>
      </w:pPr>
    </w:p>
    <w:p w14:paraId="19571F55">
      <w:pPr>
        <w:spacing w:line="580" w:lineRule="exact"/>
        <w:jc w:val="center"/>
        <w:outlineLvl w:val="1"/>
        <w:rPr>
          <w:rFonts w:hint="default" w:ascii="Times New Roman" w:hAnsi="Times New Roman" w:eastAsia="黑体" w:cs="Times New Roman"/>
          <w:sz w:val="32"/>
          <w:szCs w:val="32"/>
          <w:u w:val="none"/>
        </w:rPr>
      </w:pPr>
    </w:p>
    <w:p w14:paraId="3F87E885">
      <w:pPr>
        <w:spacing w:line="580" w:lineRule="exact"/>
        <w:jc w:val="center"/>
        <w:outlineLvl w:val="1"/>
        <w:rPr>
          <w:rFonts w:hint="default" w:ascii="Times New Roman" w:hAnsi="Times New Roman" w:eastAsia="黑体" w:cs="Times New Roman"/>
          <w:sz w:val="32"/>
          <w:szCs w:val="32"/>
          <w:u w:val="none"/>
        </w:rPr>
      </w:pPr>
    </w:p>
    <w:p w14:paraId="503491F6">
      <w:pPr>
        <w:spacing w:line="580" w:lineRule="exact"/>
        <w:jc w:val="center"/>
        <w:outlineLvl w:val="1"/>
        <w:rPr>
          <w:rFonts w:hint="default" w:ascii="Times New Roman" w:hAnsi="Times New Roman" w:eastAsia="黑体" w:cs="Times New Roman"/>
          <w:sz w:val="32"/>
          <w:szCs w:val="32"/>
          <w:u w:val="none"/>
        </w:rPr>
      </w:pPr>
    </w:p>
    <w:p w14:paraId="568F1E1B">
      <w:pPr>
        <w:spacing w:line="580" w:lineRule="exact"/>
        <w:jc w:val="center"/>
        <w:outlineLvl w:val="1"/>
        <w:rPr>
          <w:rFonts w:hint="default" w:ascii="Times New Roman" w:hAnsi="Times New Roman" w:eastAsia="黑体" w:cs="Times New Roman"/>
          <w:sz w:val="32"/>
          <w:szCs w:val="32"/>
          <w:u w:val="none"/>
        </w:rPr>
      </w:pPr>
      <w:r>
        <w:rPr>
          <w:rFonts w:hint="default" w:ascii="Times New Roman" w:hAnsi="Times New Roman" w:eastAsia="黑体" w:cs="Times New Roman"/>
          <w:sz w:val="32"/>
          <w:szCs w:val="32"/>
          <w:u w:val="none"/>
        </w:rPr>
        <w:t>《乌海市矿区道路环卫保洁考核表》</w:t>
      </w:r>
    </w:p>
    <w:tbl>
      <w:tblPr>
        <w:tblStyle w:val="14"/>
        <w:tblpPr w:leftFromText="180" w:rightFromText="180" w:vertAnchor="text" w:horzAnchor="page" w:tblpX="1747" w:tblpY="576"/>
        <w:tblOverlap w:val="never"/>
        <w:tblW w:w="8586" w:type="dxa"/>
        <w:tblInd w:w="0" w:type="dxa"/>
        <w:tblLayout w:type="fixed"/>
        <w:tblCellMar>
          <w:top w:w="0" w:type="dxa"/>
          <w:left w:w="108" w:type="dxa"/>
          <w:bottom w:w="0" w:type="dxa"/>
          <w:right w:w="108" w:type="dxa"/>
        </w:tblCellMar>
      </w:tblPr>
      <w:tblGrid>
        <w:gridCol w:w="817"/>
        <w:gridCol w:w="1032"/>
        <w:gridCol w:w="3803"/>
        <w:gridCol w:w="818"/>
        <w:gridCol w:w="1299"/>
        <w:gridCol w:w="817"/>
      </w:tblGrid>
      <w:tr w14:paraId="63336C00">
        <w:tblPrEx>
          <w:tblCellMar>
            <w:top w:w="0" w:type="dxa"/>
            <w:left w:w="108" w:type="dxa"/>
            <w:bottom w:w="0" w:type="dxa"/>
            <w:right w:w="108" w:type="dxa"/>
          </w:tblCellMar>
        </w:tblPrEx>
        <w:trPr>
          <w:trHeight w:val="0" w:hRule="atLeast"/>
          <w:tblHeader/>
        </w:trPr>
        <w:tc>
          <w:tcPr>
            <w:tcW w:w="817" w:type="dxa"/>
            <w:tcBorders>
              <w:top w:val="single" w:color="000000" w:sz="4" w:space="0"/>
              <w:left w:val="single" w:color="000000" w:sz="4" w:space="0"/>
              <w:bottom w:val="single" w:color="000000" w:sz="4" w:space="0"/>
              <w:right w:val="single" w:color="000000" w:sz="4" w:space="0"/>
            </w:tcBorders>
            <w:vAlign w:val="center"/>
          </w:tcPr>
          <w:p w14:paraId="182D5EA7">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序号</w:t>
            </w:r>
          </w:p>
        </w:tc>
        <w:tc>
          <w:tcPr>
            <w:tcW w:w="1032" w:type="dxa"/>
            <w:tcBorders>
              <w:top w:val="single" w:color="000000" w:sz="4" w:space="0"/>
              <w:left w:val="single" w:color="000000" w:sz="4" w:space="0"/>
              <w:bottom w:val="single" w:color="000000" w:sz="4" w:space="0"/>
              <w:right w:val="single" w:color="000000" w:sz="4" w:space="0"/>
            </w:tcBorders>
            <w:vAlign w:val="center"/>
          </w:tcPr>
          <w:p w14:paraId="5539A90B">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项目</w:t>
            </w:r>
          </w:p>
        </w:tc>
        <w:tc>
          <w:tcPr>
            <w:tcW w:w="3803" w:type="dxa"/>
            <w:tcBorders>
              <w:top w:val="single" w:color="000000" w:sz="4" w:space="0"/>
              <w:left w:val="single" w:color="000000" w:sz="4" w:space="0"/>
              <w:bottom w:val="single" w:color="000000" w:sz="4" w:space="0"/>
              <w:right w:val="single" w:color="000000" w:sz="4" w:space="0"/>
            </w:tcBorders>
            <w:vAlign w:val="center"/>
          </w:tcPr>
          <w:p w14:paraId="78B9FA74">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考核标准</w:t>
            </w:r>
          </w:p>
        </w:tc>
        <w:tc>
          <w:tcPr>
            <w:tcW w:w="818" w:type="dxa"/>
            <w:tcBorders>
              <w:top w:val="single" w:color="000000" w:sz="4" w:space="0"/>
              <w:left w:val="single" w:color="000000" w:sz="4" w:space="0"/>
              <w:bottom w:val="single" w:color="000000" w:sz="4" w:space="0"/>
              <w:right w:val="single" w:color="000000" w:sz="4" w:space="0"/>
            </w:tcBorders>
            <w:vAlign w:val="center"/>
          </w:tcPr>
          <w:p w14:paraId="7421F44F">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扣分原因</w:t>
            </w:r>
          </w:p>
        </w:tc>
        <w:tc>
          <w:tcPr>
            <w:tcW w:w="1299" w:type="dxa"/>
            <w:tcBorders>
              <w:top w:val="single" w:color="000000" w:sz="4" w:space="0"/>
              <w:left w:val="single" w:color="000000" w:sz="4" w:space="0"/>
              <w:bottom w:val="single" w:color="000000" w:sz="4" w:space="0"/>
              <w:right w:val="single" w:color="000000" w:sz="4" w:space="0"/>
            </w:tcBorders>
            <w:vAlign w:val="center"/>
          </w:tcPr>
          <w:p w14:paraId="120EFE73">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扣分</w:t>
            </w:r>
            <w:r>
              <w:rPr>
                <w:rFonts w:hint="eastAsia" w:ascii="Times New Roman" w:hAnsi="Times New Roman" w:eastAsia="仿宋_GB2312" w:cs="Times New Roman"/>
                <w:b/>
                <w:bCs/>
                <w:color w:val="000000"/>
                <w:kern w:val="0"/>
                <w:sz w:val="24"/>
                <w:szCs w:val="24"/>
                <w:u w:val="none"/>
                <w:lang w:val="en-US" w:eastAsia="zh-CN" w:bidi="ar"/>
              </w:rPr>
              <w:t>/扣款</w:t>
            </w:r>
            <w:r>
              <w:rPr>
                <w:rFonts w:hint="default" w:ascii="Times New Roman" w:hAnsi="Times New Roman" w:eastAsia="仿宋_GB2312" w:cs="Times New Roman"/>
                <w:b/>
                <w:bCs/>
                <w:color w:val="000000"/>
                <w:kern w:val="0"/>
                <w:sz w:val="24"/>
                <w:szCs w:val="24"/>
                <w:u w:val="none"/>
                <w:lang w:bidi="ar"/>
              </w:rPr>
              <w:t>标准</w:t>
            </w:r>
          </w:p>
        </w:tc>
        <w:tc>
          <w:tcPr>
            <w:tcW w:w="817" w:type="dxa"/>
            <w:tcBorders>
              <w:top w:val="single" w:color="000000" w:sz="4" w:space="0"/>
              <w:left w:val="single" w:color="000000" w:sz="4" w:space="0"/>
              <w:bottom w:val="single" w:color="000000" w:sz="4" w:space="0"/>
              <w:right w:val="single" w:color="000000" w:sz="4" w:space="0"/>
            </w:tcBorders>
            <w:vAlign w:val="center"/>
          </w:tcPr>
          <w:p w14:paraId="2AC4D147">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kern w:val="0"/>
                <w:sz w:val="24"/>
                <w:szCs w:val="24"/>
                <w:u w:val="none"/>
                <w:lang w:bidi="ar"/>
              </w:rPr>
            </w:pPr>
            <w:r>
              <w:rPr>
                <w:rFonts w:hint="default" w:ascii="Times New Roman" w:hAnsi="Times New Roman" w:eastAsia="仿宋_GB2312" w:cs="Times New Roman"/>
                <w:b/>
                <w:bCs/>
                <w:color w:val="000000"/>
                <w:kern w:val="0"/>
                <w:sz w:val="24"/>
                <w:szCs w:val="24"/>
                <w:u w:val="none"/>
                <w:lang w:bidi="ar"/>
              </w:rPr>
              <w:t>备注</w:t>
            </w:r>
          </w:p>
        </w:tc>
      </w:tr>
      <w:tr w14:paraId="61B2E6B3">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228A19F7">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1</w:t>
            </w:r>
          </w:p>
        </w:tc>
        <w:tc>
          <w:tcPr>
            <w:tcW w:w="1032" w:type="dxa"/>
            <w:vMerge w:val="restart"/>
            <w:tcBorders>
              <w:top w:val="single" w:color="000000" w:sz="4" w:space="0"/>
              <w:left w:val="single" w:color="000000" w:sz="4" w:space="0"/>
              <w:bottom w:val="single" w:color="000000" w:sz="4" w:space="0"/>
              <w:right w:val="single" w:color="000000" w:sz="4" w:space="0"/>
            </w:tcBorders>
            <w:vAlign w:val="center"/>
          </w:tcPr>
          <w:p w14:paraId="47346AC4">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规范化管理</w:t>
            </w:r>
          </w:p>
        </w:tc>
        <w:tc>
          <w:tcPr>
            <w:tcW w:w="3803" w:type="dxa"/>
            <w:tcBorders>
              <w:top w:val="single" w:color="000000" w:sz="4" w:space="0"/>
              <w:left w:val="single" w:color="000000" w:sz="4" w:space="0"/>
              <w:bottom w:val="single" w:color="000000" w:sz="4" w:space="0"/>
              <w:right w:val="single" w:color="000000" w:sz="4" w:space="0"/>
            </w:tcBorders>
            <w:vAlign w:val="center"/>
          </w:tcPr>
          <w:p w14:paraId="4B515AFC">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制定详细、科学、合理、执行性强的相关规章制度，</w:t>
            </w:r>
            <w:r>
              <w:rPr>
                <w:rFonts w:hint="eastAsia" w:ascii="Times New Roman" w:hAnsi="Times New Roman" w:eastAsia="仿宋_GB2312" w:cs="Times New Roman"/>
                <w:color w:val="000000"/>
                <w:kern w:val="0"/>
                <w:sz w:val="24"/>
                <w:szCs w:val="24"/>
                <w:u w:val="none"/>
                <w:lang w:val="en-US" w:eastAsia="zh-CN" w:bidi="ar"/>
              </w:rPr>
              <w:t>未制定</w:t>
            </w:r>
            <w:r>
              <w:rPr>
                <w:rFonts w:hint="default" w:ascii="Times New Roman" w:hAnsi="Times New Roman" w:eastAsia="仿宋_GB2312" w:cs="Times New Roman"/>
                <w:color w:val="000000"/>
                <w:kern w:val="0"/>
                <w:sz w:val="24"/>
                <w:szCs w:val="24"/>
                <w:u w:val="none"/>
                <w:lang w:bidi="ar"/>
              </w:rPr>
              <w:t>一项计</w:t>
            </w:r>
            <w:r>
              <w:rPr>
                <w:rFonts w:hint="eastAsia" w:ascii="Times New Roman" w:hAnsi="Times New Roman" w:eastAsia="仿宋_GB2312" w:cs="Times New Roman"/>
                <w:color w:val="000000"/>
                <w:kern w:val="0"/>
                <w:sz w:val="24"/>
                <w:szCs w:val="24"/>
                <w:u w:val="none"/>
                <w:lang w:val="en-US" w:eastAsia="zh-CN" w:bidi="ar"/>
              </w:rPr>
              <w:t>0.5</w:t>
            </w:r>
            <w:r>
              <w:rPr>
                <w:rFonts w:hint="default" w:ascii="Times New Roman" w:hAnsi="Times New Roman" w:eastAsia="仿宋_GB2312" w:cs="Times New Roman"/>
                <w:color w:val="000000"/>
                <w:kern w:val="0"/>
                <w:sz w:val="24"/>
                <w:szCs w:val="24"/>
                <w:u w:val="none"/>
                <w:lang w:bidi="ar"/>
              </w:rPr>
              <w:t>分。</w:t>
            </w:r>
          </w:p>
        </w:tc>
        <w:tc>
          <w:tcPr>
            <w:tcW w:w="818" w:type="dxa"/>
            <w:tcBorders>
              <w:top w:val="single" w:color="000000" w:sz="4" w:space="0"/>
              <w:left w:val="single" w:color="000000" w:sz="4" w:space="0"/>
              <w:bottom w:val="single" w:color="000000" w:sz="4" w:space="0"/>
              <w:right w:val="single" w:color="000000" w:sz="4" w:space="0"/>
            </w:tcBorders>
            <w:vAlign w:val="center"/>
          </w:tcPr>
          <w:p w14:paraId="7FC105B8">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61C6B34B">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eastAsia" w:ascii="Times New Roman" w:hAnsi="Times New Roman" w:eastAsia="仿宋_GB2312" w:cs="Times New Roman"/>
                <w:color w:val="000000"/>
                <w:kern w:val="0"/>
                <w:sz w:val="24"/>
                <w:szCs w:val="24"/>
                <w:u w:val="none"/>
                <w:lang w:val="en-US" w:eastAsia="zh-CN" w:bidi="ar"/>
              </w:rPr>
              <w:t>0.5</w:t>
            </w:r>
            <w:r>
              <w:rPr>
                <w:rFonts w:hint="default" w:ascii="Times New Roman" w:hAnsi="Times New Roman" w:eastAsia="仿宋_GB2312" w:cs="Times New Roman"/>
                <w:color w:val="000000"/>
                <w:kern w:val="0"/>
                <w:sz w:val="24"/>
                <w:szCs w:val="24"/>
                <w:u w:val="none"/>
                <w:lang w:bidi="ar"/>
              </w:rPr>
              <w:t>分/项</w:t>
            </w:r>
          </w:p>
        </w:tc>
        <w:tc>
          <w:tcPr>
            <w:tcW w:w="817" w:type="dxa"/>
            <w:tcBorders>
              <w:top w:val="single" w:color="000000" w:sz="4" w:space="0"/>
              <w:left w:val="single" w:color="000000" w:sz="4" w:space="0"/>
              <w:bottom w:val="single" w:color="000000" w:sz="4" w:space="0"/>
              <w:right w:val="single" w:color="000000" w:sz="4" w:space="0"/>
            </w:tcBorders>
            <w:vAlign w:val="center"/>
          </w:tcPr>
          <w:p w14:paraId="3B54B37A">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0E580BD2">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373A100E">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2</w:t>
            </w:r>
          </w:p>
        </w:tc>
        <w:tc>
          <w:tcPr>
            <w:tcW w:w="1032" w:type="dxa"/>
            <w:vMerge w:val="continue"/>
            <w:tcBorders>
              <w:top w:val="single" w:color="000000" w:sz="4" w:space="0"/>
              <w:left w:val="single" w:color="000000" w:sz="4" w:space="0"/>
              <w:bottom w:val="single" w:color="000000" w:sz="4" w:space="0"/>
              <w:right w:val="single" w:color="000000" w:sz="4" w:space="0"/>
            </w:tcBorders>
            <w:vAlign w:val="center"/>
          </w:tcPr>
          <w:p w14:paraId="48A60BCF">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21669876">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制定相关规章不切合实际、无执行性，</w:t>
            </w:r>
            <w:r>
              <w:rPr>
                <w:rFonts w:hint="eastAsia" w:ascii="Times New Roman" w:hAnsi="Times New Roman" w:eastAsia="仿宋_GB2312" w:cs="Times New Roman"/>
                <w:color w:val="000000"/>
                <w:kern w:val="0"/>
                <w:sz w:val="24"/>
                <w:szCs w:val="24"/>
                <w:u w:val="none"/>
                <w:lang w:val="en-US" w:eastAsia="zh-CN" w:bidi="ar"/>
              </w:rPr>
              <w:t>发现</w:t>
            </w:r>
            <w:r>
              <w:rPr>
                <w:rFonts w:hint="default" w:ascii="Times New Roman" w:hAnsi="Times New Roman" w:eastAsia="仿宋_GB2312" w:cs="Times New Roman"/>
                <w:color w:val="000000"/>
                <w:kern w:val="0"/>
                <w:sz w:val="24"/>
                <w:szCs w:val="24"/>
                <w:u w:val="none"/>
                <w:lang w:eastAsia="zh-CN" w:bidi="ar"/>
              </w:rPr>
              <w:t>一项记</w:t>
            </w:r>
            <w:r>
              <w:rPr>
                <w:rFonts w:hint="default" w:ascii="Times New Roman" w:hAnsi="Times New Roman" w:eastAsia="仿宋_GB2312" w:cs="Times New Roman"/>
                <w:color w:val="000000"/>
                <w:kern w:val="0"/>
                <w:sz w:val="24"/>
                <w:szCs w:val="24"/>
                <w:u w:val="none"/>
                <w:lang w:bidi="ar"/>
              </w:rPr>
              <w:t>0.</w:t>
            </w:r>
            <w:r>
              <w:rPr>
                <w:rFonts w:hint="eastAsia" w:ascii="Times New Roman" w:hAnsi="Times New Roman" w:eastAsia="仿宋_GB2312" w:cs="Times New Roman"/>
                <w:color w:val="000000"/>
                <w:kern w:val="0"/>
                <w:sz w:val="24"/>
                <w:szCs w:val="24"/>
                <w:u w:val="none"/>
                <w:lang w:val="en-US" w:eastAsia="zh-CN" w:bidi="ar"/>
              </w:rPr>
              <w:t>2</w:t>
            </w:r>
            <w:r>
              <w:rPr>
                <w:rFonts w:hint="default" w:ascii="Times New Roman" w:hAnsi="Times New Roman" w:eastAsia="仿宋_GB2312" w:cs="Times New Roman"/>
                <w:color w:val="000000"/>
                <w:kern w:val="0"/>
                <w:sz w:val="24"/>
                <w:szCs w:val="24"/>
                <w:u w:val="none"/>
                <w:lang w:bidi="ar"/>
              </w:rPr>
              <w:t>分。</w:t>
            </w:r>
          </w:p>
        </w:tc>
        <w:tc>
          <w:tcPr>
            <w:tcW w:w="818" w:type="dxa"/>
            <w:tcBorders>
              <w:top w:val="single" w:color="000000" w:sz="4" w:space="0"/>
              <w:left w:val="single" w:color="000000" w:sz="4" w:space="0"/>
              <w:bottom w:val="single" w:color="000000" w:sz="4" w:space="0"/>
              <w:right w:val="single" w:color="000000" w:sz="4" w:space="0"/>
            </w:tcBorders>
            <w:vAlign w:val="center"/>
          </w:tcPr>
          <w:p w14:paraId="5165C629">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469D12FB">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w:t>
            </w:r>
            <w:r>
              <w:rPr>
                <w:rFonts w:hint="eastAsia" w:ascii="Times New Roman" w:hAnsi="Times New Roman" w:eastAsia="仿宋_GB2312" w:cs="Times New Roman"/>
                <w:color w:val="000000"/>
                <w:kern w:val="0"/>
                <w:sz w:val="24"/>
                <w:szCs w:val="24"/>
                <w:u w:val="none"/>
                <w:lang w:val="en-US" w:eastAsia="zh-CN" w:bidi="ar"/>
              </w:rPr>
              <w:t>2</w:t>
            </w:r>
            <w:r>
              <w:rPr>
                <w:rFonts w:hint="default" w:ascii="Times New Roman" w:hAnsi="Times New Roman" w:eastAsia="仿宋_GB2312" w:cs="Times New Roman"/>
                <w:color w:val="000000"/>
                <w:kern w:val="0"/>
                <w:sz w:val="24"/>
                <w:szCs w:val="24"/>
                <w:u w:val="none"/>
                <w:lang w:bidi="ar"/>
              </w:rPr>
              <w:t>分/项</w:t>
            </w:r>
          </w:p>
        </w:tc>
        <w:tc>
          <w:tcPr>
            <w:tcW w:w="817" w:type="dxa"/>
            <w:tcBorders>
              <w:top w:val="single" w:color="000000" w:sz="4" w:space="0"/>
              <w:left w:val="single" w:color="000000" w:sz="4" w:space="0"/>
              <w:bottom w:val="single" w:color="000000" w:sz="4" w:space="0"/>
              <w:right w:val="single" w:color="000000" w:sz="4" w:space="0"/>
            </w:tcBorders>
            <w:vAlign w:val="center"/>
          </w:tcPr>
          <w:p w14:paraId="18F93FF2">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1499CCC4">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6F78B3BD">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3</w:t>
            </w:r>
          </w:p>
        </w:tc>
        <w:tc>
          <w:tcPr>
            <w:tcW w:w="1032" w:type="dxa"/>
            <w:vMerge w:val="continue"/>
            <w:tcBorders>
              <w:top w:val="single" w:color="000000" w:sz="4" w:space="0"/>
              <w:left w:val="single" w:color="000000" w:sz="4" w:space="0"/>
              <w:bottom w:val="single" w:color="000000" w:sz="4" w:space="0"/>
              <w:right w:val="single" w:color="000000" w:sz="4" w:space="0"/>
            </w:tcBorders>
            <w:vAlign w:val="center"/>
          </w:tcPr>
          <w:p w14:paraId="78A1BB45">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1F2CB1B6">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建立健全安全生产管理制度和落实安全生产责任制，有年度安全作业工作方案和定期培训记录；有完整的作业记录和检查记录台账，违反此规定的每次每项计0.5分。</w:t>
            </w:r>
          </w:p>
        </w:tc>
        <w:tc>
          <w:tcPr>
            <w:tcW w:w="818" w:type="dxa"/>
            <w:tcBorders>
              <w:top w:val="single" w:color="000000" w:sz="4" w:space="0"/>
              <w:left w:val="single" w:color="000000" w:sz="4" w:space="0"/>
              <w:bottom w:val="single" w:color="000000" w:sz="4" w:space="0"/>
              <w:right w:val="single" w:color="000000" w:sz="4" w:space="0"/>
            </w:tcBorders>
            <w:vAlign w:val="center"/>
          </w:tcPr>
          <w:p w14:paraId="2C4A02FE">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315098C0">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0.5分/项</w:t>
            </w:r>
          </w:p>
        </w:tc>
        <w:tc>
          <w:tcPr>
            <w:tcW w:w="817" w:type="dxa"/>
            <w:tcBorders>
              <w:top w:val="single" w:color="000000" w:sz="4" w:space="0"/>
              <w:left w:val="single" w:color="000000" w:sz="4" w:space="0"/>
              <w:bottom w:val="single" w:color="000000" w:sz="4" w:space="0"/>
              <w:right w:val="single" w:color="000000" w:sz="4" w:space="0"/>
            </w:tcBorders>
            <w:vAlign w:val="center"/>
          </w:tcPr>
          <w:p w14:paraId="1455D9A3">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2C2EB777">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2BC12DA3">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4</w:t>
            </w:r>
          </w:p>
        </w:tc>
        <w:tc>
          <w:tcPr>
            <w:tcW w:w="1032" w:type="dxa"/>
            <w:vMerge w:val="continue"/>
            <w:tcBorders>
              <w:top w:val="single" w:color="000000" w:sz="4" w:space="0"/>
              <w:left w:val="single" w:color="000000" w:sz="4" w:space="0"/>
              <w:bottom w:val="single" w:color="000000" w:sz="4" w:space="0"/>
              <w:right w:val="single" w:color="000000" w:sz="4" w:space="0"/>
            </w:tcBorders>
            <w:vAlign w:val="center"/>
          </w:tcPr>
          <w:p w14:paraId="633B1D02">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6ECED760">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为符合条件的员工购买“五险”，所聘用的员工工资不得低于乌海市当年最低工资标准，违反每发现1人</w:t>
            </w:r>
            <w:r>
              <w:rPr>
                <w:rFonts w:hint="eastAsia" w:ascii="Times New Roman" w:hAnsi="Times New Roman" w:eastAsia="仿宋_GB2312" w:cs="Times New Roman"/>
                <w:color w:val="000000"/>
                <w:kern w:val="0"/>
                <w:sz w:val="24"/>
                <w:szCs w:val="24"/>
                <w:u w:val="none"/>
                <w:lang w:val="en-US" w:eastAsia="zh-CN" w:bidi="ar"/>
              </w:rPr>
              <w:t>次</w:t>
            </w:r>
            <w:r>
              <w:rPr>
                <w:rFonts w:hint="default" w:ascii="Times New Roman" w:hAnsi="Times New Roman" w:eastAsia="仿宋_GB2312" w:cs="Times New Roman"/>
                <w:color w:val="000000"/>
                <w:kern w:val="0"/>
                <w:sz w:val="24"/>
                <w:szCs w:val="24"/>
                <w:u w:val="none"/>
                <w:lang w:bidi="ar"/>
              </w:rPr>
              <w:t>计</w:t>
            </w:r>
            <w:r>
              <w:rPr>
                <w:rFonts w:hint="eastAsia" w:ascii="Times New Roman" w:hAnsi="Times New Roman" w:eastAsia="仿宋_GB2312" w:cs="Times New Roman"/>
                <w:color w:val="000000"/>
                <w:kern w:val="0"/>
                <w:sz w:val="24"/>
                <w:szCs w:val="24"/>
                <w:u w:val="none"/>
                <w:lang w:val="en-US" w:eastAsia="zh-CN" w:bidi="ar"/>
              </w:rPr>
              <w:t>0.5</w:t>
            </w:r>
            <w:r>
              <w:rPr>
                <w:rFonts w:hint="default" w:ascii="Times New Roman" w:hAnsi="Times New Roman" w:eastAsia="仿宋_GB2312" w:cs="Times New Roman"/>
                <w:color w:val="000000"/>
                <w:kern w:val="0"/>
                <w:sz w:val="24"/>
                <w:szCs w:val="24"/>
                <w:u w:val="none"/>
                <w:lang w:bidi="ar"/>
              </w:rPr>
              <w:t>分。</w:t>
            </w:r>
          </w:p>
        </w:tc>
        <w:tc>
          <w:tcPr>
            <w:tcW w:w="818" w:type="dxa"/>
            <w:tcBorders>
              <w:top w:val="single" w:color="000000" w:sz="4" w:space="0"/>
              <w:left w:val="single" w:color="000000" w:sz="4" w:space="0"/>
              <w:bottom w:val="single" w:color="000000" w:sz="4" w:space="0"/>
              <w:right w:val="single" w:color="000000" w:sz="4" w:space="0"/>
            </w:tcBorders>
            <w:vAlign w:val="center"/>
          </w:tcPr>
          <w:p w14:paraId="24304EA9">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42E016BB">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eastAsia" w:ascii="Times New Roman" w:hAnsi="Times New Roman" w:eastAsia="仿宋_GB2312" w:cs="Times New Roman"/>
                <w:color w:val="000000"/>
                <w:kern w:val="0"/>
                <w:sz w:val="24"/>
                <w:szCs w:val="24"/>
                <w:u w:val="none"/>
                <w:lang w:val="en-US" w:eastAsia="zh-CN" w:bidi="ar"/>
              </w:rPr>
              <w:t>0.5</w:t>
            </w:r>
            <w:r>
              <w:rPr>
                <w:rFonts w:hint="default" w:ascii="Times New Roman" w:hAnsi="Times New Roman" w:eastAsia="仿宋_GB2312" w:cs="Times New Roman"/>
                <w:color w:val="000000"/>
                <w:kern w:val="0"/>
                <w:sz w:val="24"/>
                <w:szCs w:val="24"/>
                <w:u w:val="none"/>
                <w:lang w:bidi="ar"/>
              </w:rPr>
              <w:t>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10E2357E">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79B2E71B">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1E4E4E25">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5</w:t>
            </w:r>
          </w:p>
        </w:tc>
        <w:tc>
          <w:tcPr>
            <w:tcW w:w="1032" w:type="dxa"/>
            <w:vMerge w:val="continue"/>
            <w:tcBorders>
              <w:top w:val="single" w:color="000000" w:sz="4" w:space="0"/>
              <w:left w:val="single" w:color="000000" w:sz="4" w:space="0"/>
              <w:bottom w:val="single" w:color="000000" w:sz="4" w:space="0"/>
              <w:right w:val="single" w:color="000000" w:sz="4" w:space="0"/>
            </w:tcBorders>
            <w:vAlign w:val="center"/>
          </w:tcPr>
          <w:p w14:paraId="056CC2FE">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1063D055">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及时上报数据、资料以及相关材料，未按规定时间及要求上报的，每次</w:t>
            </w:r>
            <w:r>
              <w:rPr>
                <w:rFonts w:hint="default" w:ascii="Times New Roman" w:hAnsi="Times New Roman" w:eastAsia="仿宋_GB2312" w:cs="Times New Roman"/>
                <w:color w:val="000000"/>
                <w:kern w:val="0"/>
                <w:sz w:val="24"/>
                <w:szCs w:val="24"/>
                <w:u w:val="none"/>
                <w:lang w:eastAsia="zh-CN" w:bidi="ar"/>
              </w:rPr>
              <w:t>记</w:t>
            </w:r>
            <w:r>
              <w:rPr>
                <w:rFonts w:hint="eastAsia" w:ascii="Times New Roman" w:hAnsi="Times New Roman" w:eastAsia="仿宋_GB2312" w:cs="Times New Roman"/>
                <w:color w:val="000000"/>
                <w:kern w:val="0"/>
                <w:sz w:val="24"/>
                <w:szCs w:val="24"/>
                <w:u w:val="none"/>
                <w:lang w:val="en-US" w:eastAsia="zh-CN" w:bidi="ar"/>
              </w:rPr>
              <w:t>0.5</w:t>
            </w:r>
            <w:r>
              <w:rPr>
                <w:rFonts w:hint="default" w:ascii="Times New Roman" w:hAnsi="Times New Roman" w:eastAsia="仿宋_GB2312" w:cs="Times New Roman"/>
                <w:color w:val="000000"/>
                <w:kern w:val="0"/>
                <w:sz w:val="24"/>
                <w:szCs w:val="24"/>
                <w:u w:val="none"/>
                <w:lang w:bidi="ar"/>
              </w:rPr>
              <w:t>分。</w:t>
            </w:r>
          </w:p>
        </w:tc>
        <w:tc>
          <w:tcPr>
            <w:tcW w:w="818" w:type="dxa"/>
            <w:tcBorders>
              <w:top w:val="single" w:color="000000" w:sz="4" w:space="0"/>
              <w:left w:val="single" w:color="000000" w:sz="4" w:space="0"/>
              <w:bottom w:val="single" w:color="000000" w:sz="4" w:space="0"/>
              <w:right w:val="single" w:color="000000" w:sz="4" w:space="0"/>
            </w:tcBorders>
            <w:vAlign w:val="center"/>
          </w:tcPr>
          <w:p w14:paraId="08E4A770">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0141D3B6">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eastAsia" w:ascii="Times New Roman" w:hAnsi="Times New Roman" w:eastAsia="仿宋_GB2312" w:cs="Times New Roman"/>
                <w:color w:val="000000"/>
                <w:kern w:val="0"/>
                <w:sz w:val="24"/>
                <w:szCs w:val="24"/>
                <w:u w:val="none"/>
                <w:lang w:val="en-US" w:eastAsia="zh-CN" w:bidi="ar"/>
              </w:rPr>
              <w:t>0.5</w:t>
            </w:r>
            <w:r>
              <w:rPr>
                <w:rFonts w:hint="default" w:ascii="Times New Roman" w:hAnsi="Times New Roman" w:eastAsia="仿宋_GB2312" w:cs="Times New Roman"/>
                <w:color w:val="000000"/>
                <w:kern w:val="0"/>
                <w:sz w:val="24"/>
                <w:szCs w:val="24"/>
                <w:u w:val="none"/>
                <w:lang w:bidi="ar"/>
              </w:rPr>
              <w:t>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02DF9630">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3254F518">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4D4E4CC9">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6</w:t>
            </w:r>
          </w:p>
        </w:tc>
        <w:tc>
          <w:tcPr>
            <w:tcW w:w="1032" w:type="dxa"/>
            <w:vMerge w:val="restart"/>
            <w:tcBorders>
              <w:top w:val="single" w:color="000000" w:sz="4" w:space="0"/>
              <w:left w:val="single" w:color="000000" w:sz="4" w:space="0"/>
              <w:bottom w:val="single" w:color="000000" w:sz="4" w:space="0"/>
              <w:right w:val="single" w:color="000000" w:sz="4" w:space="0"/>
            </w:tcBorders>
            <w:vAlign w:val="center"/>
          </w:tcPr>
          <w:p w14:paraId="6D6945E2">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人工道路清扫保洁</w:t>
            </w:r>
          </w:p>
        </w:tc>
        <w:tc>
          <w:tcPr>
            <w:tcW w:w="3803" w:type="dxa"/>
            <w:tcBorders>
              <w:top w:val="single" w:color="000000" w:sz="4" w:space="0"/>
              <w:left w:val="single" w:color="000000" w:sz="4" w:space="0"/>
              <w:bottom w:val="single" w:color="000000" w:sz="4" w:space="0"/>
              <w:right w:val="single" w:color="000000" w:sz="4" w:space="0"/>
            </w:tcBorders>
            <w:vAlign w:val="center"/>
          </w:tcPr>
          <w:p w14:paraId="49673DE7">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路面堆积浮土、煤渣、石灰、垃圾等，公路沿线垃圾未</w:t>
            </w:r>
            <w:r>
              <w:rPr>
                <w:rFonts w:hint="eastAsia" w:ascii="Times New Roman" w:hAnsi="Times New Roman" w:eastAsia="仿宋_GB2312" w:cs="Times New Roman"/>
                <w:color w:val="000000"/>
                <w:kern w:val="0"/>
                <w:sz w:val="24"/>
                <w:szCs w:val="24"/>
                <w:u w:val="none"/>
                <w:lang w:val="en-US" w:eastAsia="zh-CN" w:bidi="ar"/>
              </w:rPr>
              <w:t>及时</w:t>
            </w:r>
            <w:r>
              <w:rPr>
                <w:rFonts w:hint="default" w:ascii="Times New Roman" w:hAnsi="Times New Roman" w:eastAsia="仿宋_GB2312" w:cs="Times New Roman"/>
                <w:color w:val="000000"/>
                <w:kern w:val="0"/>
                <w:sz w:val="24"/>
                <w:szCs w:val="24"/>
                <w:u w:val="none"/>
                <w:lang w:bidi="ar"/>
              </w:rPr>
              <w:t>清理</w:t>
            </w:r>
            <w:r>
              <w:rPr>
                <w:rFonts w:hint="eastAsia" w:ascii="Times New Roman" w:hAnsi="Times New Roman" w:eastAsia="仿宋_GB2312" w:cs="Times New Roman"/>
                <w:color w:val="000000"/>
                <w:kern w:val="0"/>
                <w:sz w:val="24"/>
                <w:szCs w:val="24"/>
                <w:u w:val="none"/>
                <w:lang w:val="en-US" w:eastAsia="zh-CN" w:bidi="ar"/>
              </w:rPr>
              <w:t>的</w:t>
            </w:r>
            <w:r>
              <w:rPr>
                <w:rFonts w:hint="default" w:ascii="Times New Roman" w:hAnsi="Times New Roman" w:eastAsia="仿宋_GB2312" w:cs="Times New Roman"/>
                <w:color w:val="000000"/>
                <w:kern w:val="0"/>
                <w:sz w:val="24"/>
                <w:szCs w:val="24"/>
                <w:u w:val="none"/>
                <w:lang w:bidi="ar"/>
              </w:rPr>
              <w:t>，</w:t>
            </w:r>
            <w:r>
              <w:rPr>
                <w:rFonts w:hint="default" w:ascii="Times New Roman" w:hAnsi="Times New Roman" w:eastAsia="仿宋_GB2312" w:cs="Times New Roman"/>
                <w:color w:val="000000"/>
                <w:sz w:val="24"/>
                <w:szCs w:val="24"/>
                <w:u w:val="none"/>
                <w:lang w:bidi="ar"/>
              </w:rPr>
              <w:t>5米以下的计0.1分，累计连续长度</w:t>
            </w:r>
            <w:r>
              <w:rPr>
                <w:rFonts w:hint="default" w:ascii="Times New Roman" w:hAnsi="Times New Roman" w:eastAsia="仿宋_GB2312" w:cs="Times New Roman"/>
                <w:color w:val="000000"/>
                <w:sz w:val="24"/>
                <w:szCs w:val="24"/>
                <w:u w:val="none"/>
                <w:lang w:eastAsia="zh-CN" w:bidi="ar"/>
              </w:rPr>
              <w:t>超过100米</w:t>
            </w:r>
            <w:r>
              <w:rPr>
                <w:rFonts w:hint="default" w:ascii="Times New Roman" w:hAnsi="Times New Roman" w:eastAsia="仿宋_GB2312" w:cs="Times New Roman"/>
                <w:color w:val="000000"/>
                <w:sz w:val="24"/>
                <w:szCs w:val="24"/>
                <w:u w:val="none"/>
                <w:lang w:bidi="ar"/>
              </w:rPr>
              <w:t>的计1分</w:t>
            </w:r>
            <w:r>
              <w:rPr>
                <w:rFonts w:hint="default" w:ascii="Times New Roman" w:hAnsi="Times New Roman" w:eastAsia="仿宋_GB2312" w:cs="Times New Roman"/>
                <w:color w:val="000000"/>
                <w:kern w:val="0"/>
                <w:sz w:val="24"/>
                <w:szCs w:val="24"/>
                <w:u w:val="none"/>
                <w:lang w:bidi="ar"/>
              </w:rPr>
              <w:t>。</w:t>
            </w:r>
          </w:p>
        </w:tc>
        <w:tc>
          <w:tcPr>
            <w:tcW w:w="818" w:type="dxa"/>
            <w:tcBorders>
              <w:top w:val="single" w:color="000000" w:sz="4" w:space="0"/>
              <w:left w:val="single" w:color="000000" w:sz="4" w:space="0"/>
              <w:bottom w:val="single" w:color="000000" w:sz="4" w:space="0"/>
              <w:right w:val="single" w:color="000000" w:sz="4" w:space="0"/>
            </w:tcBorders>
            <w:vAlign w:val="center"/>
          </w:tcPr>
          <w:p w14:paraId="450680A1">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05597726">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w:t>
            </w:r>
            <w:r>
              <w:rPr>
                <w:rFonts w:hint="eastAsia" w:ascii="Times New Roman" w:hAnsi="Times New Roman" w:eastAsia="仿宋_GB2312" w:cs="Times New Roman"/>
                <w:color w:val="000000"/>
                <w:kern w:val="0"/>
                <w:sz w:val="24"/>
                <w:szCs w:val="24"/>
                <w:u w:val="none"/>
                <w:lang w:val="en-US" w:eastAsia="zh-CN" w:bidi="ar"/>
              </w:rPr>
              <w:t>1</w:t>
            </w:r>
            <w:r>
              <w:rPr>
                <w:rFonts w:hint="default" w:ascii="Times New Roman" w:hAnsi="Times New Roman" w:eastAsia="仿宋_GB2312" w:cs="Times New Roman"/>
                <w:color w:val="000000"/>
                <w:kern w:val="0"/>
                <w:sz w:val="24"/>
                <w:szCs w:val="24"/>
                <w:u w:val="none"/>
                <w:lang w:bidi="ar"/>
              </w:rPr>
              <w:t>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6E189735">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4C9DD83C">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21C32AE5">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7</w:t>
            </w:r>
          </w:p>
        </w:tc>
        <w:tc>
          <w:tcPr>
            <w:tcW w:w="1032" w:type="dxa"/>
            <w:vMerge w:val="continue"/>
            <w:tcBorders>
              <w:top w:val="single" w:color="000000" w:sz="4" w:space="0"/>
              <w:left w:val="single" w:color="000000" w:sz="4" w:space="0"/>
              <w:bottom w:val="single" w:color="000000" w:sz="4" w:space="0"/>
              <w:right w:val="single" w:color="000000" w:sz="4" w:space="0"/>
            </w:tcBorders>
            <w:vAlign w:val="center"/>
          </w:tcPr>
          <w:p w14:paraId="269A0D00">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64F0078D">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top"/>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道路两侧边沟浮土、煤渣、石灰、垃圾堆积</w:t>
            </w:r>
            <w:r>
              <w:rPr>
                <w:rFonts w:hint="eastAsia" w:ascii="Times New Roman" w:hAnsi="Times New Roman" w:eastAsia="仿宋_GB2312" w:cs="Times New Roman"/>
                <w:color w:val="000000"/>
                <w:kern w:val="0"/>
                <w:sz w:val="24"/>
                <w:szCs w:val="24"/>
                <w:u w:val="none"/>
                <w:lang w:val="en-US" w:eastAsia="zh-CN" w:bidi="ar"/>
              </w:rPr>
              <w:t>未及时</w:t>
            </w:r>
            <w:r>
              <w:rPr>
                <w:rFonts w:hint="default" w:ascii="Times New Roman" w:hAnsi="Times New Roman" w:eastAsia="仿宋_GB2312" w:cs="Times New Roman"/>
                <w:color w:val="000000"/>
                <w:kern w:val="0"/>
                <w:sz w:val="24"/>
                <w:szCs w:val="24"/>
                <w:u w:val="none"/>
                <w:lang w:bidi="ar"/>
              </w:rPr>
              <w:t>清理的，</w:t>
            </w:r>
            <w:r>
              <w:rPr>
                <w:rFonts w:hint="default" w:ascii="Times New Roman" w:hAnsi="Times New Roman" w:eastAsia="仿宋_GB2312" w:cs="Times New Roman"/>
                <w:color w:val="000000"/>
                <w:sz w:val="24"/>
                <w:szCs w:val="24"/>
                <w:u w:val="none"/>
                <w:lang w:bidi="ar"/>
              </w:rPr>
              <w:t>5米以下的计0.1分，累计连续长度</w:t>
            </w:r>
            <w:r>
              <w:rPr>
                <w:rFonts w:hint="default" w:ascii="Times New Roman" w:hAnsi="Times New Roman" w:eastAsia="仿宋_GB2312" w:cs="Times New Roman"/>
                <w:color w:val="000000"/>
                <w:sz w:val="24"/>
                <w:szCs w:val="24"/>
                <w:u w:val="none"/>
                <w:lang w:eastAsia="zh-CN" w:bidi="ar"/>
              </w:rPr>
              <w:t>超过100米</w:t>
            </w:r>
            <w:r>
              <w:rPr>
                <w:rFonts w:hint="default" w:ascii="Times New Roman" w:hAnsi="Times New Roman" w:eastAsia="仿宋_GB2312" w:cs="Times New Roman"/>
                <w:color w:val="000000"/>
                <w:sz w:val="24"/>
                <w:szCs w:val="24"/>
                <w:u w:val="none"/>
                <w:lang w:bidi="ar"/>
              </w:rPr>
              <w:t>的计1分</w:t>
            </w:r>
            <w:r>
              <w:rPr>
                <w:rFonts w:hint="default" w:ascii="Times New Roman" w:hAnsi="Times New Roman" w:eastAsia="仿宋_GB2312" w:cs="Times New Roman"/>
                <w:color w:val="000000"/>
                <w:kern w:val="0"/>
                <w:sz w:val="24"/>
                <w:szCs w:val="24"/>
                <w:u w:val="none"/>
                <w:lang w:bidi="ar"/>
              </w:rPr>
              <w:t>；</w:t>
            </w:r>
          </w:p>
        </w:tc>
        <w:tc>
          <w:tcPr>
            <w:tcW w:w="818" w:type="dxa"/>
            <w:tcBorders>
              <w:top w:val="single" w:color="000000" w:sz="4" w:space="0"/>
              <w:left w:val="single" w:color="000000" w:sz="4" w:space="0"/>
              <w:bottom w:val="single" w:color="000000" w:sz="4" w:space="0"/>
              <w:right w:val="single" w:color="000000" w:sz="4" w:space="0"/>
            </w:tcBorders>
            <w:vAlign w:val="center"/>
          </w:tcPr>
          <w:p w14:paraId="46ADF571">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6F3715AA">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w:t>
            </w:r>
            <w:r>
              <w:rPr>
                <w:rFonts w:hint="eastAsia" w:ascii="Times New Roman" w:hAnsi="Times New Roman" w:eastAsia="仿宋_GB2312" w:cs="Times New Roman"/>
                <w:color w:val="000000"/>
                <w:kern w:val="0"/>
                <w:sz w:val="24"/>
                <w:szCs w:val="24"/>
                <w:u w:val="none"/>
                <w:lang w:val="en-US" w:eastAsia="zh-CN" w:bidi="ar"/>
              </w:rPr>
              <w:t>1</w:t>
            </w:r>
            <w:r>
              <w:rPr>
                <w:rFonts w:hint="default" w:ascii="Times New Roman" w:hAnsi="Times New Roman" w:eastAsia="仿宋_GB2312" w:cs="Times New Roman"/>
                <w:color w:val="000000"/>
                <w:kern w:val="0"/>
                <w:sz w:val="24"/>
                <w:szCs w:val="24"/>
                <w:u w:val="none"/>
                <w:lang w:bidi="ar"/>
              </w:rPr>
              <w:t>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7B6E1C0A">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499A8682">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7A4AAAF0">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8</w:t>
            </w:r>
          </w:p>
        </w:tc>
        <w:tc>
          <w:tcPr>
            <w:tcW w:w="1032" w:type="dxa"/>
            <w:vMerge w:val="continue"/>
            <w:tcBorders>
              <w:top w:val="single" w:color="000000" w:sz="4" w:space="0"/>
              <w:left w:val="single" w:color="000000" w:sz="4" w:space="0"/>
              <w:bottom w:val="single" w:color="000000" w:sz="4" w:space="0"/>
              <w:right w:val="single" w:color="000000" w:sz="4" w:space="0"/>
            </w:tcBorders>
            <w:vAlign w:val="center"/>
          </w:tcPr>
          <w:p w14:paraId="56644DB8">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1E6B3B19">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sz w:val="24"/>
                <w:szCs w:val="24"/>
                <w:u w:val="none"/>
                <w:lang w:bidi="ar"/>
              </w:rPr>
              <w:t>路缘石、护栏底周围清扫不干净，有积尘、煤渣等，5米以下的计0.1分，累计连续长度</w:t>
            </w:r>
            <w:r>
              <w:rPr>
                <w:rFonts w:hint="default" w:ascii="Times New Roman" w:hAnsi="Times New Roman" w:eastAsia="仿宋_GB2312" w:cs="Times New Roman"/>
                <w:color w:val="000000"/>
                <w:sz w:val="24"/>
                <w:szCs w:val="24"/>
                <w:u w:val="none"/>
                <w:lang w:eastAsia="zh-CN" w:bidi="ar"/>
              </w:rPr>
              <w:t>超过100米</w:t>
            </w:r>
            <w:r>
              <w:rPr>
                <w:rFonts w:hint="default" w:ascii="Times New Roman" w:hAnsi="Times New Roman" w:eastAsia="仿宋_GB2312" w:cs="Times New Roman"/>
                <w:color w:val="000000"/>
                <w:sz w:val="24"/>
                <w:szCs w:val="24"/>
                <w:u w:val="none"/>
                <w:lang w:bidi="ar"/>
              </w:rPr>
              <w:t>的计1分。</w:t>
            </w:r>
          </w:p>
        </w:tc>
        <w:tc>
          <w:tcPr>
            <w:tcW w:w="818" w:type="dxa"/>
            <w:tcBorders>
              <w:top w:val="single" w:color="000000" w:sz="4" w:space="0"/>
              <w:left w:val="single" w:color="000000" w:sz="4" w:space="0"/>
              <w:bottom w:val="single" w:color="000000" w:sz="4" w:space="0"/>
              <w:right w:val="single" w:color="000000" w:sz="4" w:space="0"/>
            </w:tcBorders>
            <w:vAlign w:val="center"/>
          </w:tcPr>
          <w:p w14:paraId="42018C54">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7CAEEDAE">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0.1分/次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0851702F">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2EB732C1">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3D0726B6">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9</w:t>
            </w:r>
          </w:p>
        </w:tc>
        <w:tc>
          <w:tcPr>
            <w:tcW w:w="1032" w:type="dxa"/>
            <w:vMerge w:val="continue"/>
            <w:tcBorders>
              <w:top w:val="single" w:color="000000" w:sz="4" w:space="0"/>
              <w:left w:val="single" w:color="000000" w:sz="4" w:space="0"/>
              <w:bottom w:val="single" w:color="000000" w:sz="4" w:space="0"/>
              <w:right w:val="single" w:color="000000" w:sz="4" w:space="0"/>
            </w:tcBorders>
            <w:vAlign w:val="center"/>
          </w:tcPr>
          <w:p w14:paraId="28E743FC">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14370E31">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道路沿线绿化带、路基坡脚10米范围内垃圾</w:t>
            </w:r>
            <w:r>
              <w:rPr>
                <w:rFonts w:hint="eastAsia" w:ascii="Times New Roman" w:hAnsi="Times New Roman" w:eastAsia="仿宋_GB2312" w:cs="Times New Roman"/>
                <w:color w:val="000000"/>
                <w:sz w:val="24"/>
                <w:szCs w:val="24"/>
                <w:u w:val="none"/>
                <w:lang w:val="en-US" w:eastAsia="zh-CN" w:bidi="ar"/>
              </w:rPr>
              <w:t>未</w:t>
            </w:r>
            <w:r>
              <w:rPr>
                <w:rFonts w:hint="eastAsia" w:ascii="Times New Roman" w:hAnsi="Times New Roman" w:eastAsia="仿宋_GB2312" w:cs="Times New Roman"/>
                <w:color w:val="000000"/>
                <w:kern w:val="0"/>
                <w:sz w:val="24"/>
                <w:szCs w:val="24"/>
                <w:u w:val="none"/>
                <w:lang w:val="en-US" w:eastAsia="zh-CN" w:bidi="ar"/>
              </w:rPr>
              <w:t>及时</w:t>
            </w:r>
            <w:r>
              <w:rPr>
                <w:rFonts w:hint="default" w:ascii="Times New Roman" w:hAnsi="Times New Roman" w:eastAsia="仿宋_GB2312" w:cs="Times New Roman"/>
                <w:color w:val="000000"/>
                <w:kern w:val="0"/>
                <w:sz w:val="24"/>
                <w:szCs w:val="24"/>
                <w:u w:val="none"/>
                <w:lang w:bidi="ar"/>
              </w:rPr>
              <w:t>清理</w:t>
            </w:r>
            <w:r>
              <w:rPr>
                <w:rFonts w:hint="eastAsia" w:ascii="Times New Roman" w:hAnsi="Times New Roman" w:eastAsia="仿宋_GB2312" w:cs="Times New Roman"/>
                <w:color w:val="000000"/>
                <w:kern w:val="0"/>
                <w:sz w:val="24"/>
                <w:szCs w:val="24"/>
                <w:u w:val="none"/>
                <w:lang w:val="en-US" w:eastAsia="zh-CN" w:bidi="ar"/>
              </w:rPr>
              <w:t>的</w:t>
            </w:r>
            <w:r>
              <w:rPr>
                <w:rFonts w:hint="default" w:ascii="Times New Roman" w:hAnsi="Times New Roman" w:eastAsia="仿宋_GB2312" w:cs="Times New Roman"/>
                <w:color w:val="000000"/>
                <w:kern w:val="0"/>
                <w:sz w:val="24"/>
                <w:szCs w:val="24"/>
                <w:u w:val="none"/>
                <w:lang w:bidi="ar"/>
              </w:rPr>
              <w:t>，发现一处计0.</w:t>
            </w:r>
            <w:r>
              <w:rPr>
                <w:rFonts w:hint="eastAsia" w:ascii="Times New Roman" w:hAnsi="Times New Roman" w:eastAsia="仿宋_GB2312" w:cs="Times New Roman"/>
                <w:color w:val="000000"/>
                <w:kern w:val="0"/>
                <w:sz w:val="24"/>
                <w:szCs w:val="24"/>
                <w:u w:val="none"/>
                <w:lang w:val="en-US" w:eastAsia="zh-CN" w:bidi="ar"/>
              </w:rPr>
              <w:t>1</w:t>
            </w:r>
            <w:r>
              <w:rPr>
                <w:rFonts w:hint="default" w:ascii="Times New Roman" w:hAnsi="Times New Roman" w:eastAsia="仿宋_GB2312" w:cs="Times New Roman"/>
                <w:color w:val="000000"/>
                <w:kern w:val="0"/>
                <w:sz w:val="24"/>
                <w:szCs w:val="24"/>
                <w:u w:val="none"/>
                <w:lang w:bidi="ar"/>
              </w:rPr>
              <w:t>分。</w:t>
            </w:r>
          </w:p>
        </w:tc>
        <w:tc>
          <w:tcPr>
            <w:tcW w:w="818" w:type="dxa"/>
            <w:tcBorders>
              <w:top w:val="single" w:color="000000" w:sz="4" w:space="0"/>
              <w:left w:val="single" w:color="000000" w:sz="4" w:space="0"/>
              <w:bottom w:val="single" w:color="000000" w:sz="4" w:space="0"/>
              <w:right w:val="single" w:color="000000" w:sz="4" w:space="0"/>
            </w:tcBorders>
            <w:vAlign w:val="center"/>
          </w:tcPr>
          <w:p w14:paraId="41673A74">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2DFA0D94">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w:t>
            </w:r>
            <w:r>
              <w:rPr>
                <w:rFonts w:hint="eastAsia" w:ascii="Times New Roman" w:hAnsi="Times New Roman" w:eastAsia="仿宋_GB2312" w:cs="Times New Roman"/>
                <w:color w:val="000000"/>
                <w:kern w:val="0"/>
                <w:sz w:val="24"/>
                <w:szCs w:val="24"/>
                <w:u w:val="none"/>
                <w:lang w:val="en-US" w:eastAsia="zh-CN" w:bidi="ar"/>
              </w:rPr>
              <w:t>1</w:t>
            </w:r>
            <w:r>
              <w:rPr>
                <w:rFonts w:hint="default" w:ascii="Times New Roman" w:hAnsi="Times New Roman" w:eastAsia="仿宋_GB2312" w:cs="Times New Roman"/>
                <w:color w:val="000000"/>
                <w:kern w:val="0"/>
                <w:sz w:val="24"/>
                <w:szCs w:val="24"/>
                <w:u w:val="none"/>
                <w:lang w:bidi="ar"/>
              </w:rPr>
              <w:t>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6B4A0CE4">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3252E211">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7B0DF1B4">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10</w:t>
            </w:r>
          </w:p>
        </w:tc>
        <w:tc>
          <w:tcPr>
            <w:tcW w:w="1032" w:type="dxa"/>
            <w:vMerge w:val="restart"/>
            <w:tcBorders>
              <w:top w:val="single" w:color="000000" w:sz="4" w:space="0"/>
              <w:left w:val="single" w:color="000000" w:sz="4" w:space="0"/>
              <w:right w:val="single" w:color="000000" w:sz="4" w:space="0"/>
            </w:tcBorders>
            <w:vAlign w:val="center"/>
          </w:tcPr>
          <w:p w14:paraId="34B2FB03">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环卫机械作业考核</w:t>
            </w:r>
          </w:p>
        </w:tc>
        <w:tc>
          <w:tcPr>
            <w:tcW w:w="3803" w:type="dxa"/>
            <w:tcBorders>
              <w:top w:val="single" w:color="000000" w:sz="4" w:space="0"/>
              <w:left w:val="single" w:color="000000" w:sz="4" w:space="0"/>
              <w:bottom w:val="single" w:color="000000" w:sz="4" w:space="0"/>
              <w:right w:val="single" w:color="000000" w:sz="4" w:space="0"/>
            </w:tcBorders>
            <w:vAlign w:val="center"/>
          </w:tcPr>
          <w:p w14:paraId="7174E8C9">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eastAsia" w:ascii="Times New Roman" w:hAnsi="Times New Roman" w:eastAsia="仿宋_GB2312" w:cs="Times New Roman"/>
                <w:color w:val="000000"/>
                <w:kern w:val="0"/>
                <w:sz w:val="24"/>
                <w:szCs w:val="24"/>
                <w:u w:val="none"/>
                <w:lang w:val="en-US" w:eastAsia="zh-CN" w:bidi="ar"/>
              </w:rPr>
              <w:t>未按照</w:t>
            </w:r>
            <w:r>
              <w:rPr>
                <w:rFonts w:hint="default" w:ascii="Times New Roman" w:hAnsi="Times New Roman" w:eastAsia="仿宋_GB2312" w:cs="Times New Roman"/>
                <w:color w:val="000000"/>
                <w:kern w:val="0"/>
                <w:sz w:val="24"/>
                <w:szCs w:val="24"/>
                <w:u w:val="none"/>
                <w:lang w:bidi="ar"/>
              </w:rPr>
              <w:t>第3章</w:t>
            </w:r>
            <w:r>
              <w:rPr>
                <w:rFonts w:hint="eastAsia" w:ascii="Times New Roman" w:hAnsi="Times New Roman" w:eastAsia="仿宋_GB2312" w:cs="Times New Roman"/>
                <w:color w:val="000000"/>
                <w:kern w:val="0"/>
                <w:sz w:val="24"/>
                <w:szCs w:val="24"/>
                <w:u w:val="none"/>
                <w:lang w:eastAsia="zh-CN" w:bidi="ar"/>
              </w:rPr>
              <w:t>《</w:t>
            </w:r>
            <w:r>
              <w:rPr>
                <w:rFonts w:hint="default" w:ascii="Times New Roman" w:hAnsi="Times New Roman" w:eastAsia="仿宋_GB2312" w:cs="Times New Roman"/>
                <w:color w:val="000000"/>
                <w:kern w:val="0"/>
                <w:sz w:val="24"/>
                <w:szCs w:val="24"/>
                <w:u w:val="none"/>
                <w:lang w:bidi="ar"/>
              </w:rPr>
              <w:t>作业标准及质量要求</w:t>
            </w:r>
            <w:r>
              <w:rPr>
                <w:rFonts w:hint="eastAsia" w:ascii="Times New Roman" w:hAnsi="Times New Roman" w:eastAsia="仿宋_GB2312" w:cs="Times New Roman"/>
                <w:color w:val="000000"/>
                <w:kern w:val="0"/>
                <w:sz w:val="24"/>
                <w:szCs w:val="24"/>
                <w:u w:val="none"/>
                <w:lang w:eastAsia="zh-CN" w:bidi="ar"/>
              </w:rPr>
              <w:t>》</w:t>
            </w:r>
            <w:r>
              <w:rPr>
                <w:rFonts w:hint="eastAsia" w:ascii="Times New Roman" w:hAnsi="Times New Roman" w:eastAsia="仿宋_GB2312" w:cs="Times New Roman"/>
                <w:color w:val="000000"/>
                <w:kern w:val="0"/>
                <w:sz w:val="24"/>
                <w:szCs w:val="24"/>
                <w:u w:val="none"/>
                <w:lang w:val="en-US" w:eastAsia="zh-CN" w:bidi="ar"/>
              </w:rPr>
              <w:t>关于机械化清扫保洁、机械化清扫保洁</w:t>
            </w:r>
            <w:r>
              <w:rPr>
                <w:rFonts w:hint="default" w:ascii="Times New Roman" w:hAnsi="Times New Roman" w:eastAsia="仿宋_GB2312" w:cs="Times New Roman"/>
                <w:color w:val="000000"/>
                <w:kern w:val="0"/>
                <w:sz w:val="24"/>
                <w:szCs w:val="24"/>
                <w:u w:val="none"/>
                <w:lang w:bidi="ar"/>
              </w:rPr>
              <w:t>要求</w:t>
            </w:r>
            <w:r>
              <w:rPr>
                <w:rFonts w:hint="eastAsia" w:ascii="Times New Roman" w:hAnsi="Times New Roman" w:eastAsia="仿宋_GB2312" w:cs="Times New Roman"/>
                <w:color w:val="000000"/>
                <w:kern w:val="0"/>
                <w:sz w:val="24"/>
                <w:szCs w:val="24"/>
                <w:u w:val="none"/>
                <w:lang w:val="en-US" w:eastAsia="zh-CN" w:bidi="ar"/>
              </w:rPr>
              <w:t>的作业频次开展清扫保洁和洒水的，</w:t>
            </w:r>
            <w:r>
              <w:rPr>
                <w:rFonts w:hint="default" w:ascii="Times New Roman" w:hAnsi="Times New Roman" w:eastAsia="仿宋_GB2312" w:cs="Times New Roman"/>
                <w:color w:val="000000"/>
                <w:kern w:val="0"/>
                <w:sz w:val="24"/>
                <w:szCs w:val="24"/>
                <w:u w:val="none"/>
                <w:lang w:bidi="ar"/>
              </w:rPr>
              <w:t>每</w:t>
            </w:r>
            <w:r>
              <w:rPr>
                <w:rFonts w:hint="eastAsia" w:ascii="Times New Roman" w:hAnsi="Times New Roman" w:eastAsia="仿宋_GB2312" w:cs="Times New Roman"/>
                <w:color w:val="000000"/>
                <w:kern w:val="0"/>
                <w:sz w:val="24"/>
                <w:szCs w:val="24"/>
                <w:u w:val="none"/>
                <w:lang w:val="en-US" w:eastAsia="zh-CN" w:bidi="ar"/>
              </w:rPr>
              <w:t>发现1个</w:t>
            </w:r>
            <w:r>
              <w:rPr>
                <w:rFonts w:hint="default" w:ascii="Times New Roman" w:hAnsi="Times New Roman" w:eastAsia="仿宋_GB2312" w:cs="Times New Roman"/>
                <w:color w:val="000000"/>
                <w:kern w:val="0"/>
                <w:sz w:val="24"/>
                <w:szCs w:val="24"/>
                <w:u w:val="none"/>
                <w:lang w:bidi="ar"/>
              </w:rPr>
              <w:t>段路计</w:t>
            </w:r>
            <w:r>
              <w:rPr>
                <w:rFonts w:hint="eastAsia" w:ascii="Times New Roman" w:hAnsi="Times New Roman" w:eastAsia="仿宋_GB2312" w:cs="Times New Roman"/>
                <w:color w:val="000000"/>
                <w:kern w:val="0"/>
                <w:sz w:val="24"/>
                <w:szCs w:val="24"/>
                <w:u w:val="none"/>
                <w:lang w:val="en-US" w:eastAsia="zh-CN" w:bidi="ar"/>
              </w:rPr>
              <w:t>0.5</w:t>
            </w:r>
            <w:r>
              <w:rPr>
                <w:rFonts w:hint="default" w:ascii="Times New Roman" w:hAnsi="Times New Roman" w:eastAsia="仿宋_GB2312" w:cs="Times New Roman"/>
                <w:color w:val="000000"/>
                <w:kern w:val="0"/>
                <w:sz w:val="24"/>
                <w:szCs w:val="24"/>
                <w:u w:val="none"/>
                <w:lang w:bidi="ar"/>
              </w:rPr>
              <w:t>分。</w:t>
            </w:r>
          </w:p>
        </w:tc>
        <w:tc>
          <w:tcPr>
            <w:tcW w:w="818" w:type="dxa"/>
            <w:tcBorders>
              <w:top w:val="single" w:color="000000" w:sz="4" w:space="0"/>
              <w:left w:val="single" w:color="000000" w:sz="4" w:space="0"/>
              <w:bottom w:val="single" w:color="000000" w:sz="4" w:space="0"/>
              <w:right w:val="single" w:color="000000" w:sz="4" w:space="0"/>
            </w:tcBorders>
            <w:vAlign w:val="center"/>
          </w:tcPr>
          <w:p w14:paraId="475A1AAC">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7CA3870D">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eastAsia" w:ascii="Times New Roman" w:hAnsi="Times New Roman" w:eastAsia="仿宋_GB2312" w:cs="Times New Roman"/>
                <w:color w:val="000000"/>
                <w:kern w:val="0"/>
                <w:sz w:val="24"/>
                <w:szCs w:val="24"/>
                <w:u w:val="none"/>
                <w:lang w:val="en-US" w:eastAsia="zh-CN" w:bidi="ar"/>
              </w:rPr>
              <w:t>0.5</w:t>
            </w:r>
            <w:r>
              <w:rPr>
                <w:rFonts w:hint="default" w:ascii="Times New Roman" w:hAnsi="Times New Roman" w:eastAsia="仿宋_GB2312" w:cs="Times New Roman"/>
                <w:color w:val="000000"/>
                <w:kern w:val="0"/>
                <w:sz w:val="24"/>
                <w:szCs w:val="24"/>
                <w:u w:val="none"/>
                <w:lang w:bidi="ar"/>
              </w:rPr>
              <w:t>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3B45021E">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328AB508">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19BEB87B">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11</w:t>
            </w:r>
          </w:p>
        </w:tc>
        <w:tc>
          <w:tcPr>
            <w:tcW w:w="1032" w:type="dxa"/>
            <w:vMerge w:val="continue"/>
            <w:tcBorders>
              <w:left w:val="single" w:color="000000" w:sz="4" w:space="0"/>
              <w:right w:val="single" w:color="000000" w:sz="4" w:space="0"/>
            </w:tcBorders>
            <w:vAlign w:val="center"/>
          </w:tcPr>
          <w:p w14:paraId="659BAF78">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0527250B">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清扫作业不得扬尘、漏土。禁止侧刷、吸口不落地空跑，违反此规定发现一次</w:t>
            </w:r>
            <w:r>
              <w:rPr>
                <w:rFonts w:hint="default" w:ascii="Times New Roman" w:hAnsi="Times New Roman" w:eastAsia="仿宋_GB2312" w:cs="Times New Roman"/>
                <w:color w:val="000000"/>
                <w:kern w:val="0"/>
                <w:sz w:val="24"/>
                <w:szCs w:val="24"/>
                <w:u w:val="none"/>
                <w:lang w:eastAsia="zh-CN" w:bidi="ar"/>
              </w:rPr>
              <w:t>记</w:t>
            </w:r>
            <w:r>
              <w:rPr>
                <w:rFonts w:hint="eastAsia" w:ascii="Times New Roman" w:hAnsi="Times New Roman" w:eastAsia="仿宋_GB2312" w:cs="Times New Roman"/>
                <w:color w:val="000000"/>
                <w:kern w:val="0"/>
                <w:sz w:val="24"/>
                <w:szCs w:val="24"/>
                <w:u w:val="none"/>
                <w:lang w:val="en-US" w:eastAsia="zh-CN" w:bidi="ar"/>
              </w:rPr>
              <w:t>0.2</w:t>
            </w:r>
            <w:r>
              <w:rPr>
                <w:rFonts w:hint="default" w:ascii="Times New Roman" w:hAnsi="Times New Roman" w:eastAsia="仿宋_GB2312" w:cs="Times New Roman"/>
                <w:color w:val="000000"/>
                <w:kern w:val="0"/>
                <w:sz w:val="24"/>
                <w:szCs w:val="24"/>
                <w:u w:val="none"/>
                <w:lang w:bidi="ar"/>
              </w:rPr>
              <w:t>分。</w:t>
            </w:r>
          </w:p>
        </w:tc>
        <w:tc>
          <w:tcPr>
            <w:tcW w:w="818" w:type="dxa"/>
            <w:tcBorders>
              <w:top w:val="single" w:color="000000" w:sz="4" w:space="0"/>
              <w:left w:val="single" w:color="000000" w:sz="4" w:space="0"/>
              <w:bottom w:val="single" w:color="000000" w:sz="4" w:space="0"/>
              <w:right w:val="single" w:color="000000" w:sz="4" w:space="0"/>
            </w:tcBorders>
            <w:vAlign w:val="center"/>
          </w:tcPr>
          <w:p w14:paraId="76906702">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7C020A5B">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eastAsia" w:ascii="Times New Roman" w:hAnsi="Times New Roman" w:eastAsia="仿宋_GB2312" w:cs="Times New Roman"/>
                <w:color w:val="000000"/>
                <w:kern w:val="0"/>
                <w:sz w:val="24"/>
                <w:szCs w:val="24"/>
                <w:u w:val="none"/>
                <w:lang w:val="en-US" w:eastAsia="zh-CN" w:bidi="ar"/>
              </w:rPr>
              <w:t>0.2</w:t>
            </w:r>
            <w:r>
              <w:rPr>
                <w:rFonts w:hint="default" w:ascii="Times New Roman" w:hAnsi="Times New Roman" w:eastAsia="仿宋_GB2312" w:cs="Times New Roman"/>
                <w:color w:val="000000"/>
                <w:kern w:val="0"/>
                <w:sz w:val="24"/>
                <w:szCs w:val="24"/>
                <w:u w:val="none"/>
                <w:lang w:bidi="ar"/>
              </w:rPr>
              <w:t>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556FBB64">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4BF09950">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710631DB">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12</w:t>
            </w:r>
          </w:p>
        </w:tc>
        <w:tc>
          <w:tcPr>
            <w:tcW w:w="1032" w:type="dxa"/>
            <w:vMerge w:val="continue"/>
            <w:tcBorders>
              <w:left w:val="single" w:color="000000" w:sz="4" w:space="0"/>
              <w:right w:val="single" w:color="000000" w:sz="4" w:space="0"/>
            </w:tcBorders>
            <w:vAlign w:val="center"/>
          </w:tcPr>
          <w:p w14:paraId="2C30CF90">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50B76534">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机扫车清扫作业时车速≤15km/h；洒水车车速≤</w:t>
            </w:r>
            <w:r>
              <w:rPr>
                <w:rFonts w:hint="default" w:ascii="Times New Roman" w:hAnsi="Times New Roman" w:eastAsia="仿宋_GB2312" w:cs="Times New Roman"/>
                <w:sz w:val="24"/>
                <w:szCs w:val="24"/>
                <w:u w:val="none"/>
              </w:rPr>
              <w:t>30km/h</w:t>
            </w:r>
            <w:r>
              <w:rPr>
                <w:rFonts w:hint="default" w:ascii="Times New Roman" w:hAnsi="Times New Roman" w:eastAsia="仿宋_GB2312" w:cs="Times New Roman"/>
                <w:color w:val="000000"/>
                <w:kern w:val="0"/>
                <w:sz w:val="24"/>
                <w:szCs w:val="24"/>
                <w:u w:val="none"/>
                <w:lang w:bidi="ar"/>
              </w:rPr>
              <w:t>；高压冲洗车车速5km/h~10km/h，违反此规定每次计0.</w:t>
            </w:r>
            <w:r>
              <w:rPr>
                <w:rFonts w:hint="eastAsia" w:ascii="Times New Roman" w:hAnsi="Times New Roman" w:eastAsia="仿宋_GB2312" w:cs="Times New Roman"/>
                <w:color w:val="000000"/>
                <w:kern w:val="0"/>
                <w:sz w:val="24"/>
                <w:szCs w:val="24"/>
                <w:u w:val="none"/>
                <w:lang w:val="en-US" w:eastAsia="zh-CN" w:bidi="ar"/>
              </w:rPr>
              <w:t>2</w:t>
            </w:r>
            <w:r>
              <w:rPr>
                <w:rFonts w:hint="default" w:ascii="Times New Roman" w:hAnsi="Times New Roman" w:eastAsia="仿宋_GB2312" w:cs="Times New Roman"/>
                <w:color w:val="000000"/>
                <w:kern w:val="0"/>
                <w:sz w:val="24"/>
                <w:szCs w:val="24"/>
                <w:u w:val="none"/>
                <w:lang w:bidi="ar"/>
              </w:rPr>
              <w:t>分。</w:t>
            </w:r>
          </w:p>
        </w:tc>
        <w:tc>
          <w:tcPr>
            <w:tcW w:w="818" w:type="dxa"/>
            <w:tcBorders>
              <w:top w:val="single" w:color="000000" w:sz="4" w:space="0"/>
              <w:left w:val="single" w:color="000000" w:sz="4" w:space="0"/>
              <w:bottom w:val="single" w:color="000000" w:sz="4" w:space="0"/>
              <w:right w:val="single" w:color="000000" w:sz="4" w:space="0"/>
            </w:tcBorders>
            <w:vAlign w:val="center"/>
          </w:tcPr>
          <w:p w14:paraId="71086528">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40F6CC0A">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w:t>
            </w:r>
            <w:r>
              <w:rPr>
                <w:rFonts w:hint="eastAsia" w:ascii="Times New Roman" w:hAnsi="Times New Roman" w:eastAsia="仿宋_GB2312" w:cs="Times New Roman"/>
                <w:color w:val="000000"/>
                <w:kern w:val="0"/>
                <w:sz w:val="24"/>
                <w:szCs w:val="24"/>
                <w:u w:val="none"/>
                <w:lang w:val="en-US" w:eastAsia="zh-CN" w:bidi="ar"/>
              </w:rPr>
              <w:t>2</w:t>
            </w:r>
            <w:r>
              <w:rPr>
                <w:rFonts w:hint="default" w:ascii="Times New Roman" w:hAnsi="Times New Roman" w:eastAsia="仿宋_GB2312" w:cs="Times New Roman"/>
                <w:color w:val="000000"/>
                <w:kern w:val="0"/>
                <w:sz w:val="24"/>
                <w:szCs w:val="24"/>
                <w:u w:val="none"/>
                <w:lang w:bidi="ar"/>
              </w:rPr>
              <w:t>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530C856E">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67BD2E2D">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4FCAB565">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13</w:t>
            </w:r>
          </w:p>
        </w:tc>
        <w:tc>
          <w:tcPr>
            <w:tcW w:w="1032" w:type="dxa"/>
            <w:vMerge w:val="continue"/>
            <w:tcBorders>
              <w:left w:val="single" w:color="000000" w:sz="4" w:space="0"/>
              <w:right w:val="single" w:color="000000" w:sz="4" w:space="0"/>
            </w:tcBorders>
            <w:vAlign w:val="center"/>
          </w:tcPr>
          <w:p w14:paraId="0527CD3D">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5B4ACCD2">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在条件允许的情况下每天冲洗环卫车辆、垃圾中转设备一次，并保持外观整洁，违反规定每次计0.1分。</w:t>
            </w:r>
          </w:p>
        </w:tc>
        <w:tc>
          <w:tcPr>
            <w:tcW w:w="818" w:type="dxa"/>
            <w:tcBorders>
              <w:top w:val="single" w:color="000000" w:sz="4" w:space="0"/>
              <w:left w:val="single" w:color="000000" w:sz="4" w:space="0"/>
              <w:bottom w:val="single" w:color="000000" w:sz="4" w:space="0"/>
              <w:right w:val="single" w:color="000000" w:sz="4" w:space="0"/>
            </w:tcBorders>
            <w:vAlign w:val="center"/>
          </w:tcPr>
          <w:p w14:paraId="0077F252">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4D4FEB88">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0.1分/次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68CAEEB7">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1063490C">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446A3B92">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14</w:t>
            </w:r>
          </w:p>
        </w:tc>
        <w:tc>
          <w:tcPr>
            <w:tcW w:w="1032" w:type="dxa"/>
            <w:vMerge w:val="continue"/>
            <w:tcBorders>
              <w:left w:val="single" w:color="000000" w:sz="4" w:space="0"/>
              <w:right w:val="single" w:color="000000" w:sz="4" w:space="0"/>
            </w:tcBorders>
            <w:vAlign w:val="center"/>
          </w:tcPr>
          <w:p w14:paraId="45978855">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7AFB6D56">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在规定时间内完不成清运作业的，每处计0.</w:t>
            </w:r>
            <w:r>
              <w:rPr>
                <w:rFonts w:hint="eastAsia" w:ascii="Times New Roman" w:hAnsi="Times New Roman" w:eastAsia="仿宋_GB2312" w:cs="Times New Roman"/>
                <w:color w:val="000000"/>
                <w:kern w:val="0"/>
                <w:sz w:val="24"/>
                <w:szCs w:val="24"/>
                <w:u w:val="none"/>
                <w:lang w:val="en-US" w:eastAsia="zh-CN" w:bidi="ar"/>
              </w:rPr>
              <w:t>1</w:t>
            </w:r>
            <w:r>
              <w:rPr>
                <w:rFonts w:hint="default" w:ascii="Times New Roman" w:hAnsi="Times New Roman" w:eastAsia="仿宋_GB2312" w:cs="Times New Roman"/>
                <w:color w:val="000000"/>
                <w:kern w:val="0"/>
                <w:sz w:val="24"/>
                <w:szCs w:val="24"/>
                <w:u w:val="none"/>
                <w:lang w:bidi="ar"/>
              </w:rPr>
              <w:t>分。</w:t>
            </w:r>
          </w:p>
        </w:tc>
        <w:tc>
          <w:tcPr>
            <w:tcW w:w="818" w:type="dxa"/>
            <w:tcBorders>
              <w:top w:val="single" w:color="000000" w:sz="4" w:space="0"/>
              <w:left w:val="single" w:color="000000" w:sz="4" w:space="0"/>
              <w:bottom w:val="single" w:color="000000" w:sz="4" w:space="0"/>
              <w:right w:val="single" w:color="000000" w:sz="4" w:space="0"/>
            </w:tcBorders>
            <w:vAlign w:val="center"/>
          </w:tcPr>
          <w:p w14:paraId="53931949">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4B71DD7D">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w:t>
            </w:r>
            <w:r>
              <w:rPr>
                <w:rFonts w:hint="eastAsia" w:ascii="Times New Roman" w:hAnsi="Times New Roman" w:eastAsia="仿宋_GB2312" w:cs="Times New Roman"/>
                <w:color w:val="000000"/>
                <w:kern w:val="0"/>
                <w:sz w:val="24"/>
                <w:szCs w:val="24"/>
                <w:u w:val="none"/>
                <w:lang w:val="en-US" w:eastAsia="zh-CN" w:bidi="ar"/>
              </w:rPr>
              <w:t>1</w:t>
            </w:r>
            <w:r>
              <w:rPr>
                <w:rFonts w:hint="default" w:ascii="Times New Roman" w:hAnsi="Times New Roman" w:eastAsia="仿宋_GB2312" w:cs="Times New Roman"/>
                <w:color w:val="000000"/>
                <w:kern w:val="0"/>
                <w:sz w:val="24"/>
                <w:szCs w:val="24"/>
                <w:u w:val="none"/>
                <w:lang w:bidi="ar"/>
              </w:rPr>
              <w:t>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381E258F">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7A015143">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6B764CDB">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15</w:t>
            </w:r>
          </w:p>
        </w:tc>
        <w:tc>
          <w:tcPr>
            <w:tcW w:w="1032" w:type="dxa"/>
            <w:vMerge w:val="continue"/>
            <w:tcBorders>
              <w:left w:val="single" w:color="000000" w:sz="4" w:space="0"/>
              <w:right w:val="single" w:color="000000" w:sz="4" w:space="0"/>
            </w:tcBorders>
            <w:vAlign w:val="center"/>
          </w:tcPr>
          <w:p w14:paraId="6BE54D41">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45DC6596">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清运驾驶员不按操作规程作业，造成一定环境污染影响的；清运车辆有乱倒、乱卸、乱抛垃圾的，每处计0.5分。</w:t>
            </w:r>
          </w:p>
        </w:tc>
        <w:tc>
          <w:tcPr>
            <w:tcW w:w="818" w:type="dxa"/>
            <w:tcBorders>
              <w:top w:val="single" w:color="000000" w:sz="4" w:space="0"/>
              <w:left w:val="single" w:color="000000" w:sz="4" w:space="0"/>
              <w:bottom w:val="single" w:color="000000" w:sz="4" w:space="0"/>
              <w:right w:val="single" w:color="000000" w:sz="4" w:space="0"/>
            </w:tcBorders>
            <w:vAlign w:val="center"/>
          </w:tcPr>
          <w:p w14:paraId="1320E5A3">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41D94A96">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0.5分/次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2EC1112D">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034B47DF">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5640024E">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16</w:t>
            </w:r>
          </w:p>
        </w:tc>
        <w:tc>
          <w:tcPr>
            <w:tcW w:w="1032" w:type="dxa"/>
            <w:vMerge w:val="continue"/>
            <w:tcBorders>
              <w:left w:val="single" w:color="000000" w:sz="4" w:space="0"/>
              <w:right w:val="single" w:color="000000" w:sz="4" w:space="0"/>
            </w:tcBorders>
            <w:vAlign w:val="center"/>
          </w:tcPr>
          <w:p w14:paraId="53CD376F">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2EB2FC50">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eastAsia" w:ascii="Times New Roman" w:hAnsi="Times New Roman" w:eastAsia="仿宋_GB2312" w:cs="Times New Roman"/>
                <w:color w:val="000000"/>
                <w:kern w:val="0"/>
                <w:sz w:val="24"/>
                <w:szCs w:val="24"/>
                <w:u w:val="none"/>
                <w:lang w:val="en-US" w:eastAsia="zh-CN" w:bidi="ar"/>
              </w:rPr>
              <w:t>发现</w:t>
            </w:r>
            <w:r>
              <w:rPr>
                <w:rFonts w:hint="default" w:ascii="Times New Roman" w:hAnsi="Times New Roman" w:eastAsia="仿宋_GB2312" w:cs="Times New Roman"/>
                <w:color w:val="000000"/>
                <w:kern w:val="0"/>
                <w:sz w:val="24"/>
                <w:szCs w:val="24"/>
                <w:u w:val="none"/>
                <w:lang w:bidi="ar"/>
              </w:rPr>
              <w:t>道路沿线护栏、标志牌等沿线交通安全设施等</w:t>
            </w:r>
            <w:r>
              <w:rPr>
                <w:rFonts w:hint="eastAsia" w:ascii="Times New Roman" w:hAnsi="Times New Roman" w:eastAsia="仿宋_GB2312" w:cs="Times New Roman"/>
                <w:color w:val="000000"/>
                <w:kern w:val="0"/>
                <w:sz w:val="24"/>
                <w:szCs w:val="24"/>
                <w:u w:val="none"/>
                <w:lang w:val="en-US" w:eastAsia="zh-CN" w:bidi="ar"/>
              </w:rPr>
              <w:t>破损、脏污的，每处</w:t>
            </w:r>
            <w:r>
              <w:rPr>
                <w:rFonts w:hint="default" w:ascii="Times New Roman" w:hAnsi="Times New Roman" w:eastAsia="仿宋_GB2312" w:cs="Times New Roman"/>
                <w:color w:val="000000"/>
                <w:kern w:val="0"/>
                <w:sz w:val="24"/>
                <w:szCs w:val="24"/>
                <w:u w:val="none"/>
                <w:lang w:bidi="ar"/>
              </w:rPr>
              <w:t>计</w:t>
            </w:r>
            <w:r>
              <w:rPr>
                <w:rFonts w:hint="eastAsia" w:ascii="Times New Roman" w:hAnsi="Times New Roman" w:eastAsia="仿宋_GB2312" w:cs="Times New Roman"/>
                <w:color w:val="000000"/>
                <w:kern w:val="0"/>
                <w:sz w:val="24"/>
                <w:szCs w:val="24"/>
                <w:u w:val="none"/>
                <w:lang w:val="en-US" w:eastAsia="zh-CN" w:bidi="ar"/>
              </w:rPr>
              <w:t>0.</w:t>
            </w:r>
            <w:r>
              <w:rPr>
                <w:rFonts w:hint="default" w:ascii="Times New Roman" w:hAnsi="Times New Roman" w:eastAsia="仿宋_GB2312" w:cs="Times New Roman"/>
                <w:color w:val="000000"/>
                <w:kern w:val="0"/>
                <w:sz w:val="24"/>
                <w:szCs w:val="24"/>
                <w:u w:val="none"/>
                <w:lang w:bidi="ar"/>
              </w:rPr>
              <w:t>1分。</w:t>
            </w:r>
          </w:p>
        </w:tc>
        <w:tc>
          <w:tcPr>
            <w:tcW w:w="818" w:type="dxa"/>
            <w:tcBorders>
              <w:top w:val="single" w:color="000000" w:sz="4" w:space="0"/>
              <w:left w:val="single" w:color="000000" w:sz="4" w:space="0"/>
              <w:bottom w:val="single" w:color="000000" w:sz="4" w:space="0"/>
              <w:right w:val="single" w:color="000000" w:sz="4" w:space="0"/>
            </w:tcBorders>
            <w:vAlign w:val="center"/>
          </w:tcPr>
          <w:p w14:paraId="3763D748">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3F25BB08">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0.1分/次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495FE051">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0DED1C88">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5C2598C8">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17</w:t>
            </w:r>
          </w:p>
        </w:tc>
        <w:tc>
          <w:tcPr>
            <w:tcW w:w="1032" w:type="dxa"/>
            <w:vMerge w:val="continue"/>
            <w:tcBorders>
              <w:left w:val="single" w:color="000000" w:sz="4" w:space="0"/>
              <w:right w:val="single" w:color="000000" w:sz="4" w:space="0"/>
            </w:tcBorders>
            <w:vAlign w:val="center"/>
          </w:tcPr>
          <w:p w14:paraId="1F43A429">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1F5B6CEA">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清运车辆车容车貌干净整洁，实行密闭运输，无撒、拖、挂和“跑冒滴漏”现象；车辆行驶必须遵守交通规则；车辆必须按规定停放，不得妨碍交通安全，行驶车速不得超过路段规定的时速。违反此规定，每次计0.1分。</w:t>
            </w:r>
          </w:p>
        </w:tc>
        <w:tc>
          <w:tcPr>
            <w:tcW w:w="818" w:type="dxa"/>
            <w:tcBorders>
              <w:top w:val="single" w:color="000000" w:sz="4" w:space="0"/>
              <w:left w:val="single" w:color="000000" w:sz="4" w:space="0"/>
              <w:bottom w:val="single" w:color="000000" w:sz="4" w:space="0"/>
              <w:right w:val="single" w:color="000000" w:sz="4" w:space="0"/>
            </w:tcBorders>
            <w:vAlign w:val="center"/>
          </w:tcPr>
          <w:p w14:paraId="0DF8440B">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6A4F9014">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0.1分/次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4F527BEA">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34FF77AB">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0038A7F6">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18</w:t>
            </w:r>
          </w:p>
        </w:tc>
        <w:tc>
          <w:tcPr>
            <w:tcW w:w="1032" w:type="dxa"/>
            <w:vMerge w:val="continue"/>
            <w:tcBorders>
              <w:left w:val="single" w:color="000000" w:sz="4" w:space="0"/>
              <w:right w:val="single" w:color="000000" w:sz="4" w:space="0"/>
            </w:tcBorders>
            <w:vAlign w:val="center"/>
          </w:tcPr>
          <w:p w14:paraId="13C15D03">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38EF0E07">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车辆无档案或行车和维修养护记录不完善的每台车每项计0.2分；车辆未进行定期保养的每台车计0.</w:t>
            </w:r>
            <w:r>
              <w:rPr>
                <w:rFonts w:hint="eastAsia" w:ascii="Times New Roman" w:hAnsi="Times New Roman" w:eastAsia="仿宋_GB2312" w:cs="Times New Roman"/>
                <w:color w:val="000000"/>
                <w:kern w:val="0"/>
                <w:sz w:val="24"/>
                <w:szCs w:val="24"/>
                <w:u w:val="none"/>
                <w:lang w:val="en-US" w:eastAsia="zh-CN" w:bidi="ar"/>
              </w:rPr>
              <w:t>2</w:t>
            </w:r>
            <w:r>
              <w:rPr>
                <w:rFonts w:hint="default" w:ascii="Times New Roman" w:hAnsi="Times New Roman" w:eastAsia="仿宋_GB2312" w:cs="Times New Roman"/>
                <w:color w:val="000000"/>
                <w:kern w:val="0"/>
                <w:sz w:val="24"/>
                <w:szCs w:val="24"/>
                <w:u w:val="none"/>
                <w:lang w:bidi="ar"/>
              </w:rPr>
              <w:t>分；</w:t>
            </w:r>
          </w:p>
        </w:tc>
        <w:tc>
          <w:tcPr>
            <w:tcW w:w="818" w:type="dxa"/>
            <w:tcBorders>
              <w:top w:val="single" w:color="000000" w:sz="4" w:space="0"/>
              <w:left w:val="single" w:color="000000" w:sz="4" w:space="0"/>
              <w:bottom w:val="single" w:color="000000" w:sz="4" w:space="0"/>
              <w:right w:val="single" w:color="000000" w:sz="4" w:space="0"/>
            </w:tcBorders>
            <w:vAlign w:val="center"/>
          </w:tcPr>
          <w:p w14:paraId="52234EEB">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40B82DF5">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w:t>
            </w:r>
            <w:r>
              <w:rPr>
                <w:rFonts w:hint="eastAsia" w:ascii="Times New Roman" w:hAnsi="Times New Roman" w:eastAsia="仿宋_GB2312" w:cs="Times New Roman"/>
                <w:color w:val="000000"/>
                <w:kern w:val="0"/>
                <w:sz w:val="24"/>
                <w:szCs w:val="24"/>
                <w:u w:val="none"/>
                <w:lang w:val="en-US" w:eastAsia="zh-CN" w:bidi="ar"/>
              </w:rPr>
              <w:t>2</w:t>
            </w:r>
            <w:r>
              <w:rPr>
                <w:rFonts w:hint="default" w:ascii="Times New Roman" w:hAnsi="Times New Roman" w:eastAsia="仿宋_GB2312" w:cs="Times New Roman"/>
                <w:color w:val="000000"/>
                <w:kern w:val="0"/>
                <w:sz w:val="24"/>
                <w:szCs w:val="24"/>
                <w:u w:val="none"/>
                <w:lang w:bidi="ar"/>
              </w:rPr>
              <w:t>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6AE9ED5C">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6CBAC886">
        <w:tblPrEx>
          <w:tblCellMar>
            <w:top w:w="0" w:type="dxa"/>
            <w:left w:w="108" w:type="dxa"/>
            <w:bottom w:w="0" w:type="dxa"/>
            <w:right w:w="108" w:type="dxa"/>
          </w:tblCellMar>
        </w:tblPrEx>
        <w:trPr>
          <w:trHeight w:val="891"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0EA42CB3">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kern w:val="0"/>
                <w:sz w:val="24"/>
                <w:szCs w:val="24"/>
                <w:u w:val="none"/>
                <w:lang w:val="en-US" w:eastAsia="zh-CN" w:bidi="ar"/>
              </w:rPr>
            </w:pPr>
            <w:r>
              <w:rPr>
                <w:rFonts w:hint="eastAsia" w:ascii="Times New Roman" w:hAnsi="Times New Roman" w:eastAsia="仿宋_GB2312" w:cs="Times New Roman"/>
                <w:b/>
                <w:bCs/>
                <w:color w:val="000000"/>
                <w:kern w:val="0"/>
                <w:sz w:val="24"/>
                <w:szCs w:val="24"/>
                <w:u w:val="none"/>
                <w:lang w:val="en-US" w:eastAsia="zh-CN" w:bidi="ar"/>
              </w:rPr>
              <w:t>19</w:t>
            </w:r>
          </w:p>
        </w:tc>
        <w:tc>
          <w:tcPr>
            <w:tcW w:w="1032" w:type="dxa"/>
            <w:vMerge w:val="continue"/>
            <w:tcBorders>
              <w:left w:val="single" w:color="000000" w:sz="4" w:space="0"/>
              <w:bottom w:val="single" w:color="000000" w:sz="4" w:space="0"/>
              <w:right w:val="single" w:color="000000" w:sz="4" w:space="0"/>
            </w:tcBorders>
            <w:vAlign w:val="center"/>
          </w:tcPr>
          <w:p w14:paraId="6D650270">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1152284C">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0"/>
                <w:sz w:val="24"/>
                <w:szCs w:val="24"/>
                <w:u w:val="none"/>
                <w:lang w:val="en-US" w:eastAsia="zh-CN" w:bidi="ar"/>
              </w:rPr>
            </w:pPr>
            <w:r>
              <w:rPr>
                <w:rFonts w:hint="eastAsia" w:ascii="Times New Roman" w:hAnsi="Times New Roman" w:eastAsia="仿宋_GB2312" w:cs="Times New Roman"/>
                <w:color w:val="000000"/>
                <w:kern w:val="0"/>
                <w:sz w:val="24"/>
                <w:szCs w:val="24"/>
                <w:u w:val="none"/>
                <w:lang w:val="en-US" w:eastAsia="zh-CN" w:bidi="ar"/>
              </w:rPr>
              <w:t>机械清扫车机洒水车在作业周期内应当保证完好率和利用率不小于90%，未达到每次计1分。（机械设备完好率 =</w:t>
            </w:r>
            <w:r>
              <w:rPr>
                <w:rFonts w:hint="eastAsia" w:ascii="仿宋_GB2312" w:hAnsi="仿宋_GB2312" w:eastAsia="仿宋_GB2312" w:cs="仿宋_GB2312"/>
                <w:color w:val="000000"/>
                <w:kern w:val="0"/>
                <w:sz w:val="24"/>
                <w:szCs w:val="24"/>
                <w:u w:val="none"/>
                <w:lang w:val="en-US" w:eastAsia="zh-CN" w:bidi="ar"/>
              </w:rPr>
              <w:t>〔考核当月</w:t>
            </w:r>
            <w:r>
              <w:rPr>
                <w:rFonts w:hint="eastAsia" w:ascii="Times New Roman" w:hAnsi="Times New Roman" w:eastAsia="仿宋_GB2312" w:cs="Times New Roman"/>
                <w:color w:val="000000"/>
                <w:kern w:val="0"/>
                <w:sz w:val="24"/>
                <w:szCs w:val="24"/>
                <w:u w:val="none"/>
                <w:lang w:val="en-US" w:eastAsia="zh-CN" w:bidi="ar"/>
              </w:rPr>
              <w:t>的完好台日数/考核当月日历台日数</w:t>
            </w:r>
            <w:r>
              <w:rPr>
                <w:rFonts w:hint="eastAsia" w:ascii="仿宋_GB2312" w:hAnsi="仿宋_GB2312" w:eastAsia="仿宋_GB2312" w:cs="仿宋_GB2312"/>
                <w:color w:val="000000"/>
                <w:kern w:val="0"/>
                <w:sz w:val="24"/>
                <w:szCs w:val="24"/>
                <w:u w:val="none"/>
                <w:lang w:val="en-US" w:eastAsia="zh-CN" w:bidi="ar"/>
              </w:rPr>
              <w:t>〕</w:t>
            </w:r>
            <w:r>
              <w:rPr>
                <w:rFonts w:hint="eastAsia" w:ascii="Times New Roman" w:hAnsi="Times New Roman" w:eastAsia="仿宋_GB2312" w:cs="Times New Roman"/>
                <w:color w:val="000000"/>
                <w:kern w:val="0"/>
                <w:sz w:val="24"/>
                <w:szCs w:val="24"/>
                <w:u w:val="none"/>
                <w:lang w:val="en-US" w:eastAsia="zh-CN" w:bidi="ar"/>
              </w:rPr>
              <w:t>×100%；机械利用率=</w:t>
            </w:r>
            <w:r>
              <w:rPr>
                <w:rFonts w:hint="eastAsia" w:ascii="仿宋_GB2312" w:hAnsi="仿宋_GB2312" w:eastAsia="仿宋_GB2312" w:cs="仿宋_GB2312"/>
                <w:color w:val="000000"/>
                <w:kern w:val="0"/>
                <w:sz w:val="24"/>
                <w:szCs w:val="24"/>
                <w:u w:val="none"/>
                <w:lang w:val="en-US" w:eastAsia="zh-CN" w:bidi="ar"/>
              </w:rPr>
              <w:t>〔</w:t>
            </w:r>
            <w:r>
              <w:rPr>
                <w:rFonts w:hint="eastAsia" w:ascii="Times New Roman" w:hAnsi="Times New Roman" w:eastAsia="仿宋_GB2312" w:cs="Times New Roman"/>
                <w:color w:val="000000"/>
                <w:kern w:val="0"/>
                <w:sz w:val="24"/>
                <w:szCs w:val="24"/>
                <w:u w:val="none"/>
                <w:lang w:val="en-US" w:eastAsia="zh-CN" w:bidi="ar"/>
              </w:rPr>
              <w:t>考核当月实际作业台日数/考核当月日历台日数</w:t>
            </w:r>
            <w:r>
              <w:rPr>
                <w:rFonts w:hint="eastAsia" w:ascii="仿宋_GB2312" w:hAnsi="仿宋_GB2312" w:eastAsia="仿宋_GB2312" w:cs="仿宋_GB2312"/>
                <w:color w:val="000000"/>
                <w:kern w:val="0"/>
                <w:sz w:val="24"/>
                <w:szCs w:val="24"/>
                <w:u w:val="none"/>
                <w:lang w:val="en-US" w:eastAsia="zh-CN" w:bidi="ar"/>
              </w:rPr>
              <w:t>〕</w:t>
            </w:r>
            <w:r>
              <w:rPr>
                <w:rFonts w:hint="eastAsia" w:ascii="Times New Roman" w:hAnsi="Times New Roman" w:eastAsia="仿宋_GB2312" w:cs="Times New Roman"/>
                <w:color w:val="000000"/>
                <w:kern w:val="0"/>
                <w:sz w:val="24"/>
                <w:szCs w:val="24"/>
                <w:u w:val="none"/>
                <w:lang w:val="en-US" w:eastAsia="zh-CN" w:bidi="ar"/>
              </w:rPr>
              <w:t>×100%）</w:t>
            </w:r>
          </w:p>
        </w:tc>
        <w:tc>
          <w:tcPr>
            <w:tcW w:w="818" w:type="dxa"/>
            <w:tcBorders>
              <w:top w:val="single" w:color="000000" w:sz="4" w:space="0"/>
              <w:left w:val="single" w:color="000000" w:sz="4" w:space="0"/>
              <w:bottom w:val="single" w:color="000000" w:sz="4" w:space="0"/>
              <w:right w:val="single" w:color="000000" w:sz="4" w:space="0"/>
            </w:tcBorders>
            <w:vAlign w:val="center"/>
          </w:tcPr>
          <w:p w14:paraId="37E81B4F">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4A3BA800">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0"/>
                <w:sz w:val="24"/>
                <w:szCs w:val="24"/>
                <w:u w:val="none"/>
                <w:lang w:val="en-US" w:eastAsia="zh-CN" w:bidi="ar"/>
              </w:rPr>
            </w:pPr>
            <w:r>
              <w:rPr>
                <w:rFonts w:hint="eastAsia" w:ascii="Times New Roman" w:hAnsi="Times New Roman" w:eastAsia="仿宋_GB2312" w:cs="Times New Roman"/>
                <w:color w:val="000000"/>
                <w:kern w:val="0"/>
                <w:sz w:val="24"/>
                <w:szCs w:val="24"/>
                <w:u w:val="none"/>
                <w:lang w:val="en-US" w:eastAsia="zh-CN" w:bidi="ar"/>
              </w:rPr>
              <w:t>1分/次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54BEB99A">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7F55B1BA">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368A42BA">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lang w:val="en-US" w:eastAsia="zh-CN"/>
              </w:rPr>
            </w:pPr>
            <w:r>
              <w:rPr>
                <w:rFonts w:hint="eastAsia" w:ascii="Times New Roman" w:hAnsi="Times New Roman" w:eastAsia="仿宋_GB2312" w:cs="Times New Roman"/>
                <w:b/>
                <w:bCs/>
                <w:color w:val="000000"/>
                <w:sz w:val="24"/>
                <w:szCs w:val="24"/>
                <w:u w:val="none"/>
                <w:lang w:val="en-US" w:eastAsia="zh-CN"/>
              </w:rPr>
              <w:t>20</w:t>
            </w:r>
          </w:p>
        </w:tc>
        <w:tc>
          <w:tcPr>
            <w:tcW w:w="1032" w:type="dxa"/>
            <w:vMerge w:val="restart"/>
            <w:tcBorders>
              <w:top w:val="single" w:color="000000" w:sz="4" w:space="0"/>
              <w:left w:val="single" w:color="000000" w:sz="4" w:space="0"/>
              <w:bottom w:val="single" w:color="000000" w:sz="4" w:space="0"/>
              <w:right w:val="single" w:color="000000" w:sz="4" w:space="0"/>
            </w:tcBorders>
            <w:vAlign w:val="center"/>
          </w:tcPr>
          <w:p w14:paraId="1A9FE37E">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文明安全作业</w:t>
            </w:r>
          </w:p>
        </w:tc>
        <w:tc>
          <w:tcPr>
            <w:tcW w:w="3803" w:type="dxa"/>
            <w:tcBorders>
              <w:top w:val="single" w:color="000000" w:sz="4" w:space="0"/>
              <w:left w:val="single" w:color="000000" w:sz="4" w:space="0"/>
              <w:bottom w:val="single" w:color="000000" w:sz="4" w:space="0"/>
              <w:right w:val="single" w:color="000000" w:sz="4" w:space="0"/>
            </w:tcBorders>
            <w:vAlign w:val="center"/>
          </w:tcPr>
          <w:p w14:paraId="14DC17CA">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作业车辆每日上路前必须完成安全检查，严禁“带病上路”，避免造成交通拥堵或交通事故。违反此规定，每次计0.5分。</w:t>
            </w:r>
          </w:p>
        </w:tc>
        <w:tc>
          <w:tcPr>
            <w:tcW w:w="818" w:type="dxa"/>
            <w:tcBorders>
              <w:top w:val="single" w:color="000000" w:sz="4" w:space="0"/>
              <w:left w:val="single" w:color="000000" w:sz="4" w:space="0"/>
              <w:bottom w:val="single" w:color="000000" w:sz="4" w:space="0"/>
              <w:right w:val="single" w:color="000000" w:sz="4" w:space="0"/>
            </w:tcBorders>
            <w:vAlign w:val="center"/>
          </w:tcPr>
          <w:p w14:paraId="43153E9C">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34393422">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0.5分/次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38084981">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41A4FF0F">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7A88A361">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_GB2312" w:cs="Times New Roman"/>
                <w:b/>
                <w:bCs/>
                <w:color w:val="000000"/>
                <w:sz w:val="24"/>
                <w:szCs w:val="24"/>
                <w:u w:val="none"/>
                <w:lang w:val="en-US" w:eastAsia="zh-CN"/>
              </w:rPr>
            </w:pPr>
            <w:r>
              <w:rPr>
                <w:rFonts w:hint="default" w:ascii="Times New Roman" w:hAnsi="Times New Roman" w:eastAsia="仿宋_GB2312" w:cs="Times New Roman"/>
                <w:b/>
                <w:bCs/>
                <w:color w:val="000000"/>
                <w:kern w:val="0"/>
                <w:sz w:val="24"/>
                <w:szCs w:val="24"/>
                <w:u w:val="none"/>
                <w:lang w:bidi="ar"/>
              </w:rPr>
              <w:t>2</w:t>
            </w:r>
            <w:r>
              <w:rPr>
                <w:rFonts w:hint="eastAsia" w:ascii="Times New Roman" w:hAnsi="Times New Roman" w:eastAsia="仿宋_GB2312" w:cs="Times New Roman"/>
                <w:b/>
                <w:bCs/>
                <w:color w:val="000000"/>
                <w:kern w:val="0"/>
                <w:sz w:val="24"/>
                <w:szCs w:val="24"/>
                <w:u w:val="none"/>
                <w:lang w:val="en-US" w:eastAsia="zh-CN" w:bidi="ar"/>
              </w:rPr>
              <w:t>1</w:t>
            </w:r>
          </w:p>
        </w:tc>
        <w:tc>
          <w:tcPr>
            <w:tcW w:w="1032" w:type="dxa"/>
            <w:vMerge w:val="continue"/>
            <w:tcBorders>
              <w:top w:val="single" w:color="000000" w:sz="4" w:space="0"/>
              <w:left w:val="single" w:color="000000" w:sz="4" w:space="0"/>
              <w:bottom w:val="single" w:color="000000" w:sz="4" w:space="0"/>
              <w:right w:val="single" w:color="000000" w:sz="4" w:space="0"/>
            </w:tcBorders>
            <w:vAlign w:val="center"/>
          </w:tcPr>
          <w:p w14:paraId="5BE008F4">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70999ECF">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严格遵守交通规则，环卫作业车辆尽量避开交通高峰时段作业。严禁闯红灯、逆向行驶、超速行驶、酒后驾驶、无证驾驶，违反此规定，每次</w:t>
            </w:r>
            <w:r>
              <w:rPr>
                <w:rFonts w:hint="default" w:ascii="Times New Roman" w:hAnsi="Times New Roman" w:eastAsia="仿宋_GB2312" w:cs="Times New Roman"/>
                <w:color w:val="000000"/>
                <w:kern w:val="0"/>
                <w:sz w:val="24"/>
                <w:szCs w:val="24"/>
                <w:u w:val="none"/>
                <w:lang w:eastAsia="zh-CN" w:bidi="ar"/>
              </w:rPr>
              <w:t>记</w:t>
            </w:r>
            <w:r>
              <w:rPr>
                <w:rFonts w:hint="default" w:ascii="Times New Roman" w:hAnsi="Times New Roman" w:eastAsia="仿宋_GB2312" w:cs="Times New Roman"/>
                <w:color w:val="000000"/>
                <w:kern w:val="0"/>
                <w:sz w:val="24"/>
                <w:szCs w:val="24"/>
                <w:u w:val="none"/>
                <w:lang w:bidi="ar"/>
              </w:rPr>
              <w:t>1分。</w:t>
            </w:r>
          </w:p>
        </w:tc>
        <w:tc>
          <w:tcPr>
            <w:tcW w:w="818" w:type="dxa"/>
            <w:tcBorders>
              <w:top w:val="single" w:color="000000" w:sz="4" w:space="0"/>
              <w:left w:val="single" w:color="000000" w:sz="4" w:space="0"/>
              <w:bottom w:val="single" w:color="000000" w:sz="4" w:space="0"/>
              <w:right w:val="single" w:color="000000" w:sz="4" w:space="0"/>
            </w:tcBorders>
            <w:vAlign w:val="center"/>
          </w:tcPr>
          <w:p w14:paraId="1756CF5E">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FF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398F3426">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FF0000"/>
                <w:sz w:val="24"/>
                <w:szCs w:val="24"/>
                <w:u w:val="none"/>
              </w:rPr>
            </w:pPr>
            <w:r>
              <w:rPr>
                <w:rFonts w:hint="default" w:ascii="Times New Roman" w:hAnsi="Times New Roman" w:eastAsia="仿宋_GB2312" w:cs="Times New Roman"/>
                <w:kern w:val="0"/>
                <w:sz w:val="24"/>
                <w:szCs w:val="24"/>
                <w:u w:val="none"/>
                <w:lang w:bidi="ar"/>
              </w:rPr>
              <w:t>1分/次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4E23F517">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FF0000"/>
                <w:kern w:val="0"/>
                <w:sz w:val="24"/>
                <w:szCs w:val="24"/>
                <w:u w:val="none"/>
                <w:lang w:bidi="ar"/>
              </w:rPr>
            </w:pPr>
          </w:p>
        </w:tc>
      </w:tr>
      <w:tr w14:paraId="56F79303">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7CD6B8BC">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_GB2312" w:cs="Times New Roman"/>
                <w:b/>
                <w:bCs/>
                <w:color w:val="000000"/>
                <w:sz w:val="24"/>
                <w:szCs w:val="24"/>
                <w:u w:val="none"/>
                <w:lang w:val="en-US" w:eastAsia="zh-CN"/>
              </w:rPr>
            </w:pPr>
            <w:r>
              <w:rPr>
                <w:rFonts w:hint="default" w:ascii="Times New Roman" w:hAnsi="Times New Roman" w:eastAsia="仿宋_GB2312" w:cs="Times New Roman"/>
                <w:b/>
                <w:bCs/>
                <w:color w:val="000000"/>
                <w:kern w:val="0"/>
                <w:sz w:val="24"/>
                <w:szCs w:val="24"/>
                <w:u w:val="none"/>
                <w:lang w:bidi="ar"/>
              </w:rPr>
              <w:t>2</w:t>
            </w:r>
            <w:r>
              <w:rPr>
                <w:rFonts w:hint="eastAsia" w:ascii="Times New Roman" w:hAnsi="Times New Roman" w:eastAsia="仿宋_GB2312" w:cs="Times New Roman"/>
                <w:b/>
                <w:bCs/>
                <w:color w:val="000000"/>
                <w:kern w:val="0"/>
                <w:sz w:val="24"/>
                <w:szCs w:val="24"/>
                <w:u w:val="none"/>
                <w:lang w:val="en-US" w:eastAsia="zh-CN" w:bidi="ar"/>
              </w:rPr>
              <w:t>2</w:t>
            </w:r>
          </w:p>
        </w:tc>
        <w:tc>
          <w:tcPr>
            <w:tcW w:w="1032" w:type="dxa"/>
            <w:vMerge w:val="continue"/>
            <w:tcBorders>
              <w:top w:val="single" w:color="000000" w:sz="4" w:space="0"/>
              <w:left w:val="single" w:color="000000" w:sz="4" w:space="0"/>
              <w:bottom w:val="single" w:color="000000" w:sz="4" w:space="0"/>
              <w:right w:val="single" w:color="000000" w:sz="4" w:space="0"/>
            </w:tcBorders>
            <w:vAlign w:val="center"/>
          </w:tcPr>
          <w:p w14:paraId="217B554B">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1829ACFA">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机械化作业车辆（清扫车、洒水车、垃圾运输车）车容车貌干净整洁，车体无破损、无锈蚀、无污物、无灰垢、无油污，无乱贴乱挂现象；必须喷涂内部编号和标识；车辆必须悬挂车牌，车尾有放大车牌，有反光标志，作业时开启警示灯。车辆行驶必须遵守交通规则，作业时速不得超过规定的标准。违反此规定，每次计0.2分。</w:t>
            </w:r>
          </w:p>
        </w:tc>
        <w:tc>
          <w:tcPr>
            <w:tcW w:w="818" w:type="dxa"/>
            <w:tcBorders>
              <w:top w:val="single" w:color="000000" w:sz="4" w:space="0"/>
              <w:left w:val="single" w:color="000000" w:sz="4" w:space="0"/>
              <w:bottom w:val="single" w:color="000000" w:sz="4" w:space="0"/>
              <w:right w:val="single" w:color="000000" w:sz="4" w:space="0"/>
            </w:tcBorders>
            <w:vAlign w:val="center"/>
          </w:tcPr>
          <w:p w14:paraId="6D09580A">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4FD37D20">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0.2分/次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4FD2D84E">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215830BF">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723A4254">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_GB2312" w:cs="Times New Roman"/>
                <w:b/>
                <w:bCs/>
                <w:color w:val="000000"/>
                <w:sz w:val="24"/>
                <w:szCs w:val="24"/>
                <w:u w:val="none"/>
                <w:lang w:val="en-US" w:eastAsia="zh-CN"/>
              </w:rPr>
            </w:pPr>
            <w:r>
              <w:rPr>
                <w:rFonts w:hint="default" w:ascii="Times New Roman" w:hAnsi="Times New Roman" w:eastAsia="仿宋_GB2312" w:cs="Times New Roman"/>
                <w:b/>
                <w:bCs/>
                <w:color w:val="000000"/>
                <w:kern w:val="0"/>
                <w:sz w:val="24"/>
                <w:szCs w:val="24"/>
                <w:u w:val="none"/>
                <w:lang w:bidi="ar"/>
              </w:rPr>
              <w:t>2</w:t>
            </w:r>
            <w:r>
              <w:rPr>
                <w:rFonts w:hint="eastAsia" w:ascii="Times New Roman" w:hAnsi="Times New Roman" w:eastAsia="仿宋_GB2312" w:cs="Times New Roman"/>
                <w:b/>
                <w:bCs/>
                <w:color w:val="000000"/>
                <w:kern w:val="0"/>
                <w:sz w:val="24"/>
                <w:szCs w:val="24"/>
                <w:u w:val="none"/>
                <w:lang w:val="en-US" w:eastAsia="zh-CN" w:bidi="ar"/>
              </w:rPr>
              <w:t>3</w:t>
            </w:r>
          </w:p>
        </w:tc>
        <w:tc>
          <w:tcPr>
            <w:tcW w:w="1032" w:type="dxa"/>
            <w:vMerge w:val="continue"/>
            <w:tcBorders>
              <w:top w:val="single" w:color="000000" w:sz="4" w:space="0"/>
              <w:left w:val="single" w:color="000000" w:sz="4" w:space="0"/>
              <w:bottom w:val="single" w:color="000000" w:sz="4" w:space="0"/>
              <w:right w:val="single" w:color="000000" w:sz="4" w:space="0"/>
            </w:tcBorders>
            <w:vAlign w:val="center"/>
          </w:tcPr>
          <w:p w14:paraId="18CB7A07">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5721C329">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清扫保洁环卫人员（含机扫车司机、随车的辅助清扫人员）上班时间</w:t>
            </w:r>
            <w:r>
              <w:rPr>
                <w:rFonts w:hint="default" w:ascii="Times New Roman" w:hAnsi="Times New Roman" w:eastAsia="仿宋_GB2312" w:cs="Times New Roman"/>
                <w:color w:val="000000"/>
                <w:kern w:val="0"/>
                <w:sz w:val="24"/>
                <w:szCs w:val="24"/>
                <w:u w:val="none"/>
                <w:lang w:eastAsia="zh-CN" w:bidi="ar"/>
              </w:rPr>
              <w:t>着</w:t>
            </w:r>
            <w:r>
              <w:rPr>
                <w:rFonts w:hint="default" w:ascii="Times New Roman" w:hAnsi="Times New Roman" w:eastAsia="仿宋_GB2312" w:cs="Times New Roman"/>
                <w:color w:val="000000"/>
                <w:kern w:val="0"/>
                <w:sz w:val="24"/>
                <w:szCs w:val="24"/>
                <w:u w:val="none"/>
                <w:lang w:bidi="ar"/>
              </w:rPr>
              <w:t>环卫服，干净整洁，穿戴规范、作业时佩戴必要的防护用具等。违反此规定，每人每次计0.</w:t>
            </w:r>
            <w:r>
              <w:rPr>
                <w:rFonts w:hint="eastAsia" w:ascii="Times New Roman" w:hAnsi="Times New Roman" w:eastAsia="仿宋_GB2312" w:cs="Times New Roman"/>
                <w:color w:val="000000"/>
                <w:kern w:val="0"/>
                <w:sz w:val="24"/>
                <w:szCs w:val="24"/>
                <w:u w:val="none"/>
                <w:lang w:val="en-US" w:eastAsia="zh-CN" w:bidi="ar"/>
              </w:rPr>
              <w:t>1</w:t>
            </w:r>
            <w:r>
              <w:rPr>
                <w:rFonts w:hint="default" w:ascii="Times New Roman" w:hAnsi="Times New Roman" w:eastAsia="仿宋_GB2312" w:cs="Times New Roman"/>
                <w:color w:val="000000"/>
                <w:kern w:val="0"/>
                <w:sz w:val="24"/>
                <w:szCs w:val="24"/>
                <w:u w:val="none"/>
                <w:lang w:bidi="ar"/>
              </w:rPr>
              <w:t>分。</w:t>
            </w:r>
          </w:p>
        </w:tc>
        <w:tc>
          <w:tcPr>
            <w:tcW w:w="818" w:type="dxa"/>
            <w:tcBorders>
              <w:top w:val="single" w:color="000000" w:sz="4" w:space="0"/>
              <w:left w:val="single" w:color="000000" w:sz="4" w:space="0"/>
              <w:bottom w:val="single" w:color="000000" w:sz="4" w:space="0"/>
              <w:right w:val="single" w:color="000000" w:sz="4" w:space="0"/>
            </w:tcBorders>
            <w:vAlign w:val="center"/>
          </w:tcPr>
          <w:p w14:paraId="75FC2D00">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71DE1A79">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w:t>
            </w:r>
            <w:r>
              <w:rPr>
                <w:rFonts w:hint="eastAsia" w:ascii="Times New Roman" w:hAnsi="Times New Roman" w:eastAsia="仿宋_GB2312" w:cs="Times New Roman"/>
                <w:color w:val="000000"/>
                <w:kern w:val="0"/>
                <w:sz w:val="24"/>
                <w:szCs w:val="24"/>
                <w:u w:val="none"/>
                <w:lang w:val="en-US" w:eastAsia="zh-CN" w:bidi="ar"/>
              </w:rPr>
              <w:t>1</w:t>
            </w:r>
            <w:r>
              <w:rPr>
                <w:rFonts w:hint="default" w:ascii="Times New Roman" w:hAnsi="Times New Roman" w:eastAsia="仿宋_GB2312" w:cs="Times New Roman"/>
                <w:color w:val="000000"/>
                <w:kern w:val="0"/>
                <w:sz w:val="24"/>
                <w:szCs w:val="24"/>
                <w:u w:val="none"/>
                <w:lang w:bidi="ar"/>
              </w:rPr>
              <w:t>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04A4B2C6">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0776485B">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44707C1A">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_GB2312" w:cs="Times New Roman"/>
                <w:b/>
                <w:bCs/>
                <w:color w:val="000000"/>
                <w:sz w:val="24"/>
                <w:szCs w:val="24"/>
                <w:u w:val="none"/>
                <w:lang w:val="en-US" w:eastAsia="zh-CN"/>
              </w:rPr>
            </w:pPr>
            <w:r>
              <w:rPr>
                <w:rFonts w:hint="default" w:ascii="Times New Roman" w:hAnsi="Times New Roman" w:eastAsia="仿宋_GB2312" w:cs="Times New Roman"/>
                <w:b/>
                <w:bCs/>
                <w:color w:val="000000"/>
                <w:kern w:val="0"/>
                <w:sz w:val="24"/>
                <w:szCs w:val="24"/>
                <w:u w:val="none"/>
                <w:lang w:bidi="ar"/>
              </w:rPr>
              <w:t>2</w:t>
            </w:r>
            <w:r>
              <w:rPr>
                <w:rFonts w:hint="eastAsia" w:ascii="Times New Roman" w:hAnsi="Times New Roman" w:eastAsia="仿宋_GB2312" w:cs="Times New Roman"/>
                <w:b/>
                <w:bCs/>
                <w:color w:val="000000"/>
                <w:kern w:val="0"/>
                <w:sz w:val="24"/>
                <w:szCs w:val="24"/>
                <w:u w:val="none"/>
                <w:lang w:val="en-US" w:eastAsia="zh-CN" w:bidi="ar"/>
              </w:rPr>
              <w:t>4</w:t>
            </w:r>
          </w:p>
        </w:tc>
        <w:tc>
          <w:tcPr>
            <w:tcW w:w="1032" w:type="dxa"/>
            <w:vMerge w:val="continue"/>
            <w:tcBorders>
              <w:top w:val="single" w:color="000000" w:sz="4" w:space="0"/>
              <w:left w:val="single" w:color="000000" w:sz="4" w:space="0"/>
              <w:bottom w:val="single" w:color="000000" w:sz="4" w:space="0"/>
              <w:right w:val="single" w:color="000000" w:sz="4" w:space="0"/>
            </w:tcBorders>
            <w:vAlign w:val="center"/>
          </w:tcPr>
          <w:p w14:paraId="78CF084E">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2DCF6B59">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环卫人员在凌晨、晚间、夜间、雾天、雨雪天气等作业时必须穿反光标志服（反光马甲、反光背心等），穿戴规范整洁；在机动车道和非机动车道作业时必须设置安全警示标志（</w:t>
            </w:r>
            <w:r>
              <w:rPr>
                <w:rFonts w:hint="eastAsia" w:ascii="Times New Roman" w:hAnsi="Times New Roman" w:eastAsia="仿宋_GB2312" w:cs="Times New Roman"/>
                <w:color w:val="000000"/>
                <w:kern w:val="0"/>
                <w:sz w:val="24"/>
                <w:szCs w:val="24"/>
                <w:u w:val="none"/>
                <w:lang w:val="en-US" w:eastAsia="zh-CN" w:bidi="ar"/>
              </w:rPr>
              <w:t>执行《道路交通标志和标线第4部分 作业区（GB 5768.4-2017）》</w:t>
            </w:r>
            <w:r>
              <w:rPr>
                <w:rFonts w:hint="default" w:ascii="Times New Roman" w:hAnsi="Times New Roman" w:eastAsia="仿宋_GB2312" w:cs="Times New Roman"/>
                <w:color w:val="000000"/>
                <w:kern w:val="0"/>
                <w:sz w:val="24"/>
                <w:szCs w:val="24"/>
                <w:u w:val="none"/>
                <w:lang w:bidi="ar"/>
              </w:rPr>
              <w:t>）。违反此规定，每人每次计0.</w:t>
            </w:r>
            <w:r>
              <w:rPr>
                <w:rFonts w:hint="eastAsia" w:ascii="Times New Roman" w:hAnsi="Times New Roman" w:eastAsia="仿宋_GB2312" w:cs="Times New Roman"/>
                <w:color w:val="000000"/>
                <w:kern w:val="0"/>
                <w:sz w:val="24"/>
                <w:szCs w:val="24"/>
                <w:u w:val="none"/>
                <w:lang w:val="en-US" w:eastAsia="zh-CN" w:bidi="ar"/>
              </w:rPr>
              <w:t>2</w:t>
            </w:r>
            <w:r>
              <w:rPr>
                <w:rFonts w:hint="default" w:ascii="Times New Roman" w:hAnsi="Times New Roman" w:eastAsia="仿宋_GB2312" w:cs="Times New Roman"/>
                <w:color w:val="000000"/>
                <w:kern w:val="0"/>
                <w:sz w:val="24"/>
                <w:szCs w:val="24"/>
                <w:u w:val="none"/>
                <w:lang w:bidi="ar"/>
              </w:rPr>
              <w:t>分。</w:t>
            </w:r>
          </w:p>
        </w:tc>
        <w:tc>
          <w:tcPr>
            <w:tcW w:w="818" w:type="dxa"/>
            <w:tcBorders>
              <w:top w:val="single" w:color="000000" w:sz="4" w:space="0"/>
              <w:left w:val="single" w:color="000000" w:sz="4" w:space="0"/>
              <w:bottom w:val="single" w:color="000000" w:sz="4" w:space="0"/>
              <w:right w:val="single" w:color="000000" w:sz="4" w:space="0"/>
            </w:tcBorders>
            <w:vAlign w:val="center"/>
          </w:tcPr>
          <w:p w14:paraId="4A50ED2E">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31D26E13">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w:t>
            </w:r>
            <w:r>
              <w:rPr>
                <w:rFonts w:hint="eastAsia" w:ascii="Times New Roman" w:hAnsi="Times New Roman" w:eastAsia="仿宋_GB2312" w:cs="Times New Roman"/>
                <w:color w:val="000000"/>
                <w:kern w:val="0"/>
                <w:sz w:val="24"/>
                <w:szCs w:val="24"/>
                <w:u w:val="none"/>
                <w:lang w:val="en-US" w:eastAsia="zh-CN" w:bidi="ar"/>
              </w:rPr>
              <w:t>2</w:t>
            </w:r>
            <w:r>
              <w:rPr>
                <w:rFonts w:hint="default" w:ascii="Times New Roman" w:hAnsi="Times New Roman" w:eastAsia="仿宋_GB2312" w:cs="Times New Roman"/>
                <w:color w:val="000000"/>
                <w:kern w:val="0"/>
                <w:sz w:val="24"/>
                <w:szCs w:val="24"/>
                <w:u w:val="none"/>
                <w:lang w:bidi="ar"/>
              </w:rPr>
              <w:t>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7194DB20">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3D120BE0">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6D18E513">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_GB2312" w:cs="Times New Roman"/>
                <w:b/>
                <w:bCs/>
                <w:color w:val="000000"/>
                <w:sz w:val="24"/>
                <w:szCs w:val="24"/>
                <w:u w:val="none"/>
                <w:lang w:val="en-US" w:eastAsia="zh-CN"/>
              </w:rPr>
            </w:pPr>
            <w:r>
              <w:rPr>
                <w:rFonts w:hint="default" w:ascii="Times New Roman" w:hAnsi="Times New Roman" w:eastAsia="仿宋_GB2312" w:cs="Times New Roman"/>
                <w:b/>
                <w:bCs/>
                <w:color w:val="000000"/>
                <w:kern w:val="0"/>
                <w:sz w:val="24"/>
                <w:szCs w:val="24"/>
                <w:u w:val="none"/>
                <w:lang w:bidi="ar"/>
              </w:rPr>
              <w:t>2</w:t>
            </w:r>
            <w:r>
              <w:rPr>
                <w:rFonts w:hint="eastAsia" w:ascii="Times New Roman" w:hAnsi="Times New Roman" w:eastAsia="仿宋_GB2312" w:cs="Times New Roman"/>
                <w:b/>
                <w:bCs/>
                <w:color w:val="000000"/>
                <w:kern w:val="0"/>
                <w:sz w:val="24"/>
                <w:szCs w:val="24"/>
                <w:u w:val="none"/>
                <w:lang w:val="en-US" w:eastAsia="zh-CN" w:bidi="ar"/>
              </w:rPr>
              <w:t>5</w:t>
            </w:r>
          </w:p>
        </w:tc>
        <w:tc>
          <w:tcPr>
            <w:tcW w:w="1032" w:type="dxa"/>
            <w:vMerge w:val="continue"/>
            <w:tcBorders>
              <w:top w:val="single" w:color="000000" w:sz="4" w:space="0"/>
              <w:left w:val="single" w:color="000000" w:sz="4" w:space="0"/>
              <w:bottom w:val="single" w:color="000000" w:sz="4" w:space="0"/>
              <w:right w:val="single" w:color="000000" w:sz="4" w:space="0"/>
            </w:tcBorders>
            <w:vAlign w:val="center"/>
          </w:tcPr>
          <w:p w14:paraId="5A2C5E62">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2FA5D644">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环卫人员上班时间不得与他人闲聊，上班期间不得无故缺岗、串岗、离岗、久坐、聚众闲聊，非工作人员不得顶班作业；上班期间不得因个人原因与行人及相关人员发生争执和肢体冲突等，每人每次计0.1分。</w:t>
            </w:r>
          </w:p>
        </w:tc>
        <w:tc>
          <w:tcPr>
            <w:tcW w:w="818" w:type="dxa"/>
            <w:tcBorders>
              <w:top w:val="single" w:color="000000" w:sz="4" w:space="0"/>
              <w:left w:val="single" w:color="000000" w:sz="4" w:space="0"/>
              <w:bottom w:val="single" w:color="000000" w:sz="4" w:space="0"/>
              <w:right w:val="single" w:color="000000" w:sz="4" w:space="0"/>
            </w:tcBorders>
            <w:noWrap/>
            <w:vAlign w:val="center"/>
          </w:tcPr>
          <w:p w14:paraId="5A82150C">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18BB094E">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0.1分/次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6A3E10CE">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72BA2814">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6C969C2B">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_GB2312" w:cs="Times New Roman"/>
                <w:b/>
                <w:bCs/>
                <w:color w:val="000000"/>
                <w:sz w:val="24"/>
                <w:szCs w:val="24"/>
                <w:u w:val="none"/>
                <w:lang w:val="en-US" w:eastAsia="zh-CN"/>
              </w:rPr>
            </w:pPr>
            <w:r>
              <w:rPr>
                <w:rFonts w:hint="default" w:ascii="Times New Roman" w:hAnsi="Times New Roman" w:eastAsia="仿宋_GB2312" w:cs="Times New Roman"/>
                <w:b/>
                <w:bCs/>
                <w:color w:val="000000"/>
                <w:kern w:val="0"/>
                <w:sz w:val="24"/>
                <w:szCs w:val="24"/>
                <w:u w:val="none"/>
                <w:lang w:bidi="ar"/>
              </w:rPr>
              <w:t>2</w:t>
            </w:r>
            <w:r>
              <w:rPr>
                <w:rFonts w:hint="eastAsia" w:ascii="Times New Roman" w:hAnsi="Times New Roman" w:eastAsia="仿宋_GB2312" w:cs="Times New Roman"/>
                <w:b/>
                <w:bCs/>
                <w:color w:val="000000"/>
                <w:kern w:val="0"/>
                <w:sz w:val="24"/>
                <w:szCs w:val="24"/>
                <w:u w:val="none"/>
                <w:lang w:val="en-US" w:eastAsia="zh-CN" w:bidi="ar"/>
              </w:rPr>
              <w:t>6</w:t>
            </w:r>
          </w:p>
        </w:tc>
        <w:tc>
          <w:tcPr>
            <w:tcW w:w="1032" w:type="dxa"/>
            <w:vMerge w:val="continue"/>
            <w:tcBorders>
              <w:top w:val="single" w:color="000000" w:sz="4" w:space="0"/>
              <w:left w:val="single" w:color="000000" w:sz="4" w:space="0"/>
              <w:bottom w:val="single" w:color="000000" w:sz="4" w:space="0"/>
              <w:right w:val="single" w:color="000000" w:sz="4" w:space="0"/>
            </w:tcBorders>
            <w:vAlign w:val="center"/>
          </w:tcPr>
          <w:p w14:paraId="10E6BFD0">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6D33FCA9">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清扫作业时要随扫随收，及时清理，把垃圾运至指定收集点，不得乱倒；发现一处计0.</w:t>
            </w:r>
            <w:r>
              <w:rPr>
                <w:rFonts w:hint="eastAsia" w:ascii="Times New Roman" w:hAnsi="Times New Roman" w:eastAsia="仿宋_GB2312" w:cs="Times New Roman"/>
                <w:color w:val="000000"/>
                <w:kern w:val="0"/>
                <w:sz w:val="24"/>
                <w:szCs w:val="24"/>
                <w:u w:val="none"/>
                <w:lang w:val="en-US" w:eastAsia="zh-CN" w:bidi="ar"/>
              </w:rPr>
              <w:t>2</w:t>
            </w:r>
            <w:r>
              <w:rPr>
                <w:rFonts w:hint="default" w:ascii="Times New Roman" w:hAnsi="Times New Roman" w:eastAsia="仿宋_GB2312" w:cs="Times New Roman"/>
                <w:color w:val="000000"/>
                <w:kern w:val="0"/>
                <w:sz w:val="24"/>
                <w:szCs w:val="24"/>
                <w:u w:val="none"/>
                <w:lang w:bidi="ar"/>
              </w:rPr>
              <w:t>分。</w:t>
            </w:r>
          </w:p>
        </w:tc>
        <w:tc>
          <w:tcPr>
            <w:tcW w:w="818" w:type="dxa"/>
            <w:tcBorders>
              <w:top w:val="single" w:color="000000" w:sz="4" w:space="0"/>
              <w:left w:val="single" w:color="000000" w:sz="4" w:space="0"/>
              <w:bottom w:val="single" w:color="000000" w:sz="4" w:space="0"/>
              <w:right w:val="single" w:color="000000" w:sz="4" w:space="0"/>
            </w:tcBorders>
            <w:vAlign w:val="center"/>
          </w:tcPr>
          <w:p w14:paraId="52A13CD5">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701615DC">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w:t>
            </w:r>
            <w:r>
              <w:rPr>
                <w:rFonts w:hint="eastAsia" w:ascii="Times New Roman" w:hAnsi="Times New Roman" w:eastAsia="仿宋_GB2312" w:cs="Times New Roman"/>
                <w:color w:val="000000"/>
                <w:kern w:val="0"/>
                <w:sz w:val="24"/>
                <w:szCs w:val="24"/>
                <w:u w:val="none"/>
                <w:lang w:val="en-US" w:eastAsia="zh-CN" w:bidi="ar"/>
              </w:rPr>
              <w:t>2</w:t>
            </w:r>
            <w:r>
              <w:rPr>
                <w:rFonts w:hint="default" w:ascii="Times New Roman" w:hAnsi="Times New Roman" w:eastAsia="仿宋_GB2312" w:cs="Times New Roman"/>
                <w:color w:val="000000"/>
                <w:kern w:val="0"/>
                <w:sz w:val="24"/>
                <w:szCs w:val="24"/>
                <w:u w:val="none"/>
                <w:lang w:bidi="ar"/>
              </w:rPr>
              <w:t>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429651D9">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5F17E198">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79EE6C4C">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_GB2312" w:cs="Times New Roman"/>
                <w:b/>
                <w:bCs/>
                <w:color w:val="000000"/>
                <w:sz w:val="24"/>
                <w:szCs w:val="24"/>
                <w:u w:val="none"/>
                <w:lang w:val="en-US" w:eastAsia="zh-CN"/>
              </w:rPr>
            </w:pPr>
            <w:r>
              <w:rPr>
                <w:rFonts w:hint="default" w:ascii="Times New Roman" w:hAnsi="Times New Roman" w:eastAsia="仿宋_GB2312" w:cs="Times New Roman"/>
                <w:b/>
                <w:bCs/>
                <w:color w:val="000000"/>
                <w:kern w:val="0"/>
                <w:sz w:val="24"/>
                <w:szCs w:val="24"/>
                <w:u w:val="none"/>
                <w:lang w:bidi="ar"/>
              </w:rPr>
              <w:t>2</w:t>
            </w:r>
            <w:r>
              <w:rPr>
                <w:rFonts w:hint="eastAsia" w:ascii="Times New Roman" w:hAnsi="Times New Roman" w:eastAsia="仿宋_GB2312" w:cs="Times New Roman"/>
                <w:b/>
                <w:bCs/>
                <w:color w:val="000000"/>
                <w:kern w:val="0"/>
                <w:sz w:val="24"/>
                <w:szCs w:val="24"/>
                <w:u w:val="none"/>
                <w:lang w:val="en-US" w:eastAsia="zh-CN" w:bidi="ar"/>
              </w:rPr>
              <w:t>7</w:t>
            </w:r>
          </w:p>
        </w:tc>
        <w:tc>
          <w:tcPr>
            <w:tcW w:w="1032" w:type="dxa"/>
            <w:vMerge w:val="continue"/>
            <w:tcBorders>
              <w:top w:val="single" w:color="000000" w:sz="4" w:space="0"/>
              <w:left w:val="single" w:color="000000" w:sz="4" w:space="0"/>
              <w:bottom w:val="single" w:color="000000" w:sz="4" w:space="0"/>
              <w:right w:val="single" w:color="000000" w:sz="4" w:space="0"/>
            </w:tcBorders>
            <w:vAlign w:val="center"/>
          </w:tcPr>
          <w:p w14:paraId="1E6CC4D7">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05F5CC60">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收集作业完成后，要及时清理保洁场地，车走地净。违规每次每处计0.</w:t>
            </w:r>
            <w:r>
              <w:rPr>
                <w:rFonts w:hint="eastAsia" w:ascii="Times New Roman" w:hAnsi="Times New Roman" w:eastAsia="仿宋_GB2312" w:cs="Times New Roman"/>
                <w:color w:val="000000"/>
                <w:kern w:val="0"/>
                <w:sz w:val="24"/>
                <w:szCs w:val="24"/>
                <w:u w:val="none"/>
                <w:lang w:val="en-US" w:eastAsia="zh-CN" w:bidi="ar"/>
              </w:rPr>
              <w:t>2</w:t>
            </w:r>
            <w:r>
              <w:rPr>
                <w:rFonts w:hint="default" w:ascii="Times New Roman" w:hAnsi="Times New Roman" w:eastAsia="仿宋_GB2312" w:cs="Times New Roman"/>
                <w:color w:val="000000"/>
                <w:kern w:val="0"/>
                <w:sz w:val="24"/>
                <w:szCs w:val="24"/>
                <w:u w:val="none"/>
                <w:lang w:bidi="ar"/>
              </w:rPr>
              <w:t>分。</w:t>
            </w:r>
          </w:p>
        </w:tc>
        <w:tc>
          <w:tcPr>
            <w:tcW w:w="818" w:type="dxa"/>
            <w:tcBorders>
              <w:top w:val="single" w:color="000000" w:sz="4" w:space="0"/>
              <w:left w:val="single" w:color="000000" w:sz="4" w:space="0"/>
              <w:bottom w:val="single" w:color="000000" w:sz="4" w:space="0"/>
              <w:right w:val="single" w:color="000000" w:sz="4" w:space="0"/>
            </w:tcBorders>
            <w:vAlign w:val="center"/>
          </w:tcPr>
          <w:p w14:paraId="32074E1B">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2ACD5532">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w:t>
            </w:r>
            <w:r>
              <w:rPr>
                <w:rFonts w:hint="eastAsia" w:ascii="Times New Roman" w:hAnsi="Times New Roman" w:eastAsia="仿宋_GB2312" w:cs="Times New Roman"/>
                <w:color w:val="000000"/>
                <w:kern w:val="0"/>
                <w:sz w:val="24"/>
                <w:szCs w:val="24"/>
                <w:u w:val="none"/>
                <w:lang w:val="en-US" w:eastAsia="zh-CN" w:bidi="ar"/>
              </w:rPr>
              <w:t>2</w:t>
            </w:r>
            <w:r>
              <w:rPr>
                <w:rFonts w:hint="default" w:ascii="Times New Roman" w:hAnsi="Times New Roman" w:eastAsia="仿宋_GB2312" w:cs="Times New Roman"/>
                <w:color w:val="000000"/>
                <w:kern w:val="0"/>
                <w:sz w:val="24"/>
                <w:szCs w:val="24"/>
                <w:u w:val="none"/>
                <w:lang w:bidi="ar"/>
              </w:rPr>
              <w:t>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741E96D8">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164A51D1">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79392520">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_GB2312" w:cs="Times New Roman"/>
                <w:b/>
                <w:bCs/>
                <w:color w:val="000000"/>
                <w:sz w:val="24"/>
                <w:szCs w:val="24"/>
                <w:u w:val="none"/>
                <w:lang w:val="en-US" w:eastAsia="zh-CN"/>
              </w:rPr>
            </w:pPr>
            <w:r>
              <w:rPr>
                <w:rFonts w:hint="default" w:ascii="Times New Roman" w:hAnsi="Times New Roman" w:eastAsia="仿宋_GB2312" w:cs="Times New Roman"/>
                <w:b/>
                <w:bCs/>
                <w:color w:val="000000"/>
                <w:kern w:val="0"/>
                <w:sz w:val="24"/>
                <w:szCs w:val="24"/>
                <w:u w:val="none"/>
                <w:lang w:bidi="ar"/>
              </w:rPr>
              <w:t>2</w:t>
            </w:r>
            <w:r>
              <w:rPr>
                <w:rFonts w:hint="eastAsia" w:ascii="Times New Roman" w:hAnsi="Times New Roman" w:eastAsia="仿宋_GB2312" w:cs="Times New Roman"/>
                <w:b/>
                <w:bCs/>
                <w:color w:val="000000"/>
                <w:kern w:val="0"/>
                <w:sz w:val="24"/>
                <w:szCs w:val="24"/>
                <w:u w:val="none"/>
                <w:lang w:val="en-US" w:eastAsia="zh-CN" w:bidi="ar"/>
              </w:rPr>
              <w:t>8</w:t>
            </w:r>
          </w:p>
        </w:tc>
        <w:tc>
          <w:tcPr>
            <w:tcW w:w="1032" w:type="dxa"/>
            <w:vMerge w:val="restart"/>
            <w:tcBorders>
              <w:top w:val="single" w:color="000000" w:sz="4" w:space="0"/>
              <w:left w:val="single" w:color="000000" w:sz="4" w:space="0"/>
              <w:bottom w:val="single" w:color="000000" w:sz="4" w:space="0"/>
              <w:right w:val="single" w:color="000000" w:sz="4" w:space="0"/>
            </w:tcBorders>
            <w:vAlign w:val="center"/>
          </w:tcPr>
          <w:p w14:paraId="61F7A11E">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kern w:val="0"/>
                <w:sz w:val="24"/>
                <w:szCs w:val="24"/>
                <w:u w:val="none"/>
                <w:lang w:bidi="ar"/>
              </w:rPr>
              <w:t>清扫保洁服务时限与工程量</w:t>
            </w:r>
          </w:p>
        </w:tc>
        <w:tc>
          <w:tcPr>
            <w:tcW w:w="3803" w:type="dxa"/>
            <w:tcBorders>
              <w:top w:val="single" w:color="000000" w:sz="4" w:space="0"/>
              <w:left w:val="single" w:color="000000" w:sz="4" w:space="0"/>
              <w:bottom w:val="single" w:color="000000" w:sz="4" w:space="0"/>
              <w:right w:val="single" w:color="000000" w:sz="4" w:space="0"/>
            </w:tcBorders>
            <w:vAlign w:val="center"/>
          </w:tcPr>
          <w:p w14:paraId="2BDAB49C">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0"/>
                <w:sz w:val="24"/>
                <w:szCs w:val="24"/>
                <w:u w:val="none"/>
                <w:lang w:bidi="ar"/>
              </w:rPr>
            </w:pPr>
            <w:r>
              <w:rPr>
                <w:rFonts w:hint="default" w:ascii="Times New Roman" w:hAnsi="Times New Roman" w:eastAsia="仿宋_GB2312" w:cs="Times New Roman"/>
                <w:color w:val="000000"/>
                <w:kern w:val="0"/>
                <w:sz w:val="24"/>
                <w:szCs w:val="24"/>
                <w:u w:val="none"/>
                <w:lang w:bidi="ar"/>
              </w:rPr>
              <w:t>机械清扫：每年4月1日至10月31日每日上午7:30开始作业；11月1日至次年3月31日每日上午8:00开始作业。全天作业时间不少于8小时。重点路段每日机械化清扫不少于5遍（双向）</w:t>
            </w:r>
            <w:r>
              <w:rPr>
                <w:rFonts w:hint="eastAsia" w:ascii="Times New Roman" w:hAnsi="Times New Roman" w:eastAsia="仿宋_GB2312" w:cs="Times New Roman"/>
                <w:color w:val="000000"/>
                <w:kern w:val="0"/>
                <w:sz w:val="24"/>
                <w:szCs w:val="24"/>
                <w:u w:val="none"/>
                <w:lang w:eastAsia="zh-CN" w:bidi="ar"/>
              </w:rPr>
              <w:t>，一般路段每日机械化清扫不少于2遍（双向）</w:t>
            </w:r>
            <w:r>
              <w:rPr>
                <w:rFonts w:hint="default" w:ascii="Times New Roman" w:hAnsi="Times New Roman" w:eastAsia="仿宋_GB2312" w:cs="Times New Roman"/>
                <w:color w:val="000000"/>
                <w:kern w:val="0"/>
                <w:sz w:val="24"/>
                <w:szCs w:val="24"/>
                <w:u w:val="none"/>
                <w:lang w:bidi="ar"/>
              </w:rPr>
              <w:t>。违反此规定，每次</w:t>
            </w:r>
            <w:r>
              <w:rPr>
                <w:rFonts w:hint="eastAsia" w:ascii="Times New Roman" w:hAnsi="Times New Roman" w:eastAsia="仿宋_GB2312" w:cs="Times New Roman"/>
                <w:color w:val="000000"/>
                <w:kern w:val="0"/>
                <w:sz w:val="24"/>
                <w:szCs w:val="24"/>
                <w:u w:val="none"/>
                <w:lang w:val="en-US" w:eastAsia="zh-CN" w:bidi="ar"/>
              </w:rPr>
              <w:t>每路段</w:t>
            </w:r>
            <w:r>
              <w:rPr>
                <w:rFonts w:hint="default" w:ascii="Times New Roman" w:hAnsi="Times New Roman" w:eastAsia="仿宋_GB2312" w:cs="Times New Roman"/>
                <w:color w:val="000000"/>
                <w:kern w:val="0"/>
                <w:sz w:val="24"/>
                <w:szCs w:val="24"/>
                <w:u w:val="none"/>
                <w:lang w:bidi="ar"/>
              </w:rPr>
              <w:t>计</w:t>
            </w:r>
            <w:r>
              <w:rPr>
                <w:rFonts w:hint="eastAsia" w:ascii="Times New Roman" w:hAnsi="Times New Roman" w:eastAsia="仿宋_GB2312" w:cs="Times New Roman"/>
                <w:color w:val="000000"/>
                <w:kern w:val="0"/>
                <w:sz w:val="24"/>
                <w:szCs w:val="24"/>
                <w:u w:val="none"/>
                <w:lang w:val="en-US" w:eastAsia="zh-CN" w:bidi="ar"/>
              </w:rPr>
              <w:t>0.2</w:t>
            </w:r>
            <w:r>
              <w:rPr>
                <w:rFonts w:hint="default" w:ascii="Times New Roman" w:hAnsi="Times New Roman" w:eastAsia="仿宋_GB2312" w:cs="Times New Roman"/>
                <w:color w:val="000000"/>
                <w:kern w:val="0"/>
                <w:sz w:val="24"/>
                <w:szCs w:val="24"/>
                <w:u w:val="none"/>
                <w:lang w:bidi="ar"/>
              </w:rPr>
              <w:t>分。</w:t>
            </w:r>
          </w:p>
        </w:tc>
        <w:tc>
          <w:tcPr>
            <w:tcW w:w="818" w:type="dxa"/>
            <w:tcBorders>
              <w:top w:val="single" w:color="000000" w:sz="4" w:space="0"/>
              <w:left w:val="single" w:color="000000" w:sz="4" w:space="0"/>
              <w:bottom w:val="single" w:color="000000" w:sz="4" w:space="0"/>
              <w:right w:val="single" w:color="000000" w:sz="4" w:space="0"/>
            </w:tcBorders>
            <w:vAlign w:val="center"/>
          </w:tcPr>
          <w:p w14:paraId="0D04C036">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65B96C90">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eastAsia" w:ascii="Times New Roman" w:hAnsi="Times New Roman" w:eastAsia="仿宋_GB2312" w:cs="Times New Roman"/>
                <w:color w:val="000000"/>
                <w:kern w:val="0"/>
                <w:sz w:val="24"/>
                <w:szCs w:val="24"/>
                <w:u w:val="none"/>
                <w:lang w:val="en-US" w:eastAsia="zh-CN" w:bidi="ar"/>
              </w:rPr>
              <w:t>0.2</w:t>
            </w:r>
            <w:r>
              <w:rPr>
                <w:rFonts w:hint="default" w:ascii="Times New Roman" w:hAnsi="Times New Roman" w:eastAsia="仿宋_GB2312" w:cs="Times New Roman"/>
                <w:color w:val="000000"/>
                <w:kern w:val="0"/>
                <w:sz w:val="24"/>
                <w:szCs w:val="24"/>
                <w:u w:val="none"/>
                <w:lang w:bidi="ar"/>
              </w:rPr>
              <w:t>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7398A3C2">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6538C0F0">
        <w:tblPrEx>
          <w:tblCellMar>
            <w:top w:w="0" w:type="dxa"/>
            <w:left w:w="108" w:type="dxa"/>
            <w:bottom w:w="0" w:type="dxa"/>
            <w:right w:w="108" w:type="dxa"/>
          </w:tblCellMar>
        </w:tblPrEx>
        <w:trPr>
          <w:trHeight w:val="0" w:hRule="atLeast"/>
        </w:trPr>
        <w:tc>
          <w:tcPr>
            <w:tcW w:w="817" w:type="dxa"/>
            <w:tcBorders>
              <w:top w:val="single" w:color="000000" w:sz="4" w:space="0"/>
              <w:left w:val="single" w:color="000000" w:sz="4" w:space="0"/>
              <w:bottom w:val="single" w:color="000000" w:sz="4" w:space="0"/>
              <w:right w:val="single" w:color="000000" w:sz="4" w:space="0"/>
            </w:tcBorders>
            <w:vAlign w:val="center"/>
          </w:tcPr>
          <w:p w14:paraId="2BC1F4B0">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_GB2312" w:cs="Times New Roman"/>
                <w:b/>
                <w:bCs/>
                <w:color w:val="000000"/>
                <w:sz w:val="24"/>
                <w:szCs w:val="24"/>
                <w:u w:val="none"/>
                <w:lang w:val="en-US" w:eastAsia="zh-CN"/>
              </w:rPr>
            </w:pPr>
            <w:r>
              <w:rPr>
                <w:rFonts w:hint="default" w:ascii="Times New Roman" w:hAnsi="Times New Roman" w:eastAsia="仿宋_GB2312" w:cs="Times New Roman"/>
                <w:b/>
                <w:bCs/>
                <w:color w:val="000000"/>
                <w:kern w:val="0"/>
                <w:sz w:val="24"/>
                <w:szCs w:val="24"/>
                <w:u w:val="none"/>
                <w:lang w:bidi="ar"/>
              </w:rPr>
              <w:t>2</w:t>
            </w:r>
            <w:r>
              <w:rPr>
                <w:rFonts w:hint="eastAsia" w:ascii="Times New Roman" w:hAnsi="Times New Roman" w:eastAsia="仿宋_GB2312" w:cs="Times New Roman"/>
                <w:b/>
                <w:bCs/>
                <w:color w:val="000000"/>
                <w:kern w:val="0"/>
                <w:sz w:val="24"/>
                <w:szCs w:val="24"/>
                <w:u w:val="none"/>
                <w:lang w:val="en-US" w:eastAsia="zh-CN" w:bidi="ar"/>
              </w:rPr>
              <w:t>9</w:t>
            </w:r>
          </w:p>
        </w:tc>
        <w:tc>
          <w:tcPr>
            <w:tcW w:w="1032" w:type="dxa"/>
            <w:vMerge w:val="continue"/>
            <w:tcBorders>
              <w:top w:val="single" w:color="000000" w:sz="4" w:space="0"/>
              <w:left w:val="single" w:color="000000" w:sz="4" w:space="0"/>
              <w:bottom w:val="single" w:color="000000" w:sz="4" w:space="0"/>
              <w:right w:val="single" w:color="000000" w:sz="4" w:space="0"/>
            </w:tcBorders>
            <w:vAlign w:val="center"/>
          </w:tcPr>
          <w:p w14:paraId="1A1A098E">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000000" w:sz="4" w:space="0"/>
              <w:left w:val="single" w:color="000000" w:sz="4" w:space="0"/>
              <w:bottom w:val="single" w:color="000000" w:sz="4" w:space="0"/>
              <w:right w:val="single" w:color="000000" w:sz="4" w:space="0"/>
            </w:tcBorders>
            <w:vAlign w:val="center"/>
          </w:tcPr>
          <w:p w14:paraId="401DF241">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0"/>
                <w:sz w:val="24"/>
                <w:szCs w:val="24"/>
                <w:u w:val="none"/>
                <w:lang w:bidi="ar"/>
              </w:rPr>
            </w:pPr>
            <w:r>
              <w:rPr>
                <w:rFonts w:hint="default" w:ascii="Times New Roman" w:hAnsi="Times New Roman" w:eastAsia="仿宋_GB2312" w:cs="Times New Roman"/>
                <w:color w:val="000000"/>
                <w:kern w:val="0"/>
                <w:sz w:val="24"/>
                <w:szCs w:val="24"/>
                <w:u w:val="none"/>
                <w:lang w:bidi="ar"/>
              </w:rPr>
              <w:t>人工清扫：每年4月1日至10月31日每日上午7:30开始作业；每年11月1日至次年3月31日每日8:00开始作业。每日作业不少于1次。重点路段每2公里安排1名保洁人员</w:t>
            </w:r>
            <w:r>
              <w:rPr>
                <w:rFonts w:hint="eastAsia" w:ascii="Times New Roman" w:hAnsi="Times New Roman" w:eastAsia="仿宋_GB2312" w:cs="Times New Roman"/>
                <w:color w:val="000000"/>
                <w:kern w:val="0"/>
                <w:sz w:val="24"/>
                <w:szCs w:val="24"/>
                <w:u w:val="none"/>
                <w:lang w:eastAsia="zh-CN" w:bidi="ar"/>
              </w:rPr>
              <w:t>，一般路段每4公里安排1名保洁人员</w:t>
            </w:r>
            <w:r>
              <w:rPr>
                <w:rFonts w:hint="default" w:ascii="Times New Roman" w:hAnsi="Times New Roman" w:eastAsia="仿宋_GB2312" w:cs="Times New Roman"/>
                <w:color w:val="000000"/>
                <w:kern w:val="0"/>
                <w:sz w:val="24"/>
                <w:szCs w:val="24"/>
                <w:u w:val="none"/>
                <w:lang w:bidi="ar"/>
              </w:rPr>
              <w:t>。违反此规定，每次每段路计0.</w:t>
            </w:r>
            <w:r>
              <w:rPr>
                <w:rFonts w:hint="eastAsia" w:ascii="Times New Roman" w:hAnsi="Times New Roman" w:eastAsia="仿宋_GB2312" w:cs="Times New Roman"/>
                <w:color w:val="000000"/>
                <w:kern w:val="0"/>
                <w:sz w:val="24"/>
                <w:szCs w:val="24"/>
                <w:u w:val="none"/>
                <w:lang w:val="en-US" w:eastAsia="zh-CN" w:bidi="ar"/>
              </w:rPr>
              <w:t>1</w:t>
            </w:r>
            <w:r>
              <w:rPr>
                <w:rFonts w:hint="default" w:ascii="Times New Roman" w:hAnsi="Times New Roman" w:eastAsia="仿宋_GB2312" w:cs="Times New Roman"/>
                <w:color w:val="000000"/>
                <w:kern w:val="0"/>
                <w:sz w:val="24"/>
                <w:szCs w:val="24"/>
                <w:u w:val="none"/>
                <w:lang w:bidi="ar"/>
              </w:rPr>
              <w:t>分。</w:t>
            </w:r>
          </w:p>
        </w:tc>
        <w:tc>
          <w:tcPr>
            <w:tcW w:w="818" w:type="dxa"/>
            <w:tcBorders>
              <w:top w:val="single" w:color="000000" w:sz="4" w:space="0"/>
              <w:left w:val="single" w:color="000000" w:sz="4" w:space="0"/>
              <w:bottom w:val="single" w:color="000000" w:sz="4" w:space="0"/>
              <w:right w:val="single" w:color="000000" w:sz="4" w:space="0"/>
            </w:tcBorders>
            <w:vAlign w:val="center"/>
          </w:tcPr>
          <w:p w14:paraId="2F288044">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000000" w:sz="4" w:space="0"/>
              <w:left w:val="single" w:color="000000" w:sz="4" w:space="0"/>
              <w:bottom w:val="single" w:color="000000" w:sz="4" w:space="0"/>
              <w:right w:val="single" w:color="000000" w:sz="4" w:space="0"/>
            </w:tcBorders>
            <w:vAlign w:val="center"/>
          </w:tcPr>
          <w:p w14:paraId="0E2203C9">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0.</w:t>
            </w:r>
            <w:r>
              <w:rPr>
                <w:rFonts w:hint="eastAsia" w:ascii="Times New Roman" w:hAnsi="Times New Roman" w:eastAsia="仿宋_GB2312" w:cs="Times New Roman"/>
                <w:color w:val="000000"/>
                <w:kern w:val="0"/>
                <w:sz w:val="24"/>
                <w:szCs w:val="24"/>
                <w:u w:val="none"/>
                <w:lang w:val="en-US" w:eastAsia="zh-CN" w:bidi="ar"/>
              </w:rPr>
              <w:t>1</w:t>
            </w:r>
            <w:r>
              <w:rPr>
                <w:rFonts w:hint="default" w:ascii="Times New Roman" w:hAnsi="Times New Roman" w:eastAsia="仿宋_GB2312" w:cs="Times New Roman"/>
                <w:color w:val="000000"/>
                <w:kern w:val="0"/>
                <w:sz w:val="24"/>
                <w:szCs w:val="24"/>
                <w:u w:val="none"/>
                <w:lang w:bidi="ar"/>
              </w:rPr>
              <w:t>分/次</w:t>
            </w:r>
          </w:p>
        </w:tc>
        <w:tc>
          <w:tcPr>
            <w:tcW w:w="817" w:type="dxa"/>
            <w:tcBorders>
              <w:top w:val="single" w:color="000000" w:sz="4" w:space="0"/>
              <w:left w:val="single" w:color="000000" w:sz="4" w:space="0"/>
              <w:bottom w:val="single" w:color="000000" w:sz="4" w:space="0"/>
              <w:right w:val="single" w:color="000000" w:sz="4" w:space="0"/>
            </w:tcBorders>
            <w:vAlign w:val="center"/>
          </w:tcPr>
          <w:p w14:paraId="71884F05">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5CFA3A5C">
        <w:tblPrEx>
          <w:tblCellMar>
            <w:top w:w="0" w:type="dxa"/>
            <w:left w:w="108" w:type="dxa"/>
            <w:bottom w:w="0" w:type="dxa"/>
            <w:right w:w="108" w:type="dxa"/>
          </w:tblCellMar>
        </w:tblPrEx>
        <w:trPr>
          <w:trHeight w:val="0" w:hRule="atLeast"/>
        </w:trPr>
        <w:tc>
          <w:tcPr>
            <w:tcW w:w="817" w:type="dxa"/>
            <w:tcBorders>
              <w:top w:val="single" w:color="auto" w:sz="4" w:space="0"/>
              <w:left w:val="single" w:color="auto" w:sz="4" w:space="0"/>
              <w:bottom w:val="single" w:color="auto" w:sz="4" w:space="0"/>
              <w:right w:val="single" w:color="auto" w:sz="4" w:space="0"/>
            </w:tcBorders>
            <w:vAlign w:val="center"/>
          </w:tcPr>
          <w:p w14:paraId="28340433">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kern w:val="0"/>
                <w:sz w:val="24"/>
                <w:szCs w:val="24"/>
                <w:u w:val="none"/>
                <w:lang w:val="en-US" w:eastAsia="zh-CN" w:bidi="ar"/>
              </w:rPr>
            </w:pPr>
            <w:r>
              <w:rPr>
                <w:rFonts w:hint="eastAsia" w:ascii="Times New Roman" w:hAnsi="Times New Roman" w:eastAsia="仿宋_GB2312" w:cs="Times New Roman"/>
                <w:b/>
                <w:bCs/>
                <w:color w:val="000000"/>
                <w:kern w:val="0"/>
                <w:sz w:val="24"/>
                <w:szCs w:val="24"/>
                <w:u w:val="none"/>
                <w:lang w:val="en-US" w:eastAsia="zh-CN" w:bidi="ar"/>
              </w:rPr>
              <w:t>30</w:t>
            </w:r>
          </w:p>
        </w:tc>
        <w:tc>
          <w:tcPr>
            <w:tcW w:w="1032" w:type="dxa"/>
            <w:vMerge w:val="restart"/>
            <w:tcBorders>
              <w:top w:val="single" w:color="auto" w:sz="4" w:space="0"/>
              <w:left w:val="single" w:color="auto" w:sz="4" w:space="0"/>
              <w:right w:val="single" w:color="auto" w:sz="4" w:space="0"/>
            </w:tcBorders>
            <w:vAlign w:val="center"/>
          </w:tcPr>
          <w:p w14:paraId="74CD029E">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sz w:val="24"/>
                <w:szCs w:val="24"/>
                <w:u w:val="none"/>
              </w:rPr>
            </w:pPr>
            <w:r>
              <w:rPr>
                <w:rFonts w:hint="default" w:ascii="Times New Roman" w:hAnsi="Times New Roman" w:eastAsia="仿宋_GB2312" w:cs="Times New Roman"/>
                <w:b/>
                <w:bCs/>
                <w:color w:val="000000"/>
                <w:sz w:val="24"/>
                <w:szCs w:val="24"/>
                <w:u w:val="none"/>
                <w:lang w:bidi="ar"/>
              </w:rPr>
              <w:t>其他</w:t>
            </w:r>
          </w:p>
        </w:tc>
        <w:tc>
          <w:tcPr>
            <w:tcW w:w="3803" w:type="dxa"/>
            <w:tcBorders>
              <w:top w:val="single" w:color="auto" w:sz="4" w:space="0"/>
              <w:left w:val="single" w:color="auto" w:sz="4" w:space="0"/>
              <w:bottom w:val="single" w:color="auto" w:sz="4" w:space="0"/>
              <w:right w:val="single" w:color="auto" w:sz="4" w:space="0"/>
            </w:tcBorders>
            <w:vAlign w:val="center"/>
          </w:tcPr>
          <w:p w14:paraId="700C5047">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0"/>
                <w:sz w:val="24"/>
                <w:szCs w:val="24"/>
                <w:u w:val="none"/>
                <w:lang w:bidi="ar"/>
              </w:rPr>
            </w:pPr>
            <w:r>
              <w:rPr>
                <w:rFonts w:hint="default" w:ascii="Times New Roman" w:hAnsi="Times New Roman" w:eastAsia="仿宋_GB2312" w:cs="Times New Roman"/>
                <w:color w:val="000000"/>
                <w:kern w:val="0"/>
                <w:sz w:val="24"/>
                <w:szCs w:val="24"/>
                <w:u w:val="none"/>
                <w:lang w:bidi="ar"/>
              </w:rPr>
              <w:t>提供虚假佐证材料，发现1处扣1分。</w:t>
            </w:r>
          </w:p>
        </w:tc>
        <w:tc>
          <w:tcPr>
            <w:tcW w:w="818" w:type="dxa"/>
            <w:tcBorders>
              <w:top w:val="single" w:color="auto" w:sz="4" w:space="0"/>
              <w:left w:val="single" w:color="auto" w:sz="4" w:space="0"/>
              <w:bottom w:val="single" w:color="auto" w:sz="4" w:space="0"/>
              <w:right w:val="single" w:color="auto" w:sz="4" w:space="0"/>
            </w:tcBorders>
            <w:noWrap/>
            <w:vAlign w:val="center"/>
          </w:tcPr>
          <w:p w14:paraId="5A114080">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auto" w:sz="4" w:space="0"/>
              <w:left w:val="single" w:color="auto" w:sz="4" w:space="0"/>
              <w:bottom w:val="single" w:color="auto" w:sz="4" w:space="0"/>
              <w:right w:val="single" w:color="auto" w:sz="4" w:space="0"/>
            </w:tcBorders>
            <w:vAlign w:val="center"/>
          </w:tcPr>
          <w:p w14:paraId="36BAFDF4">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0"/>
                <w:sz w:val="24"/>
                <w:szCs w:val="24"/>
                <w:u w:val="none"/>
                <w:lang w:bidi="ar"/>
              </w:rPr>
            </w:pPr>
            <w:r>
              <w:rPr>
                <w:rFonts w:hint="default" w:ascii="Times New Roman" w:hAnsi="Times New Roman" w:eastAsia="仿宋_GB2312" w:cs="Times New Roman"/>
                <w:color w:val="000000"/>
                <w:kern w:val="0"/>
                <w:sz w:val="24"/>
                <w:szCs w:val="24"/>
                <w:u w:val="none"/>
                <w:lang w:bidi="ar"/>
              </w:rPr>
              <w:t>1分/次</w:t>
            </w:r>
          </w:p>
        </w:tc>
        <w:tc>
          <w:tcPr>
            <w:tcW w:w="817" w:type="dxa"/>
            <w:tcBorders>
              <w:top w:val="single" w:color="auto" w:sz="4" w:space="0"/>
              <w:left w:val="single" w:color="auto" w:sz="4" w:space="0"/>
              <w:bottom w:val="single" w:color="auto" w:sz="4" w:space="0"/>
              <w:right w:val="single" w:color="auto" w:sz="4" w:space="0"/>
            </w:tcBorders>
            <w:vAlign w:val="center"/>
          </w:tcPr>
          <w:p w14:paraId="08D43E6B">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31CFF109">
        <w:tblPrEx>
          <w:tblCellMar>
            <w:top w:w="0" w:type="dxa"/>
            <w:left w:w="108" w:type="dxa"/>
            <w:bottom w:w="0" w:type="dxa"/>
            <w:right w:w="108" w:type="dxa"/>
          </w:tblCellMar>
        </w:tblPrEx>
        <w:trPr>
          <w:trHeight w:val="0" w:hRule="atLeast"/>
        </w:trPr>
        <w:tc>
          <w:tcPr>
            <w:tcW w:w="817" w:type="dxa"/>
            <w:tcBorders>
              <w:top w:val="single" w:color="auto" w:sz="4" w:space="0"/>
              <w:left w:val="single" w:color="auto" w:sz="4" w:space="0"/>
              <w:bottom w:val="single" w:color="auto" w:sz="4" w:space="0"/>
              <w:right w:val="single" w:color="auto" w:sz="4" w:space="0"/>
            </w:tcBorders>
            <w:vAlign w:val="center"/>
          </w:tcPr>
          <w:p w14:paraId="116CF262">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_GB2312" w:cs="Times New Roman"/>
                <w:b/>
                <w:bCs/>
                <w:color w:val="000000"/>
                <w:sz w:val="24"/>
                <w:szCs w:val="24"/>
                <w:u w:val="none"/>
                <w:lang w:val="en-US" w:eastAsia="zh-CN"/>
              </w:rPr>
            </w:pPr>
            <w:r>
              <w:rPr>
                <w:rFonts w:hint="default" w:ascii="Times New Roman" w:hAnsi="Times New Roman" w:eastAsia="仿宋_GB2312" w:cs="Times New Roman"/>
                <w:b/>
                <w:bCs/>
                <w:color w:val="000000"/>
                <w:kern w:val="0"/>
                <w:sz w:val="24"/>
                <w:szCs w:val="24"/>
                <w:u w:val="none"/>
                <w:lang w:bidi="ar"/>
              </w:rPr>
              <w:t>3</w:t>
            </w:r>
            <w:r>
              <w:rPr>
                <w:rFonts w:hint="eastAsia" w:ascii="Times New Roman" w:hAnsi="Times New Roman" w:eastAsia="仿宋_GB2312" w:cs="Times New Roman"/>
                <w:b/>
                <w:bCs/>
                <w:color w:val="000000"/>
                <w:kern w:val="0"/>
                <w:sz w:val="24"/>
                <w:szCs w:val="24"/>
                <w:u w:val="none"/>
                <w:lang w:val="en-US" w:eastAsia="zh-CN" w:bidi="ar"/>
              </w:rPr>
              <w:t>1</w:t>
            </w:r>
          </w:p>
        </w:tc>
        <w:tc>
          <w:tcPr>
            <w:tcW w:w="1032" w:type="dxa"/>
            <w:vMerge w:val="continue"/>
            <w:tcBorders>
              <w:left w:val="single" w:color="auto" w:sz="4" w:space="0"/>
              <w:bottom w:val="single" w:color="auto" w:sz="4" w:space="0"/>
              <w:right w:val="single" w:color="auto" w:sz="4" w:space="0"/>
            </w:tcBorders>
            <w:vAlign w:val="center"/>
          </w:tcPr>
          <w:p w14:paraId="388C9BC6">
            <w:pPr>
              <w:keepNext w:val="0"/>
              <w:keepLines w:val="0"/>
              <w:widowControl/>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auto" w:sz="4" w:space="0"/>
              <w:left w:val="single" w:color="auto" w:sz="4" w:space="0"/>
              <w:bottom w:val="single" w:color="auto" w:sz="4" w:space="0"/>
              <w:right w:val="single" w:color="auto" w:sz="4" w:space="0"/>
            </w:tcBorders>
            <w:vAlign w:val="center"/>
          </w:tcPr>
          <w:p w14:paraId="4B4DA29A">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default" w:ascii="Times New Roman" w:hAnsi="Times New Roman" w:eastAsia="仿宋_GB2312" w:cs="Times New Roman"/>
                <w:color w:val="000000"/>
                <w:kern w:val="0"/>
                <w:sz w:val="24"/>
                <w:szCs w:val="24"/>
                <w:u w:val="none"/>
                <w:lang w:bidi="ar"/>
              </w:rPr>
              <w:t>对考核人员进行诽谤、辱（谩）骂、人身攻击、恶意投诉等行为的个人，影响检查考核人员正常工作的一经查实，</w:t>
            </w:r>
            <w:r>
              <w:rPr>
                <w:rFonts w:hint="eastAsia" w:ascii="Times New Roman" w:hAnsi="Times New Roman" w:eastAsia="仿宋_GB2312" w:cs="Times New Roman"/>
                <w:color w:val="000000"/>
                <w:kern w:val="0"/>
                <w:sz w:val="24"/>
                <w:szCs w:val="24"/>
                <w:u w:val="none"/>
                <w:lang w:val="en-US" w:eastAsia="zh-CN" w:bidi="ar"/>
              </w:rPr>
              <w:t>计1</w:t>
            </w:r>
            <w:r>
              <w:rPr>
                <w:rFonts w:hint="default" w:ascii="Times New Roman" w:hAnsi="Times New Roman" w:eastAsia="仿宋_GB2312" w:cs="Times New Roman"/>
                <w:color w:val="000000"/>
                <w:kern w:val="0"/>
                <w:sz w:val="24"/>
                <w:szCs w:val="24"/>
                <w:u w:val="none"/>
                <w:lang w:bidi="ar"/>
              </w:rPr>
              <w:t>分/次。</w:t>
            </w:r>
          </w:p>
        </w:tc>
        <w:tc>
          <w:tcPr>
            <w:tcW w:w="818" w:type="dxa"/>
            <w:tcBorders>
              <w:top w:val="single" w:color="auto" w:sz="4" w:space="0"/>
              <w:left w:val="single" w:color="auto" w:sz="4" w:space="0"/>
              <w:bottom w:val="single" w:color="auto" w:sz="4" w:space="0"/>
              <w:right w:val="single" w:color="auto" w:sz="4" w:space="0"/>
            </w:tcBorders>
            <w:noWrap/>
            <w:vAlign w:val="center"/>
          </w:tcPr>
          <w:p w14:paraId="548ECD20">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auto" w:sz="4" w:space="0"/>
              <w:left w:val="single" w:color="auto" w:sz="4" w:space="0"/>
              <w:bottom w:val="single" w:color="auto" w:sz="4" w:space="0"/>
              <w:right w:val="single" w:color="auto" w:sz="4" w:space="0"/>
            </w:tcBorders>
            <w:vAlign w:val="center"/>
          </w:tcPr>
          <w:p w14:paraId="6EF5A81A">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sz w:val="24"/>
                <w:szCs w:val="24"/>
                <w:u w:val="none"/>
              </w:rPr>
            </w:pPr>
            <w:r>
              <w:rPr>
                <w:rFonts w:hint="eastAsia" w:ascii="Times New Roman" w:hAnsi="Times New Roman" w:eastAsia="仿宋_GB2312" w:cs="Times New Roman"/>
                <w:color w:val="000000"/>
                <w:kern w:val="0"/>
                <w:sz w:val="24"/>
                <w:szCs w:val="24"/>
                <w:u w:val="none"/>
                <w:lang w:val="en-US" w:eastAsia="zh-CN" w:bidi="ar"/>
              </w:rPr>
              <w:t>1</w:t>
            </w:r>
            <w:r>
              <w:rPr>
                <w:rFonts w:hint="default" w:ascii="Times New Roman" w:hAnsi="Times New Roman" w:eastAsia="仿宋_GB2312" w:cs="Times New Roman"/>
                <w:color w:val="000000"/>
                <w:kern w:val="0"/>
                <w:sz w:val="24"/>
                <w:szCs w:val="24"/>
                <w:u w:val="none"/>
                <w:lang w:bidi="ar"/>
              </w:rPr>
              <w:t>分/次</w:t>
            </w:r>
          </w:p>
        </w:tc>
        <w:tc>
          <w:tcPr>
            <w:tcW w:w="817" w:type="dxa"/>
            <w:tcBorders>
              <w:top w:val="single" w:color="auto" w:sz="4" w:space="0"/>
              <w:left w:val="single" w:color="auto" w:sz="4" w:space="0"/>
              <w:bottom w:val="single" w:color="auto" w:sz="4" w:space="0"/>
              <w:right w:val="single" w:color="auto" w:sz="4" w:space="0"/>
            </w:tcBorders>
            <w:vAlign w:val="center"/>
          </w:tcPr>
          <w:p w14:paraId="3AD2DED7">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18A7C083">
        <w:tblPrEx>
          <w:tblCellMar>
            <w:top w:w="0" w:type="dxa"/>
            <w:left w:w="108" w:type="dxa"/>
            <w:bottom w:w="0" w:type="dxa"/>
            <w:right w:w="108" w:type="dxa"/>
          </w:tblCellMar>
        </w:tblPrEx>
        <w:trPr>
          <w:trHeight w:val="0" w:hRule="atLeast"/>
        </w:trPr>
        <w:tc>
          <w:tcPr>
            <w:tcW w:w="817" w:type="dxa"/>
            <w:tcBorders>
              <w:top w:val="single" w:color="auto" w:sz="4" w:space="0"/>
              <w:left w:val="single" w:color="auto" w:sz="4" w:space="0"/>
              <w:bottom w:val="single" w:color="auto" w:sz="4" w:space="0"/>
              <w:right w:val="single" w:color="auto" w:sz="4" w:space="0"/>
            </w:tcBorders>
            <w:vAlign w:val="center"/>
          </w:tcPr>
          <w:p w14:paraId="48C16943">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_GB2312" w:cs="Times New Roman"/>
                <w:b/>
                <w:bCs/>
                <w:color w:val="000000"/>
                <w:kern w:val="0"/>
                <w:sz w:val="24"/>
                <w:szCs w:val="24"/>
                <w:u w:val="none"/>
                <w:lang w:val="en-US" w:eastAsia="zh-CN" w:bidi="ar"/>
              </w:rPr>
            </w:pPr>
            <w:r>
              <w:rPr>
                <w:rFonts w:hint="default" w:ascii="Times New Roman" w:hAnsi="Times New Roman" w:eastAsia="仿宋_GB2312" w:cs="Times New Roman"/>
                <w:b/>
                <w:bCs/>
                <w:color w:val="000000"/>
                <w:kern w:val="0"/>
                <w:sz w:val="24"/>
                <w:szCs w:val="24"/>
                <w:u w:val="none"/>
                <w:lang w:bidi="ar"/>
              </w:rPr>
              <w:t>3</w:t>
            </w:r>
            <w:r>
              <w:rPr>
                <w:rFonts w:hint="eastAsia" w:ascii="Times New Roman" w:hAnsi="Times New Roman" w:eastAsia="仿宋_GB2312" w:cs="Times New Roman"/>
                <w:b/>
                <w:bCs/>
                <w:color w:val="000000"/>
                <w:kern w:val="0"/>
                <w:sz w:val="24"/>
                <w:szCs w:val="24"/>
                <w:u w:val="none"/>
                <w:lang w:val="en-US" w:eastAsia="zh-CN" w:bidi="ar"/>
              </w:rPr>
              <w:t>2</w:t>
            </w:r>
          </w:p>
        </w:tc>
        <w:tc>
          <w:tcPr>
            <w:tcW w:w="1032" w:type="dxa"/>
            <w:vMerge w:val="restart"/>
            <w:tcBorders>
              <w:top w:val="single" w:color="auto" w:sz="4" w:space="0"/>
              <w:left w:val="single" w:color="auto" w:sz="4" w:space="0"/>
              <w:right w:val="single" w:color="auto" w:sz="4" w:space="0"/>
            </w:tcBorders>
            <w:vAlign w:val="center"/>
          </w:tcPr>
          <w:p w14:paraId="428F9D55">
            <w:pPr>
              <w:keepNext w:val="0"/>
              <w:keepLines w:val="0"/>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lang w:val="en-US" w:eastAsia="zh-CN"/>
              </w:rPr>
            </w:pPr>
            <w:r>
              <w:rPr>
                <w:rFonts w:hint="eastAsia" w:ascii="Times New Roman" w:hAnsi="Times New Roman" w:eastAsia="仿宋_GB2312" w:cs="Times New Roman"/>
                <w:b/>
                <w:bCs/>
                <w:color w:val="000000"/>
                <w:kern w:val="0"/>
                <w:sz w:val="24"/>
                <w:szCs w:val="24"/>
                <w:u w:val="none"/>
                <w:lang w:val="en-US" w:eastAsia="zh-CN" w:bidi="ar"/>
              </w:rPr>
              <w:t>扣除当月服务费（不计分）</w:t>
            </w:r>
          </w:p>
        </w:tc>
        <w:tc>
          <w:tcPr>
            <w:tcW w:w="3803" w:type="dxa"/>
            <w:tcBorders>
              <w:top w:val="single" w:color="auto" w:sz="4" w:space="0"/>
              <w:left w:val="single" w:color="auto" w:sz="4" w:space="0"/>
              <w:bottom w:val="single" w:color="auto" w:sz="4" w:space="0"/>
              <w:right w:val="single" w:color="auto" w:sz="4" w:space="0"/>
            </w:tcBorders>
            <w:vAlign w:val="center"/>
          </w:tcPr>
          <w:p w14:paraId="2021101F">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0"/>
                <w:sz w:val="24"/>
                <w:szCs w:val="24"/>
                <w:u w:val="none"/>
                <w:lang w:bidi="ar"/>
              </w:rPr>
            </w:pPr>
            <w:r>
              <w:rPr>
                <w:rFonts w:hint="default" w:ascii="Times New Roman" w:hAnsi="Times New Roman" w:eastAsia="仿宋_GB2312" w:cs="Times New Roman"/>
                <w:color w:val="000000"/>
                <w:kern w:val="0"/>
                <w:sz w:val="24"/>
                <w:szCs w:val="24"/>
                <w:u w:val="none"/>
                <w:lang w:bidi="ar"/>
              </w:rPr>
              <w:t>社会监督及投诉举报案件受理和处置。对于社会舆论、媒体曝光和出现重大投诉案件的，</w:t>
            </w:r>
            <w:r>
              <w:rPr>
                <w:rFonts w:hint="eastAsia" w:ascii="Times New Roman" w:hAnsi="Times New Roman" w:eastAsia="仿宋_GB2312" w:cs="Times New Roman"/>
                <w:color w:val="000000"/>
                <w:kern w:val="0"/>
                <w:sz w:val="24"/>
                <w:szCs w:val="24"/>
                <w:u w:val="none"/>
                <w:lang w:val="en-US" w:eastAsia="zh-CN" w:bidi="ar"/>
              </w:rPr>
              <w:t>扣除当月服务费2-5万元</w:t>
            </w:r>
            <w:r>
              <w:rPr>
                <w:rFonts w:hint="default" w:ascii="Times New Roman" w:hAnsi="Times New Roman" w:eastAsia="仿宋_GB2312" w:cs="Times New Roman"/>
                <w:color w:val="000000"/>
                <w:kern w:val="0"/>
                <w:sz w:val="24"/>
                <w:szCs w:val="24"/>
                <w:u w:val="none"/>
                <w:lang w:bidi="ar"/>
              </w:rPr>
              <w:t>/次</w:t>
            </w:r>
            <w:r>
              <w:rPr>
                <w:rFonts w:hint="eastAsia" w:ascii="Times New Roman" w:hAnsi="Times New Roman" w:eastAsia="仿宋_GB2312" w:cs="Times New Roman"/>
                <w:color w:val="000000"/>
                <w:kern w:val="0"/>
                <w:sz w:val="24"/>
                <w:szCs w:val="24"/>
                <w:u w:val="none"/>
                <w:lang w:eastAsia="zh-CN" w:bidi="ar"/>
              </w:rPr>
              <w:t>，</w:t>
            </w:r>
            <w:r>
              <w:rPr>
                <w:rFonts w:hint="eastAsia" w:ascii="Times New Roman" w:hAnsi="Times New Roman" w:eastAsia="仿宋_GB2312" w:cs="Times New Roman"/>
                <w:color w:val="000000"/>
                <w:kern w:val="0"/>
                <w:sz w:val="24"/>
                <w:szCs w:val="24"/>
                <w:u w:val="none"/>
                <w:lang w:val="en-US" w:eastAsia="zh-CN" w:bidi="ar"/>
              </w:rPr>
              <w:t>不计分</w:t>
            </w:r>
            <w:r>
              <w:rPr>
                <w:rFonts w:hint="default" w:ascii="Times New Roman" w:hAnsi="Times New Roman" w:eastAsia="仿宋_GB2312" w:cs="Times New Roman"/>
                <w:color w:val="000000"/>
                <w:kern w:val="0"/>
                <w:sz w:val="24"/>
                <w:szCs w:val="24"/>
                <w:u w:val="none"/>
                <w:lang w:bidi="ar"/>
              </w:rPr>
              <w:t>。</w:t>
            </w:r>
          </w:p>
        </w:tc>
        <w:tc>
          <w:tcPr>
            <w:tcW w:w="818" w:type="dxa"/>
            <w:tcBorders>
              <w:top w:val="single" w:color="auto" w:sz="4" w:space="0"/>
              <w:left w:val="single" w:color="auto" w:sz="4" w:space="0"/>
              <w:bottom w:val="single" w:color="auto" w:sz="4" w:space="0"/>
              <w:right w:val="single" w:color="auto" w:sz="4" w:space="0"/>
            </w:tcBorders>
            <w:noWrap/>
            <w:vAlign w:val="center"/>
          </w:tcPr>
          <w:p w14:paraId="0DC42A10">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auto" w:sz="4" w:space="0"/>
              <w:left w:val="single" w:color="auto" w:sz="4" w:space="0"/>
              <w:bottom w:val="single" w:color="auto" w:sz="4" w:space="0"/>
              <w:right w:val="single" w:color="auto" w:sz="4" w:space="0"/>
            </w:tcBorders>
            <w:vAlign w:val="center"/>
          </w:tcPr>
          <w:p w14:paraId="14C43D38">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0"/>
                <w:sz w:val="24"/>
                <w:szCs w:val="24"/>
                <w:u w:val="none"/>
                <w:lang w:bidi="ar"/>
              </w:rPr>
            </w:pPr>
            <w:r>
              <w:rPr>
                <w:rFonts w:hint="eastAsia" w:ascii="Times New Roman" w:hAnsi="Times New Roman" w:eastAsia="仿宋_GB2312" w:cs="Times New Roman"/>
                <w:color w:val="000000"/>
                <w:kern w:val="0"/>
                <w:sz w:val="24"/>
                <w:szCs w:val="24"/>
                <w:u w:val="none"/>
                <w:lang w:val="en-US" w:eastAsia="zh-CN" w:bidi="ar"/>
              </w:rPr>
              <w:t>2-5万元</w:t>
            </w:r>
            <w:r>
              <w:rPr>
                <w:rFonts w:hint="default" w:ascii="Times New Roman" w:hAnsi="Times New Roman" w:eastAsia="仿宋_GB2312" w:cs="Times New Roman"/>
                <w:color w:val="000000"/>
                <w:kern w:val="0"/>
                <w:sz w:val="24"/>
                <w:szCs w:val="24"/>
                <w:u w:val="none"/>
                <w:lang w:bidi="ar"/>
              </w:rPr>
              <w:t>/次</w:t>
            </w:r>
          </w:p>
        </w:tc>
        <w:tc>
          <w:tcPr>
            <w:tcW w:w="817" w:type="dxa"/>
            <w:tcBorders>
              <w:top w:val="single" w:color="auto" w:sz="4" w:space="0"/>
              <w:left w:val="single" w:color="auto" w:sz="4" w:space="0"/>
              <w:bottom w:val="single" w:color="auto" w:sz="4" w:space="0"/>
              <w:right w:val="single" w:color="auto" w:sz="4" w:space="0"/>
            </w:tcBorders>
            <w:vAlign w:val="center"/>
          </w:tcPr>
          <w:p w14:paraId="785DC915">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09D3C7D1">
        <w:tblPrEx>
          <w:tblCellMar>
            <w:top w:w="0" w:type="dxa"/>
            <w:left w:w="108" w:type="dxa"/>
            <w:bottom w:w="0" w:type="dxa"/>
            <w:right w:w="108" w:type="dxa"/>
          </w:tblCellMar>
        </w:tblPrEx>
        <w:trPr>
          <w:trHeight w:val="0" w:hRule="atLeast"/>
        </w:trPr>
        <w:tc>
          <w:tcPr>
            <w:tcW w:w="817" w:type="dxa"/>
            <w:tcBorders>
              <w:top w:val="single" w:color="auto" w:sz="4" w:space="0"/>
              <w:left w:val="single" w:color="auto" w:sz="4" w:space="0"/>
              <w:bottom w:val="single" w:color="auto" w:sz="4" w:space="0"/>
              <w:right w:val="single" w:color="auto" w:sz="4" w:space="0"/>
            </w:tcBorders>
            <w:vAlign w:val="center"/>
          </w:tcPr>
          <w:p w14:paraId="7478C374">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_GB2312" w:cs="Times New Roman"/>
                <w:b/>
                <w:bCs/>
                <w:color w:val="000000"/>
                <w:kern w:val="0"/>
                <w:sz w:val="24"/>
                <w:szCs w:val="24"/>
                <w:u w:val="none"/>
                <w:lang w:val="en-US" w:eastAsia="zh-CN" w:bidi="ar"/>
              </w:rPr>
            </w:pPr>
            <w:r>
              <w:rPr>
                <w:rFonts w:hint="default" w:ascii="Times New Roman" w:hAnsi="Times New Roman" w:eastAsia="仿宋_GB2312" w:cs="Times New Roman"/>
                <w:b/>
                <w:bCs/>
                <w:color w:val="000000"/>
                <w:kern w:val="0"/>
                <w:sz w:val="24"/>
                <w:szCs w:val="24"/>
                <w:u w:val="none"/>
                <w:lang w:bidi="ar"/>
              </w:rPr>
              <w:t>3</w:t>
            </w:r>
            <w:r>
              <w:rPr>
                <w:rFonts w:hint="eastAsia" w:ascii="Times New Roman" w:hAnsi="Times New Roman" w:eastAsia="仿宋_GB2312" w:cs="Times New Roman"/>
                <w:b/>
                <w:bCs/>
                <w:color w:val="000000"/>
                <w:kern w:val="0"/>
                <w:sz w:val="24"/>
                <w:szCs w:val="24"/>
                <w:u w:val="none"/>
                <w:lang w:val="en-US" w:eastAsia="zh-CN" w:bidi="ar"/>
              </w:rPr>
              <w:t>3</w:t>
            </w:r>
          </w:p>
        </w:tc>
        <w:tc>
          <w:tcPr>
            <w:tcW w:w="1032" w:type="dxa"/>
            <w:vMerge w:val="continue"/>
            <w:tcBorders>
              <w:left w:val="single" w:color="auto" w:sz="4" w:space="0"/>
              <w:right w:val="single" w:color="auto" w:sz="4" w:space="0"/>
            </w:tcBorders>
            <w:vAlign w:val="center"/>
          </w:tcPr>
          <w:p w14:paraId="6CB0B92E">
            <w:pPr>
              <w:keepNext w:val="0"/>
              <w:keepLines w:val="0"/>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auto" w:sz="4" w:space="0"/>
              <w:left w:val="single" w:color="auto" w:sz="4" w:space="0"/>
              <w:bottom w:val="single" w:color="auto" w:sz="4" w:space="0"/>
              <w:right w:val="single" w:color="auto" w:sz="4" w:space="0"/>
            </w:tcBorders>
            <w:vAlign w:val="center"/>
          </w:tcPr>
          <w:p w14:paraId="067AA706">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0"/>
                <w:sz w:val="24"/>
                <w:szCs w:val="24"/>
                <w:u w:val="none"/>
                <w:lang w:bidi="ar"/>
              </w:rPr>
            </w:pPr>
            <w:r>
              <w:rPr>
                <w:rFonts w:hint="default" w:ascii="Times New Roman" w:hAnsi="Times New Roman" w:eastAsia="仿宋_GB2312" w:cs="Times New Roman"/>
                <w:color w:val="000000"/>
                <w:kern w:val="0"/>
                <w:sz w:val="24"/>
                <w:szCs w:val="24"/>
                <w:u w:val="none"/>
                <w:lang w:bidi="ar"/>
              </w:rPr>
              <w:t>道路、桥梁出现较大面积积水</w:t>
            </w:r>
            <w:r>
              <w:rPr>
                <w:rFonts w:hint="eastAsia" w:ascii="Times New Roman" w:hAnsi="Times New Roman" w:eastAsia="仿宋_GB2312" w:cs="Times New Roman"/>
                <w:color w:val="000000"/>
                <w:kern w:val="0"/>
                <w:sz w:val="24"/>
                <w:szCs w:val="24"/>
                <w:u w:val="none"/>
                <w:lang w:val="en-US" w:eastAsia="zh-CN" w:bidi="ar"/>
              </w:rPr>
              <w:t>或降雪</w:t>
            </w:r>
            <w:r>
              <w:rPr>
                <w:rFonts w:hint="default" w:ascii="Times New Roman" w:hAnsi="Times New Roman" w:eastAsia="仿宋_GB2312" w:cs="Times New Roman"/>
                <w:color w:val="000000"/>
                <w:kern w:val="0"/>
                <w:sz w:val="24"/>
                <w:szCs w:val="24"/>
                <w:u w:val="none"/>
                <w:lang w:bidi="ar"/>
              </w:rPr>
              <w:t>，未在</w:t>
            </w:r>
            <w:r>
              <w:rPr>
                <w:rFonts w:hint="eastAsia" w:ascii="Times New Roman" w:hAnsi="Times New Roman" w:eastAsia="仿宋_GB2312" w:cs="Times New Roman"/>
                <w:color w:val="000000"/>
                <w:kern w:val="0"/>
                <w:sz w:val="24"/>
                <w:szCs w:val="24"/>
                <w:u w:val="none"/>
                <w:lang w:eastAsia="zh-CN" w:bidi="ar"/>
              </w:rPr>
              <w:t>“</w:t>
            </w:r>
            <w:r>
              <w:rPr>
                <w:rFonts w:hint="eastAsia" w:ascii="Times New Roman" w:hAnsi="Times New Roman" w:eastAsia="仿宋_GB2312" w:cs="Times New Roman"/>
                <w:color w:val="000000"/>
                <w:kern w:val="0"/>
                <w:sz w:val="24"/>
                <w:szCs w:val="24"/>
                <w:u w:val="none"/>
                <w:lang w:val="en-US" w:eastAsia="zh-CN" w:bidi="ar"/>
              </w:rPr>
              <w:t>作业质量标准</w:t>
            </w:r>
            <w:r>
              <w:rPr>
                <w:rFonts w:hint="eastAsia" w:ascii="Times New Roman" w:hAnsi="Times New Roman" w:eastAsia="仿宋_GB2312" w:cs="Times New Roman"/>
                <w:color w:val="000000"/>
                <w:kern w:val="0"/>
                <w:sz w:val="24"/>
                <w:szCs w:val="24"/>
                <w:u w:val="none"/>
                <w:lang w:eastAsia="zh-CN" w:bidi="ar"/>
              </w:rPr>
              <w:t>”</w:t>
            </w:r>
            <w:r>
              <w:rPr>
                <w:rFonts w:hint="eastAsia" w:ascii="Times New Roman" w:hAnsi="Times New Roman" w:eastAsia="仿宋_GB2312" w:cs="Times New Roman"/>
                <w:color w:val="000000"/>
                <w:kern w:val="0"/>
                <w:sz w:val="24"/>
                <w:szCs w:val="24"/>
                <w:u w:val="none"/>
                <w:lang w:val="en-US" w:eastAsia="zh-CN" w:bidi="ar"/>
              </w:rPr>
              <w:t>规定的时限</w:t>
            </w:r>
            <w:r>
              <w:rPr>
                <w:rFonts w:hint="default" w:ascii="Times New Roman" w:hAnsi="Times New Roman" w:eastAsia="仿宋_GB2312" w:cs="Times New Roman"/>
                <w:color w:val="000000"/>
                <w:kern w:val="0"/>
                <w:sz w:val="24"/>
                <w:szCs w:val="24"/>
                <w:u w:val="none"/>
                <w:lang w:bidi="ar"/>
              </w:rPr>
              <w:t>内完成抽排积水</w:t>
            </w:r>
            <w:r>
              <w:rPr>
                <w:rFonts w:hint="eastAsia" w:ascii="Times New Roman" w:hAnsi="Times New Roman" w:eastAsia="仿宋_GB2312" w:cs="Times New Roman"/>
                <w:color w:val="000000"/>
                <w:kern w:val="0"/>
                <w:sz w:val="24"/>
                <w:szCs w:val="24"/>
                <w:u w:val="none"/>
                <w:lang w:val="en-US" w:eastAsia="zh-CN" w:bidi="ar"/>
              </w:rPr>
              <w:t>或积雪清理</w:t>
            </w:r>
            <w:r>
              <w:rPr>
                <w:rFonts w:hint="default" w:ascii="Times New Roman" w:hAnsi="Times New Roman" w:eastAsia="仿宋_GB2312" w:cs="Times New Roman"/>
                <w:color w:val="000000"/>
                <w:kern w:val="0"/>
                <w:sz w:val="24"/>
                <w:szCs w:val="24"/>
                <w:u w:val="none"/>
                <w:lang w:bidi="ar"/>
              </w:rPr>
              <w:t>并恢复交通的，</w:t>
            </w:r>
            <w:r>
              <w:rPr>
                <w:rFonts w:hint="eastAsia" w:ascii="Times New Roman" w:hAnsi="Times New Roman" w:eastAsia="仿宋_GB2312" w:cs="Times New Roman"/>
                <w:color w:val="000000"/>
                <w:kern w:val="0"/>
                <w:sz w:val="24"/>
                <w:szCs w:val="24"/>
                <w:u w:val="none"/>
                <w:lang w:val="en-US" w:eastAsia="zh-CN" w:bidi="ar"/>
              </w:rPr>
              <w:t>扣除当月服务费2-5万元</w:t>
            </w:r>
            <w:r>
              <w:rPr>
                <w:rFonts w:hint="default" w:ascii="Times New Roman" w:hAnsi="Times New Roman" w:eastAsia="仿宋_GB2312" w:cs="Times New Roman"/>
                <w:color w:val="000000"/>
                <w:kern w:val="0"/>
                <w:sz w:val="24"/>
                <w:szCs w:val="24"/>
                <w:u w:val="none"/>
                <w:lang w:bidi="ar"/>
              </w:rPr>
              <w:t>/次</w:t>
            </w:r>
            <w:r>
              <w:rPr>
                <w:rFonts w:hint="eastAsia" w:ascii="Times New Roman" w:hAnsi="Times New Roman" w:eastAsia="仿宋_GB2312" w:cs="Times New Roman"/>
                <w:color w:val="000000"/>
                <w:kern w:val="0"/>
                <w:sz w:val="24"/>
                <w:szCs w:val="24"/>
                <w:u w:val="none"/>
                <w:lang w:eastAsia="zh-CN" w:bidi="ar"/>
              </w:rPr>
              <w:t>，</w:t>
            </w:r>
            <w:r>
              <w:rPr>
                <w:rFonts w:hint="eastAsia" w:ascii="Times New Roman" w:hAnsi="Times New Roman" w:eastAsia="仿宋_GB2312" w:cs="Times New Roman"/>
                <w:color w:val="000000"/>
                <w:kern w:val="0"/>
                <w:sz w:val="24"/>
                <w:szCs w:val="24"/>
                <w:u w:val="none"/>
                <w:lang w:val="en-US" w:eastAsia="zh-CN" w:bidi="ar"/>
              </w:rPr>
              <w:t>不计分</w:t>
            </w:r>
            <w:r>
              <w:rPr>
                <w:rFonts w:hint="default" w:ascii="Times New Roman" w:hAnsi="Times New Roman" w:eastAsia="仿宋_GB2312" w:cs="Times New Roman"/>
                <w:color w:val="000000"/>
                <w:kern w:val="0"/>
                <w:sz w:val="24"/>
                <w:szCs w:val="24"/>
                <w:u w:val="none"/>
                <w:lang w:bidi="ar"/>
              </w:rPr>
              <w:t>。</w:t>
            </w:r>
          </w:p>
        </w:tc>
        <w:tc>
          <w:tcPr>
            <w:tcW w:w="818" w:type="dxa"/>
            <w:tcBorders>
              <w:top w:val="single" w:color="auto" w:sz="4" w:space="0"/>
              <w:left w:val="single" w:color="auto" w:sz="4" w:space="0"/>
              <w:bottom w:val="single" w:color="auto" w:sz="4" w:space="0"/>
              <w:right w:val="single" w:color="auto" w:sz="4" w:space="0"/>
            </w:tcBorders>
            <w:noWrap/>
            <w:vAlign w:val="center"/>
          </w:tcPr>
          <w:p w14:paraId="4C012F78">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auto" w:sz="4" w:space="0"/>
              <w:left w:val="single" w:color="auto" w:sz="4" w:space="0"/>
              <w:bottom w:val="single" w:color="auto" w:sz="4" w:space="0"/>
              <w:right w:val="single" w:color="auto" w:sz="4" w:space="0"/>
            </w:tcBorders>
            <w:vAlign w:val="center"/>
          </w:tcPr>
          <w:p w14:paraId="192301FC">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0"/>
                <w:sz w:val="24"/>
                <w:szCs w:val="24"/>
                <w:u w:val="none"/>
                <w:lang w:bidi="ar"/>
              </w:rPr>
            </w:pPr>
            <w:r>
              <w:rPr>
                <w:rFonts w:hint="eastAsia" w:ascii="Times New Roman" w:hAnsi="Times New Roman" w:eastAsia="仿宋_GB2312" w:cs="Times New Roman"/>
                <w:color w:val="000000"/>
                <w:kern w:val="0"/>
                <w:sz w:val="24"/>
                <w:szCs w:val="24"/>
                <w:u w:val="none"/>
                <w:lang w:val="en-US" w:eastAsia="zh-CN" w:bidi="ar"/>
              </w:rPr>
              <w:t>2-5万元</w:t>
            </w:r>
            <w:r>
              <w:rPr>
                <w:rFonts w:hint="default" w:ascii="Times New Roman" w:hAnsi="Times New Roman" w:eastAsia="仿宋_GB2312" w:cs="Times New Roman"/>
                <w:color w:val="000000"/>
                <w:kern w:val="0"/>
                <w:sz w:val="24"/>
                <w:szCs w:val="24"/>
                <w:u w:val="none"/>
                <w:lang w:bidi="ar"/>
              </w:rPr>
              <w:t>/次</w:t>
            </w:r>
          </w:p>
        </w:tc>
        <w:tc>
          <w:tcPr>
            <w:tcW w:w="817" w:type="dxa"/>
            <w:tcBorders>
              <w:top w:val="single" w:color="auto" w:sz="4" w:space="0"/>
              <w:left w:val="single" w:color="auto" w:sz="4" w:space="0"/>
              <w:bottom w:val="single" w:color="auto" w:sz="4" w:space="0"/>
              <w:right w:val="single" w:color="auto" w:sz="4" w:space="0"/>
            </w:tcBorders>
            <w:vAlign w:val="center"/>
          </w:tcPr>
          <w:p w14:paraId="1D10A50E">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3D927136">
        <w:tblPrEx>
          <w:tblCellMar>
            <w:top w:w="0" w:type="dxa"/>
            <w:left w:w="108" w:type="dxa"/>
            <w:bottom w:w="0" w:type="dxa"/>
            <w:right w:w="108" w:type="dxa"/>
          </w:tblCellMar>
        </w:tblPrEx>
        <w:trPr>
          <w:trHeight w:val="0" w:hRule="atLeast"/>
        </w:trPr>
        <w:tc>
          <w:tcPr>
            <w:tcW w:w="817" w:type="dxa"/>
            <w:tcBorders>
              <w:top w:val="single" w:color="auto" w:sz="4" w:space="0"/>
              <w:left w:val="single" w:color="auto" w:sz="4" w:space="0"/>
              <w:bottom w:val="single" w:color="auto" w:sz="4" w:space="0"/>
              <w:right w:val="single" w:color="auto" w:sz="4" w:space="0"/>
            </w:tcBorders>
            <w:vAlign w:val="center"/>
          </w:tcPr>
          <w:p w14:paraId="6C5401E8">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eastAsia="仿宋_GB2312" w:cs="Times New Roman"/>
                <w:b/>
                <w:bCs/>
                <w:color w:val="000000"/>
                <w:kern w:val="0"/>
                <w:sz w:val="24"/>
                <w:szCs w:val="24"/>
                <w:u w:val="none"/>
                <w:lang w:val="en-US" w:eastAsia="zh-CN" w:bidi="ar"/>
              </w:rPr>
            </w:pPr>
            <w:r>
              <w:rPr>
                <w:rFonts w:hint="default" w:ascii="Times New Roman" w:hAnsi="Times New Roman" w:eastAsia="仿宋_GB2312" w:cs="Times New Roman"/>
                <w:b/>
                <w:bCs/>
                <w:color w:val="000000"/>
                <w:kern w:val="0"/>
                <w:sz w:val="24"/>
                <w:szCs w:val="24"/>
                <w:u w:val="none"/>
                <w:lang w:bidi="ar"/>
              </w:rPr>
              <w:t>3</w:t>
            </w:r>
            <w:r>
              <w:rPr>
                <w:rFonts w:hint="eastAsia" w:ascii="Times New Roman" w:hAnsi="Times New Roman" w:eastAsia="仿宋_GB2312" w:cs="Times New Roman"/>
                <w:b/>
                <w:bCs/>
                <w:color w:val="000000"/>
                <w:kern w:val="0"/>
                <w:sz w:val="24"/>
                <w:szCs w:val="24"/>
                <w:u w:val="none"/>
                <w:lang w:val="en-US" w:eastAsia="zh-CN" w:bidi="ar"/>
              </w:rPr>
              <w:t>4</w:t>
            </w:r>
          </w:p>
        </w:tc>
        <w:tc>
          <w:tcPr>
            <w:tcW w:w="1032" w:type="dxa"/>
            <w:vMerge w:val="continue"/>
            <w:tcBorders>
              <w:left w:val="single" w:color="auto" w:sz="4" w:space="0"/>
              <w:right w:val="single" w:color="auto" w:sz="4" w:space="0"/>
            </w:tcBorders>
            <w:vAlign w:val="center"/>
          </w:tcPr>
          <w:p w14:paraId="74ACC48F">
            <w:pPr>
              <w:keepNext w:val="0"/>
              <w:keepLines w:val="0"/>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auto" w:sz="4" w:space="0"/>
              <w:left w:val="single" w:color="auto" w:sz="4" w:space="0"/>
              <w:bottom w:val="single" w:color="auto" w:sz="4" w:space="0"/>
              <w:right w:val="single" w:color="auto" w:sz="4" w:space="0"/>
            </w:tcBorders>
            <w:vAlign w:val="center"/>
          </w:tcPr>
          <w:p w14:paraId="70F73B0B">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0"/>
                <w:sz w:val="24"/>
                <w:szCs w:val="24"/>
                <w:u w:val="none"/>
                <w:lang w:bidi="ar"/>
              </w:rPr>
            </w:pPr>
            <w:r>
              <w:rPr>
                <w:rFonts w:hint="default" w:ascii="Times New Roman" w:hAnsi="Times New Roman" w:eastAsia="仿宋_GB2312" w:cs="Times New Roman"/>
                <w:color w:val="000000"/>
                <w:kern w:val="0"/>
                <w:sz w:val="24"/>
                <w:szCs w:val="24"/>
                <w:u w:val="none"/>
                <w:lang w:bidi="ar"/>
              </w:rPr>
              <w:t>由于作业单位原因，造成一般安全事故以上，</w:t>
            </w:r>
            <w:r>
              <w:rPr>
                <w:rFonts w:hint="eastAsia" w:ascii="Times New Roman" w:hAnsi="Times New Roman" w:eastAsia="仿宋_GB2312" w:cs="Times New Roman"/>
                <w:color w:val="000000"/>
                <w:kern w:val="0"/>
                <w:sz w:val="24"/>
                <w:szCs w:val="24"/>
                <w:u w:val="none"/>
                <w:lang w:val="en-US" w:eastAsia="zh-CN" w:bidi="ar"/>
              </w:rPr>
              <w:t>扣除当月服务费2-5万元</w:t>
            </w:r>
            <w:r>
              <w:rPr>
                <w:rFonts w:hint="default" w:ascii="Times New Roman" w:hAnsi="Times New Roman" w:eastAsia="仿宋_GB2312" w:cs="Times New Roman"/>
                <w:color w:val="000000"/>
                <w:kern w:val="0"/>
                <w:sz w:val="24"/>
                <w:szCs w:val="24"/>
                <w:u w:val="none"/>
                <w:lang w:bidi="ar"/>
              </w:rPr>
              <w:t>/次</w:t>
            </w:r>
            <w:r>
              <w:rPr>
                <w:rFonts w:hint="eastAsia" w:ascii="Times New Roman" w:hAnsi="Times New Roman" w:eastAsia="仿宋_GB2312" w:cs="Times New Roman"/>
                <w:color w:val="000000"/>
                <w:kern w:val="0"/>
                <w:sz w:val="24"/>
                <w:szCs w:val="24"/>
                <w:u w:val="none"/>
                <w:lang w:eastAsia="zh-CN" w:bidi="ar"/>
              </w:rPr>
              <w:t>，</w:t>
            </w:r>
            <w:r>
              <w:rPr>
                <w:rFonts w:hint="eastAsia" w:ascii="Times New Roman" w:hAnsi="Times New Roman" w:eastAsia="仿宋_GB2312" w:cs="Times New Roman"/>
                <w:color w:val="000000"/>
                <w:kern w:val="0"/>
                <w:sz w:val="24"/>
                <w:szCs w:val="24"/>
                <w:u w:val="none"/>
                <w:lang w:val="en-US" w:eastAsia="zh-CN" w:bidi="ar"/>
              </w:rPr>
              <w:t>不计分</w:t>
            </w:r>
            <w:r>
              <w:rPr>
                <w:rFonts w:hint="default" w:ascii="Times New Roman" w:hAnsi="Times New Roman" w:eastAsia="仿宋_GB2312" w:cs="Times New Roman"/>
                <w:color w:val="000000"/>
                <w:kern w:val="0"/>
                <w:sz w:val="24"/>
                <w:szCs w:val="24"/>
                <w:u w:val="none"/>
                <w:lang w:bidi="ar"/>
              </w:rPr>
              <w:t>。</w:t>
            </w:r>
          </w:p>
        </w:tc>
        <w:tc>
          <w:tcPr>
            <w:tcW w:w="818" w:type="dxa"/>
            <w:tcBorders>
              <w:top w:val="single" w:color="auto" w:sz="4" w:space="0"/>
              <w:left w:val="single" w:color="auto" w:sz="4" w:space="0"/>
              <w:bottom w:val="single" w:color="auto" w:sz="4" w:space="0"/>
              <w:right w:val="single" w:color="auto" w:sz="4" w:space="0"/>
            </w:tcBorders>
            <w:noWrap/>
            <w:vAlign w:val="center"/>
          </w:tcPr>
          <w:p w14:paraId="797A4963">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sz w:val="24"/>
                <w:szCs w:val="24"/>
                <w:u w:val="none"/>
              </w:rPr>
            </w:pPr>
          </w:p>
        </w:tc>
        <w:tc>
          <w:tcPr>
            <w:tcW w:w="1299" w:type="dxa"/>
            <w:tcBorders>
              <w:top w:val="single" w:color="auto" w:sz="4" w:space="0"/>
              <w:left w:val="single" w:color="auto" w:sz="4" w:space="0"/>
              <w:bottom w:val="single" w:color="auto" w:sz="4" w:space="0"/>
              <w:right w:val="single" w:color="auto" w:sz="4" w:space="0"/>
            </w:tcBorders>
            <w:vAlign w:val="center"/>
          </w:tcPr>
          <w:p w14:paraId="0168C549">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0"/>
                <w:sz w:val="24"/>
                <w:szCs w:val="24"/>
                <w:u w:val="none"/>
                <w:lang w:bidi="ar"/>
              </w:rPr>
            </w:pPr>
            <w:r>
              <w:rPr>
                <w:rFonts w:hint="eastAsia" w:ascii="Times New Roman" w:hAnsi="Times New Roman" w:eastAsia="仿宋_GB2312" w:cs="Times New Roman"/>
                <w:color w:val="000000"/>
                <w:kern w:val="0"/>
                <w:sz w:val="24"/>
                <w:szCs w:val="24"/>
                <w:u w:val="none"/>
                <w:lang w:val="en-US" w:eastAsia="zh-CN" w:bidi="ar"/>
              </w:rPr>
              <w:t>2-5万元</w:t>
            </w:r>
            <w:r>
              <w:rPr>
                <w:rFonts w:hint="default" w:ascii="Times New Roman" w:hAnsi="Times New Roman" w:eastAsia="仿宋_GB2312" w:cs="Times New Roman"/>
                <w:color w:val="000000"/>
                <w:kern w:val="0"/>
                <w:sz w:val="24"/>
                <w:szCs w:val="24"/>
                <w:u w:val="none"/>
                <w:lang w:bidi="ar"/>
              </w:rPr>
              <w:t>/次</w:t>
            </w:r>
          </w:p>
        </w:tc>
        <w:tc>
          <w:tcPr>
            <w:tcW w:w="817" w:type="dxa"/>
            <w:tcBorders>
              <w:top w:val="single" w:color="auto" w:sz="4" w:space="0"/>
              <w:left w:val="single" w:color="auto" w:sz="4" w:space="0"/>
              <w:bottom w:val="single" w:color="auto" w:sz="4" w:space="0"/>
              <w:right w:val="single" w:color="auto" w:sz="4" w:space="0"/>
            </w:tcBorders>
            <w:vAlign w:val="center"/>
          </w:tcPr>
          <w:p w14:paraId="6363BC41">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5B957948">
        <w:tblPrEx>
          <w:tblCellMar>
            <w:top w:w="0" w:type="dxa"/>
            <w:left w:w="108" w:type="dxa"/>
            <w:bottom w:w="0" w:type="dxa"/>
            <w:right w:w="108" w:type="dxa"/>
          </w:tblCellMar>
        </w:tblPrEx>
        <w:trPr>
          <w:trHeight w:val="0" w:hRule="atLeast"/>
        </w:trPr>
        <w:tc>
          <w:tcPr>
            <w:tcW w:w="817" w:type="dxa"/>
            <w:tcBorders>
              <w:top w:val="single" w:color="auto" w:sz="4" w:space="0"/>
              <w:left w:val="single" w:color="auto" w:sz="4" w:space="0"/>
              <w:bottom w:val="single" w:color="auto" w:sz="4" w:space="0"/>
              <w:right w:val="single" w:color="auto" w:sz="4" w:space="0"/>
            </w:tcBorders>
            <w:vAlign w:val="center"/>
          </w:tcPr>
          <w:p w14:paraId="5FDD2032">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kern w:val="0"/>
                <w:sz w:val="24"/>
                <w:szCs w:val="24"/>
                <w:u w:val="none"/>
                <w:lang w:val="en-US" w:eastAsia="zh-CN" w:bidi="ar"/>
              </w:rPr>
            </w:pPr>
            <w:r>
              <w:rPr>
                <w:rFonts w:hint="eastAsia" w:ascii="Times New Roman" w:hAnsi="Times New Roman" w:eastAsia="仿宋_GB2312" w:cs="Times New Roman"/>
                <w:b/>
                <w:bCs/>
                <w:color w:val="000000"/>
                <w:kern w:val="0"/>
                <w:sz w:val="24"/>
                <w:szCs w:val="24"/>
                <w:u w:val="none"/>
                <w:lang w:val="en-US" w:eastAsia="zh-CN" w:bidi="ar"/>
              </w:rPr>
              <w:t>35</w:t>
            </w:r>
          </w:p>
        </w:tc>
        <w:tc>
          <w:tcPr>
            <w:tcW w:w="1032" w:type="dxa"/>
            <w:vMerge w:val="continue"/>
            <w:tcBorders>
              <w:left w:val="single" w:color="auto" w:sz="4" w:space="0"/>
              <w:right w:val="single" w:color="auto" w:sz="4" w:space="0"/>
            </w:tcBorders>
            <w:vAlign w:val="center"/>
          </w:tcPr>
          <w:p w14:paraId="1F1EB114">
            <w:pPr>
              <w:keepNext w:val="0"/>
              <w:keepLines w:val="0"/>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5C22AA79">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2"/>
                <w:sz w:val="24"/>
                <w:szCs w:val="24"/>
                <w:u w:val="none"/>
                <w:lang w:val="en-US" w:eastAsia="zh-CN" w:bidi="ar-SA"/>
              </w:rPr>
            </w:pPr>
            <w:r>
              <w:rPr>
                <w:rFonts w:hint="default" w:ascii="Times New Roman" w:hAnsi="Times New Roman" w:eastAsia="仿宋_GB2312" w:cs="Times New Roman"/>
                <w:color w:val="000000"/>
                <w:kern w:val="0"/>
                <w:sz w:val="24"/>
                <w:szCs w:val="24"/>
                <w:u w:val="none"/>
                <w:lang w:bidi="ar"/>
              </w:rPr>
              <w:t>市、区大型活动及突发事件不听从指挥调派、落实不力的</w:t>
            </w:r>
            <w:r>
              <w:rPr>
                <w:rFonts w:hint="eastAsia" w:ascii="Times New Roman" w:hAnsi="Times New Roman" w:eastAsia="仿宋_GB2312" w:cs="Times New Roman"/>
                <w:color w:val="000000"/>
                <w:kern w:val="0"/>
                <w:sz w:val="24"/>
                <w:szCs w:val="24"/>
                <w:u w:val="none"/>
                <w:lang w:eastAsia="zh-CN" w:bidi="ar"/>
              </w:rPr>
              <w:t>、</w:t>
            </w:r>
            <w:r>
              <w:rPr>
                <w:rFonts w:hint="default" w:ascii="Times New Roman" w:hAnsi="Times New Roman" w:eastAsia="仿宋_GB2312" w:cs="Times New Roman"/>
                <w:color w:val="000000"/>
                <w:kern w:val="0"/>
                <w:sz w:val="24"/>
                <w:szCs w:val="24"/>
                <w:u w:val="none"/>
                <w:lang w:bidi="ar"/>
              </w:rPr>
              <w:t>因工作不到位被新闻媒体曝光、市区两级领导点名或通报批评、重大活动保障、市级以上检查失职</w:t>
            </w:r>
            <w:r>
              <w:rPr>
                <w:rFonts w:hint="eastAsia" w:ascii="Times New Roman" w:hAnsi="Times New Roman" w:eastAsia="仿宋_GB2312" w:cs="Times New Roman"/>
                <w:color w:val="000000"/>
                <w:kern w:val="0"/>
                <w:sz w:val="24"/>
                <w:szCs w:val="24"/>
                <w:u w:val="none"/>
                <w:lang w:val="en-US" w:eastAsia="zh-CN" w:bidi="ar"/>
              </w:rPr>
              <w:t>的，扣除当月服务费1-2万元/次，不计分</w:t>
            </w:r>
            <w:r>
              <w:rPr>
                <w:rFonts w:hint="default" w:ascii="Times New Roman" w:hAnsi="Times New Roman" w:eastAsia="仿宋_GB2312" w:cs="Times New Roman"/>
                <w:color w:val="000000"/>
                <w:kern w:val="0"/>
                <w:sz w:val="24"/>
                <w:szCs w:val="24"/>
                <w:u w:val="none"/>
                <w:lang w:bidi="ar"/>
              </w:rPr>
              <w:t>。</w:t>
            </w:r>
          </w:p>
        </w:tc>
        <w:tc>
          <w:tcPr>
            <w:tcW w:w="8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F32EFF">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kern w:val="2"/>
                <w:sz w:val="24"/>
                <w:szCs w:val="24"/>
                <w:u w:val="none"/>
                <w:lang w:val="en-US" w:eastAsia="zh-CN" w:bidi="ar-SA"/>
              </w:rPr>
            </w:pPr>
          </w:p>
        </w:tc>
        <w:tc>
          <w:tcPr>
            <w:tcW w:w="1299" w:type="dxa"/>
            <w:tcBorders>
              <w:top w:val="single" w:color="auto" w:sz="4" w:space="0"/>
              <w:left w:val="single" w:color="auto" w:sz="4" w:space="0"/>
              <w:bottom w:val="single" w:color="auto" w:sz="4" w:space="0"/>
              <w:right w:val="single" w:color="auto" w:sz="4" w:space="0"/>
            </w:tcBorders>
            <w:shd w:val="clear" w:color="auto" w:fill="auto"/>
            <w:vAlign w:val="center"/>
          </w:tcPr>
          <w:p w14:paraId="3E087C68">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2"/>
                <w:sz w:val="24"/>
                <w:szCs w:val="24"/>
                <w:u w:val="none"/>
                <w:lang w:val="en-US" w:eastAsia="zh-CN" w:bidi="ar-SA"/>
              </w:rPr>
            </w:pPr>
            <w:r>
              <w:rPr>
                <w:rFonts w:hint="eastAsia" w:ascii="Times New Roman" w:hAnsi="Times New Roman" w:eastAsia="仿宋_GB2312" w:cs="Times New Roman"/>
                <w:color w:val="000000"/>
                <w:kern w:val="0"/>
                <w:sz w:val="24"/>
                <w:szCs w:val="24"/>
                <w:u w:val="none"/>
                <w:lang w:val="en-US" w:eastAsia="zh-CN" w:bidi="ar"/>
              </w:rPr>
              <w:t>1-2万元</w:t>
            </w:r>
            <w:r>
              <w:rPr>
                <w:rFonts w:hint="default" w:ascii="Times New Roman" w:hAnsi="Times New Roman" w:eastAsia="仿宋_GB2312" w:cs="Times New Roman"/>
                <w:color w:val="000000"/>
                <w:kern w:val="0"/>
                <w:sz w:val="24"/>
                <w:szCs w:val="24"/>
                <w:u w:val="none"/>
                <w:lang w:bidi="ar"/>
              </w:rPr>
              <w:t>/次</w:t>
            </w:r>
          </w:p>
        </w:tc>
        <w:tc>
          <w:tcPr>
            <w:tcW w:w="817" w:type="dxa"/>
            <w:tcBorders>
              <w:top w:val="single" w:color="auto" w:sz="4" w:space="0"/>
              <w:left w:val="single" w:color="auto" w:sz="4" w:space="0"/>
              <w:bottom w:val="single" w:color="auto" w:sz="4" w:space="0"/>
              <w:right w:val="single" w:color="auto" w:sz="4" w:space="0"/>
            </w:tcBorders>
            <w:vAlign w:val="center"/>
          </w:tcPr>
          <w:p w14:paraId="03D861F9">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42E843A0">
        <w:tblPrEx>
          <w:tblCellMar>
            <w:top w:w="0" w:type="dxa"/>
            <w:left w:w="108" w:type="dxa"/>
            <w:bottom w:w="0" w:type="dxa"/>
            <w:right w:w="108" w:type="dxa"/>
          </w:tblCellMar>
        </w:tblPrEx>
        <w:trPr>
          <w:trHeight w:val="0" w:hRule="atLeast"/>
        </w:trPr>
        <w:tc>
          <w:tcPr>
            <w:tcW w:w="817" w:type="dxa"/>
            <w:tcBorders>
              <w:top w:val="single" w:color="auto" w:sz="4" w:space="0"/>
              <w:left w:val="single" w:color="auto" w:sz="4" w:space="0"/>
              <w:bottom w:val="single" w:color="auto" w:sz="4" w:space="0"/>
              <w:right w:val="single" w:color="auto" w:sz="4" w:space="0"/>
            </w:tcBorders>
            <w:vAlign w:val="center"/>
          </w:tcPr>
          <w:p w14:paraId="4A14FDE4">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kern w:val="0"/>
                <w:sz w:val="24"/>
                <w:szCs w:val="24"/>
                <w:u w:val="none"/>
                <w:lang w:val="en-US" w:eastAsia="zh-CN" w:bidi="ar"/>
              </w:rPr>
            </w:pPr>
            <w:r>
              <w:rPr>
                <w:rFonts w:hint="eastAsia" w:ascii="Times New Roman" w:hAnsi="Times New Roman" w:eastAsia="仿宋_GB2312" w:cs="Times New Roman"/>
                <w:b/>
                <w:bCs/>
                <w:color w:val="000000"/>
                <w:kern w:val="0"/>
                <w:sz w:val="24"/>
                <w:szCs w:val="24"/>
                <w:u w:val="none"/>
                <w:lang w:val="en-US" w:eastAsia="zh-CN" w:bidi="ar"/>
              </w:rPr>
              <w:t>36</w:t>
            </w:r>
          </w:p>
        </w:tc>
        <w:tc>
          <w:tcPr>
            <w:tcW w:w="1032" w:type="dxa"/>
            <w:vMerge w:val="continue"/>
            <w:tcBorders>
              <w:left w:val="single" w:color="auto" w:sz="4" w:space="0"/>
              <w:right w:val="single" w:color="auto" w:sz="4" w:space="0"/>
            </w:tcBorders>
            <w:vAlign w:val="center"/>
          </w:tcPr>
          <w:p w14:paraId="17217CB5">
            <w:pPr>
              <w:keepNext w:val="0"/>
              <w:keepLines w:val="0"/>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635E7C6">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2"/>
                <w:sz w:val="24"/>
                <w:szCs w:val="24"/>
                <w:u w:val="none"/>
                <w:lang w:val="en-US" w:eastAsia="zh-CN" w:bidi="ar-SA"/>
              </w:rPr>
            </w:pPr>
            <w:r>
              <w:rPr>
                <w:rFonts w:hint="default" w:ascii="Times New Roman" w:hAnsi="Times New Roman" w:eastAsia="仿宋_GB2312" w:cs="Times New Roman"/>
                <w:color w:val="000000"/>
                <w:kern w:val="0"/>
                <w:sz w:val="24"/>
                <w:szCs w:val="24"/>
                <w:u w:val="none"/>
                <w:lang w:bidi="ar"/>
              </w:rPr>
              <w:t>未完成市、区所布置的任务，未按要求整改落实的，或落实上级相关文件不力的</w:t>
            </w:r>
            <w:r>
              <w:rPr>
                <w:rFonts w:hint="eastAsia" w:ascii="Times New Roman" w:hAnsi="Times New Roman" w:eastAsia="仿宋_GB2312" w:cs="Times New Roman"/>
                <w:color w:val="000000"/>
                <w:kern w:val="0"/>
                <w:sz w:val="24"/>
                <w:szCs w:val="24"/>
                <w:u w:val="none"/>
                <w:lang w:val="en-US" w:eastAsia="zh-CN" w:bidi="ar"/>
              </w:rPr>
              <w:t>扣除当月服务费1-2万元</w:t>
            </w:r>
            <w:r>
              <w:rPr>
                <w:rFonts w:hint="default" w:ascii="Times New Roman" w:hAnsi="Times New Roman" w:eastAsia="仿宋_GB2312" w:cs="Times New Roman"/>
                <w:color w:val="000000"/>
                <w:kern w:val="0"/>
                <w:sz w:val="24"/>
                <w:szCs w:val="24"/>
                <w:u w:val="none"/>
                <w:lang w:bidi="ar"/>
              </w:rPr>
              <w:t>/次</w:t>
            </w:r>
            <w:r>
              <w:rPr>
                <w:rFonts w:hint="eastAsia" w:ascii="Times New Roman" w:hAnsi="Times New Roman" w:eastAsia="仿宋_GB2312" w:cs="Times New Roman"/>
                <w:color w:val="000000"/>
                <w:kern w:val="0"/>
                <w:sz w:val="24"/>
                <w:szCs w:val="24"/>
                <w:u w:val="none"/>
                <w:lang w:eastAsia="zh-CN" w:bidi="ar"/>
              </w:rPr>
              <w:t>，</w:t>
            </w:r>
            <w:r>
              <w:rPr>
                <w:rFonts w:hint="eastAsia" w:ascii="Times New Roman" w:hAnsi="Times New Roman" w:eastAsia="仿宋_GB2312" w:cs="Times New Roman"/>
                <w:color w:val="000000"/>
                <w:kern w:val="0"/>
                <w:sz w:val="24"/>
                <w:szCs w:val="24"/>
                <w:u w:val="none"/>
                <w:lang w:val="en-US" w:eastAsia="zh-CN" w:bidi="ar"/>
              </w:rPr>
              <w:t>不计分</w:t>
            </w:r>
            <w:r>
              <w:rPr>
                <w:rFonts w:hint="default" w:ascii="Times New Roman" w:hAnsi="Times New Roman" w:eastAsia="仿宋_GB2312" w:cs="Times New Roman"/>
                <w:color w:val="000000"/>
                <w:kern w:val="0"/>
                <w:sz w:val="24"/>
                <w:szCs w:val="24"/>
                <w:u w:val="none"/>
                <w:lang w:bidi="ar"/>
              </w:rPr>
              <w:t>。</w:t>
            </w:r>
          </w:p>
        </w:tc>
        <w:tc>
          <w:tcPr>
            <w:tcW w:w="8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E5FF88">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kern w:val="2"/>
                <w:sz w:val="24"/>
                <w:szCs w:val="24"/>
                <w:u w:val="none"/>
                <w:lang w:val="en-US" w:eastAsia="zh-CN" w:bidi="ar-SA"/>
              </w:rPr>
            </w:pPr>
          </w:p>
        </w:tc>
        <w:tc>
          <w:tcPr>
            <w:tcW w:w="1299" w:type="dxa"/>
            <w:tcBorders>
              <w:top w:val="single" w:color="auto" w:sz="4" w:space="0"/>
              <w:left w:val="single" w:color="auto" w:sz="4" w:space="0"/>
              <w:bottom w:val="single" w:color="auto" w:sz="4" w:space="0"/>
              <w:right w:val="single" w:color="auto" w:sz="4" w:space="0"/>
            </w:tcBorders>
            <w:shd w:val="clear" w:color="auto" w:fill="auto"/>
            <w:vAlign w:val="center"/>
          </w:tcPr>
          <w:p w14:paraId="6F029E89">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2"/>
                <w:sz w:val="24"/>
                <w:szCs w:val="24"/>
                <w:u w:val="none"/>
                <w:lang w:val="en-US" w:eastAsia="zh-CN" w:bidi="ar-SA"/>
              </w:rPr>
            </w:pPr>
            <w:r>
              <w:rPr>
                <w:rFonts w:hint="eastAsia" w:ascii="Times New Roman" w:hAnsi="Times New Roman" w:eastAsia="仿宋_GB2312" w:cs="Times New Roman"/>
                <w:color w:val="000000"/>
                <w:kern w:val="0"/>
                <w:sz w:val="24"/>
                <w:szCs w:val="24"/>
                <w:u w:val="none"/>
                <w:lang w:val="en-US" w:eastAsia="zh-CN" w:bidi="ar"/>
              </w:rPr>
              <w:t>1-2万元</w:t>
            </w:r>
            <w:r>
              <w:rPr>
                <w:rFonts w:hint="default" w:ascii="Times New Roman" w:hAnsi="Times New Roman" w:eastAsia="仿宋_GB2312" w:cs="Times New Roman"/>
                <w:color w:val="000000"/>
                <w:kern w:val="0"/>
                <w:sz w:val="24"/>
                <w:szCs w:val="24"/>
                <w:u w:val="none"/>
                <w:lang w:bidi="ar"/>
              </w:rPr>
              <w:t>/次</w:t>
            </w:r>
          </w:p>
        </w:tc>
        <w:tc>
          <w:tcPr>
            <w:tcW w:w="817" w:type="dxa"/>
            <w:tcBorders>
              <w:top w:val="single" w:color="auto" w:sz="4" w:space="0"/>
              <w:left w:val="single" w:color="auto" w:sz="4" w:space="0"/>
              <w:bottom w:val="single" w:color="auto" w:sz="4" w:space="0"/>
              <w:right w:val="single" w:color="auto" w:sz="4" w:space="0"/>
            </w:tcBorders>
            <w:vAlign w:val="center"/>
          </w:tcPr>
          <w:p w14:paraId="5C19F16F">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7D130DF2">
        <w:tblPrEx>
          <w:tblCellMar>
            <w:top w:w="0" w:type="dxa"/>
            <w:left w:w="108" w:type="dxa"/>
            <w:bottom w:w="0" w:type="dxa"/>
            <w:right w:w="108" w:type="dxa"/>
          </w:tblCellMar>
        </w:tblPrEx>
        <w:trPr>
          <w:trHeight w:val="0" w:hRule="atLeast"/>
        </w:trPr>
        <w:tc>
          <w:tcPr>
            <w:tcW w:w="817" w:type="dxa"/>
            <w:tcBorders>
              <w:top w:val="single" w:color="auto" w:sz="4" w:space="0"/>
              <w:left w:val="single" w:color="auto" w:sz="4" w:space="0"/>
              <w:bottom w:val="single" w:color="auto" w:sz="4" w:space="0"/>
              <w:right w:val="single" w:color="auto" w:sz="4" w:space="0"/>
            </w:tcBorders>
            <w:vAlign w:val="center"/>
          </w:tcPr>
          <w:p w14:paraId="11733D13">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b/>
                <w:bCs/>
                <w:color w:val="000000"/>
                <w:kern w:val="0"/>
                <w:sz w:val="24"/>
                <w:szCs w:val="24"/>
                <w:u w:val="none"/>
                <w:lang w:val="en-US" w:eastAsia="zh-CN" w:bidi="ar"/>
              </w:rPr>
            </w:pPr>
            <w:r>
              <w:rPr>
                <w:rFonts w:hint="eastAsia" w:ascii="Times New Roman" w:hAnsi="Times New Roman" w:eastAsia="仿宋_GB2312" w:cs="Times New Roman"/>
                <w:b/>
                <w:bCs/>
                <w:color w:val="000000"/>
                <w:kern w:val="0"/>
                <w:sz w:val="24"/>
                <w:szCs w:val="24"/>
                <w:u w:val="none"/>
                <w:lang w:val="en-US" w:eastAsia="zh-CN" w:bidi="ar"/>
              </w:rPr>
              <w:t>37</w:t>
            </w:r>
          </w:p>
        </w:tc>
        <w:tc>
          <w:tcPr>
            <w:tcW w:w="1032" w:type="dxa"/>
            <w:vMerge w:val="continue"/>
            <w:tcBorders>
              <w:left w:val="single" w:color="auto" w:sz="4" w:space="0"/>
              <w:right w:val="single" w:color="auto" w:sz="4" w:space="0"/>
            </w:tcBorders>
            <w:vAlign w:val="center"/>
          </w:tcPr>
          <w:p w14:paraId="6E61AD32">
            <w:pPr>
              <w:keepNext w:val="0"/>
              <w:keepLines w:val="0"/>
              <w:suppressLineNumbers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000000"/>
                <w:sz w:val="24"/>
                <w:szCs w:val="24"/>
                <w:u w:val="none"/>
              </w:rPr>
            </w:pP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3C97B079">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2"/>
                <w:sz w:val="24"/>
                <w:szCs w:val="24"/>
                <w:u w:val="none"/>
                <w:lang w:val="en-US" w:eastAsia="zh-CN" w:bidi="ar-SA"/>
              </w:rPr>
            </w:pPr>
            <w:r>
              <w:rPr>
                <w:rFonts w:hint="default" w:ascii="Times New Roman" w:hAnsi="Times New Roman" w:eastAsia="仿宋_GB2312" w:cs="Times New Roman"/>
                <w:color w:val="000000"/>
                <w:kern w:val="0"/>
                <w:sz w:val="24"/>
                <w:szCs w:val="24"/>
                <w:u w:val="none"/>
                <w:lang w:bidi="ar"/>
              </w:rPr>
              <w:t>未严格落实大气污染防治工作要求，未按要求配置机械化作业车辆的，因工作不力造成上级部门通报批评的，</w:t>
            </w:r>
            <w:r>
              <w:rPr>
                <w:rFonts w:hint="eastAsia" w:ascii="Times New Roman" w:hAnsi="Times New Roman" w:eastAsia="仿宋_GB2312" w:cs="Times New Roman"/>
                <w:color w:val="000000"/>
                <w:kern w:val="0"/>
                <w:sz w:val="24"/>
                <w:szCs w:val="24"/>
                <w:u w:val="none"/>
                <w:lang w:val="en-US" w:eastAsia="zh-CN" w:bidi="ar"/>
              </w:rPr>
              <w:t>扣除当月服务费1万元</w:t>
            </w:r>
            <w:r>
              <w:rPr>
                <w:rFonts w:hint="default" w:ascii="Times New Roman" w:hAnsi="Times New Roman" w:eastAsia="仿宋_GB2312" w:cs="Times New Roman"/>
                <w:color w:val="000000"/>
                <w:kern w:val="0"/>
                <w:sz w:val="24"/>
                <w:szCs w:val="24"/>
                <w:u w:val="none"/>
                <w:lang w:bidi="ar"/>
              </w:rPr>
              <w:t>/次</w:t>
            </w:r>
            <w:r>
              <w:rPr>
                <w:rFonts w:hint="eastAsia" w:ascii="Times New Roman" w:hAnsi="Times New Roman" w:eastAsia="仿宋_GB2312" w:cs="Times New Roman"/>
                <w:color w:val="000000"/>
                <w:kern w:val="0"/>
                <w:sz w:val="24"/>
                <w:szCs w:val="24"/>
                <w:u w:val="none"/>
                <w:lang w:eastAsia="zh-CN" w:bidi="ar"/>
              </w:rPr>
              <w:t>，</w:t>
            </w:r>
            <w:r>
              <w:rPr>
                <w:rFonts w:hint="eastAsia" w:ascii="Times New Roman" w:hAnsi="Times New Roman" w:eastAsia="仿宋_GB2312" w:cs="Times New Roman"/>
                <w:color w:val="000000"/>
                <w:kern w:val="0"/>
                <w:sz w:val="24"/>
                <w:szCs w:val="24"/>
                <w:u w:val="none"/>
                <w:lang w:val="en-US" w:eastAsia="zh-CN" w:bidi="ar"/>
              </w:rPr>
              <w:t>不计分</w:t>
            </w:r>
            <w:r>
              <w:rPr>
                <w:rFonts w:hint="default" w:ascii="Times New Roman" w:hAnsi="Times New Roman" w:eastAsia="仿宋_GB2312" w:cs="Times New Roman"/>
                <w:color w:val="000000"/>
                <w:kern w:val="0"/>
                <w:sz w:val="24"/>
                <w:szCs w:val="24"/>
                <w:u w:val="none"/>
                <w:lang w:bidi="ar"/>
              </w:rPr>
              <w:t>。</w:t>
            </w:r>
          </w:p>
        </w:tc>
        <w:tc>
          <w:tcPr>
            <w:tcW w:w="8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0DD9C0">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kern w:val="2"/>
                <w:sz w:val="24"/>
                <w:szCs w:val="24"/>
                <w:u w:val="none"/>
                <w:lang w:val="en-US" w:eastAsia="zh-CN" w:bidi="ar-SA"/>
              </w:rPr>
            </w:pPr>
          </w:p>
        </w:tc>
        <w:tc>
          <w:tcPr>
            <w:tcW w:w="1299" w:type="dxa"/>
            <w:tcBorders>
              <w:top w:val="single" w:color="auto" w:sz="4" w:space="0"/>
              <w:left w:val="single" w:color="auto" w:sz="4" w:space="0"/>
              <w:bottom w:val="single" w:color="auto" w:sz="4" w:space="0"/>
              <w:right w:val="single" w:color="auto" w:sz="4" w:space="0"/>
            </w:tcBorders>
            <w:shd w:val="clear" w:color="auto" w:fill="auto"/>
            <w:vAlign w:val="center"/>
          </w:tcPr>
          <w:p w14:paraId="36DD3292">
            <w:pPr>
              <w:keepNext w:val="0"/>
              <w:keepLines w:val="0"/>
              <w:widowControl/>
              <w:suppressLineNumbers w:val="0"/>
              <w:snapToGrid w:val="0"/>
              <w:spacing w:before="0" w:beforeAutospacing="0" w:after="0" w:afterAutospacing="0" w:line="240" w:lineRule="auto"/>
              <w:ind w:left="0" w:leftChars="0" w:right="0" w:rightChars="0" w:firstLine="0" w:firstLineChars="0"/>
              <w:jc w:val="left"/>
              <w:textAlignment w:val="center"/>
              <w:rPr>
                <w:rFonts w:hint="default" w:ascii="Times New Roman" w:hAnsi="Times New Roman" w:eastAsia="仿宋_GB2312" w:cs="Times New Roman"/>
                <w:color w:val="000000"/>
                <w:kern w:val="2"/>
                <w:sz w:val="24"/>
                <w:szCs w:val="24"/>
                <w:u w:val="none"/>
                <w:lang w:val="en-US" w:eastAsia="zh-CN" w:bidi="ar-SA"/>
              </w:rPr>
            </w:pPr>
            <w:r>
              <w:rPr>
                <w:rFonts w:hint="eastAsia" w:ascii="Times New Roman" w:hAnsi="Times New Roman" w:eastAsia="仿宋_GB2312" w:cs="Times New Roman"/>
                <w:color w:val="000000"/>
                <w:kern w:val="0"/>
                <w:sz w:val="24"/>
                <w:szCs w:val="24"/>
                <w:u w:val="none"/>
                <w:lang w:val="en-US" w:eastAsia="zh-CN" w:bidi="ar"/>
              </w:rPr>
              <w:t>1万元</w:t>
            </w:r>
            <w:r>
              <w:rPr>
                <w:rFonts w:hint="default" w:ascii="Times New Roman" w:hAnsi="Times New Roman" w:eastAsia="仿宋_GB2312" w:cs="Times New Roman"/>
                <w:color w:val="000000"/>
                <w:kern w:val="0"/>
                <w:sz w:val="24"/>
                <w:szCs w:val="24"/>
                <w:u w:val="none"/>
                <w:lang w:bidi="ar"/>
              </w:rPr>
              <w:t>/次</w:t>
            </w:r>
          </w:p>
        </w:tc>
        <w:tc>
          <w:tcPr>
            <w:tcW w:w="817" w:type="dxa"/>
            <w:tcBorders>
              <w:top w:val="single" w:color="auto" w:sz="4" w:space="0"/>
              <w:left w:val="single" w:color="auto" w:sz="4" w:space="0"/>
              <w:bottom w:val="single" w:color="auto" w:sz="4" w:space="0"/>
              <w:right w:val="single" w:color="auto" w:sz="4" w:space="0"/>
            </w:tcBorders>
            <w:vAlign w:val="center"/>
          </w:tcPr>
          <w:p w14:paraId="67979002">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6C085203">
        <w:tblPrEx>
          <w:tblCellMar>
            <w:top w:w="0" w:type="dxa"/>
            <w:left w:w="108" w:type="dxa"/>
            <w:bottom w:w="0" w:type="dxa"/>
            <w:right w:w="108" w:type="dxa"/>
          </w:tblCellMar>
        </w:tblPrEx>
        <w:trPr>
          <w:trHeight w:val="804" w:hRule="atLeast"/>
        </w:trPr>
        <w:tc>
          <w:tcPr>
            <w:tcW w:w="6470" w:type="dxa"/>
            <w:gridSpan w:val="4"/>
            <w:tcBorders>
              <w:top w:val="single" w:color="auto" w:sz="4" w:space="0"/>
              <w:left w:val="single" w:color="000000" w:sz="4" w:space="0"/>
              <w:bottom w:val="single" w:color="auto" w:sz="4" w:space="0"/>
              <w:right w:val="single" w:color="000000" w:sz="4" w:space="0"/>
            </w:tcBorders>
            <w:vAlign w:val="center"/>
          </w:tcPr>
          <w:p w14:paraId="72A854EA">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s="Times New Roman"/>
                <w:color w:val="000000"/>
                <w:sz w:val="24"/>
                <w:szCs w:val="24"/>
                <w:u w:val="none"/>
                <w:lang w:eastAsia="zh-CN"/>
              </w:rPr>
            </w:pPr>
            <w:r>
              <w:rPr>
                <w:rFonts w:hint="default" w:ascii="Times New Roman" w:hAnsi="Times New Roman" w:eastAsia="仿宋_GB2312" w:cs="Times New Roman"/>
                <w:color w:val="000000"/>
                <w:kern w:val="0"/>
                <w:sz w:val="24"/>
                <w:szCs w:val="24"/>
                <w:u w:val="none"/>
                <w:lang w:val="en-US" w:eastAsia="zh-CN" w:bidi="ar"/>
              </w:rPr>
              <w:t>合计</w:t>
            </w:r>
            <w:r>
              <w:rPr>
                <w:rFonts w:hint="default" w:ascii="Times New Roman" w:hAnsi="Times New Roman" w:eastAsia="仿宋_GB2312" w:cs="Times New Roman"/>
                <w:color w:val="000000"/>
                <w:kern w:val="0"/>
                <w:sz w:val="24"/>
                <w:szCs w:val="24"/>
                <w:u w:val="none"/>
                <w:lang w:bidi="ar"/>
              </w:rPr>
              <w:t>扣分</w:t>
            </w:r>
            <w:r>
              <w:rPr>
                <w:rFonts w:hint="eastAsia" w:ascii="Times New Roman" w:hAnsi="Times New Roman" w:eastAsia="仿宋_GB2312" w:cs="Times New Roman"/>
                <w:color w:val="000000"/>
                <w:kern w:val="0"/>
                <w:sz w:val="24"/>
                <w:szCs w:val="24"/>
                <w:u w:val="none"/>
                <w:lang w:eastAsia="zh-CN" w:bidi="ar"/>
              </w:rPr>
              <w:t>（</w:t>
            </w:r>
            <w:r>
              <w:rPr>
                <w:rFonts w:hint="eastAsia" w:ascii="Times New Roman" w:hAnsi="Times New Roman" w:eastAsia="仿宋_GB2312" w:cs="Times New Roman"/>
                <w:color w:val="000000"/>
                <w:kern w:val="0"/>
                <w:sz w:val="24"/>
                <w:szCs w:val="24"/>
                <w:u w:val="none"/>
                <w:lang w:val="en-US" w:eastAsia="zh-CN" w:bidi="ar"/>
              </w:rPr>
              <w:t>汇总1-31项扣分</w:t>
            </w:r>
            <w:r>
              <w:rPr>
                <w:rFonts w:hint="eastAsia" w:ascii="Times New Roman" w:hAnsi="Times New Roman" w:eastAsia="仿宋_GB2312" w:cs="Times New Roman"/>
                <w:color w:val="000000"/>
                <w:kern w:val="0"/>
                <w:sz w:val="24"/>
                <w:szCs w:val="24"/>
                <w:u w:val="none"/>
                <w:lang w:eastAsia="zh-CN" w:bidi="ar"/>
              </w:rPr>
              <w:t>）</w:t>
            </w:r>
          </w:p>
        </w:tc>
        <w:tc>
          <w:tcPr>
            <w:tcW w:w="2116" w:type="dxa"/>
            <w:gridSpan w:val="2"/>
            <w:tcBorders>
              <w:top w:val="single" w:color="auto" w:sz="4" w:space="0"/>
              <w:left w:val="single" w:color="000000" w:sz="4" w:space="0"/>
              <w:bottom w:val="single" w:color="auto" w:sz="4" w:space="0"/>
              <w:right w:val="single" w:color="000000" w:sz="4" w:space="0"/>
            </w:tcBorders>
            <w:vAlign w:val="center"/>
          </w:tcPr>
          <w:p w14:paraId="64946695">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r w14:paraId="5BC9B802">
        <w:tblPrEx>
          <w:tblCellMar>
            <w:top w:w="0" w:type="dxa"/>
            <w:left w:w="108" w:type="dxa"/>
            <w:bottom w:w="0" w:type="dxa"/>
            <w:right w:w="108" w:type="dxa"/>
          </w:tblCellMar>
        </w:tblPrEx>
        <w:trPr>
          <w:trHeight w:val="804" w:hRule="atLeast"/>
        </w:trPr>
        <w:tc>
          <w:tcPr>
            <w:tcW w:w="6470" w:type="dxa"/>
            <w:gridSpan w:val="4"/>
            <w:tcBorders>
              <w:top w:val="single" w:color="auto" w:sz="4" w:space="0"/>
              <w:left w:val="single" w:color="000000" w:sz="4" w:space="0"/>
              <w:bottom w:val="single" w:color="auto" w:sz="4" w:space="0"/>
              <w:right w:val="single" w:color="000000" w:sz="4" w:space="0"/>
            </w:tcBorders>
            <w:vAlign w:val="center"/>
          </w:tcPr>
          <w:p w14:paraId="7B9BEEFA">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color w:val="000000"/>
                <w:kern w:val="0"/>
                <w:sz w:val="24"/>
                <w:szCs w:val="24"/>
                <w:u w:val="none"/>
                <w:lang w:val="en-US" w:eastAsia="zh-CN" w:bidi="ar"/>
              </w:rPr>
            </w:pPr>
            <w:r>
              <w:rPr>
                <w:rFonts w:hint="eastAsia" w:ascii="Times New Roman" w:hAnsi="Times New Roman" w:eastAsia="仿宋_GB2312" w:cs="Times New Roman"/>
                <w:color w:val="000000"/>
                <w:kern w:val="0"/>
                <w:sz w:val="24"/>
                <w:szCs w:val="24"/>
                <w:u w:val="none"/>
                <w:lang w:val="en-US" w:eastAsia="zh-CN" w:bidi="ar"/>
              </w:rPr>
              <w:t>合计扣款（汇总32-37项扣款）</w:t>
            </w:r>
          </w:p>
        </w:tc>
        <w:tc>
          <w:tcPr>
            <w:tcW w:w="2116" w:type="dxa"/>
            <w:gridSpan w:val="2"/>
            <w:tcBorders>
              <w:top w:val="single" w:color="auto" w:sz="4" w:space="0"/>
              <w:left w:val="single" w:color="000000" w:sz="4" w:space="0"/>
              <w:bottom w:val="single" w:color="auto" w:sz="4" w:space="0"/>
              <w:right w:val="single" w:color="000000" w:sz="4" w:space="0"/>
            </w:tcBorders>
            <w:vAlign w:val="center"/>
          </w:tcPr>
          <w:p w14:paraId="799F055E">
            <w:pPr>
              <w:keepNext w:val="0"/>
              <w:keepLines w:val="0"/>
              <w:widowControl/>
              <w:suppressLineNumbers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仿宋_GB2312" w:cs="Times New Roman"/>
                <w:color w:val="000000"/>
                <w:kern w:val="0"/>
                <w:sz w:val="24"/>
                <w:szCs w:val="24"/>
                <w:u w:val="none"/>
                <w:lang w:bidi="ar"/>
              </w:rPr>
            </w:pPr>
          </w:p>
        </w:tc>
      </w:tr>
    </w:tbl>
    <w:tbl>
      <w:tblPr>
        <w:tblStyle w:val="14"/>
        <w:tblpPr w:leftFromText="180" w:rightFromText="180" w:vertAnchor="text" w:horzAnchor="page" w:tblpX="1747" w:tblpY="1"/>
        <w:tblOverlap w:val="never"/>
        <w:tblW w:w="8586" w:type="dxa"/>
        <w:tblInd w:w="0" w:type="dxa"/>
        <w:tblLayout w:type="autofit"/>
        <w:tblCellMar>
          <w:top w:w="0" w:type="dxa"/>
          <w:left w:w="108" w:type="dxa"/>
          <w:bottom w:w="0" w:type="dxa"/>
          <w:right w:w="108" w:type="dxa"/>
        </w:tblCellMar>
      </w:tblPr>
      <w:tblGrid>
        <w:gridCol w:w="4320"/>
        <w:gridCol w:w="4266"/>
      </w:tblGrid>
      <w:tr w14:paraId="0147340D">
        <w:tblPrEx>
          <w:tblCellMar>
            <w:top w:w="0" w:type="dxa"/>
            <w:left w:w="108" w:type="dxa"/>
            <w:bottom w:w="0" w:type="dxa"/>
            <w:right w:w="108" w:type="dxa"/>
          </w:tblCellMar>
        </w:tblPrEx>
        <w:trPr>
          <w:trHeight w:val="2690" w:hRule="atLeast"/>
        </w:trPr>
        <w:tc>
          <w:tcPr>
            <w:tcW w:w="4320" w:type="dxa"/>
            <w:tcBorders>
              <w:top w:val="single" w:color="auto" w:sz="4" w:space="0"/>
              <w:left w:val="single" w:color="000000" w:sz="4" w:space="0"/>
              <w:bottom w:val="single" w:color="auto" w:sz="4" w:space="0"/>
              <w:right w:val="single" w:color="000000" w:sz="4" w:space="0"/>
            </w:tcBorders>
            <w:vAlign w:val="top"/>
          </w:tcPr>
          <w:p w14:paraId="283C2DC1">
            <w:pPr>
              <w:keepNext w:val="0"/>
              <w:keepLines w:val="0"/>
              <w:suppressLineNumbers w:val="0"/>
              <w:snapToGrid w:val="0"/>
              <w:spacing w:before="0" w:beforeAutospacing="0" w:after="0" w:afterAutospacing="0" w:line="240" w:lineRule="auto"/>
              <w:ind w:left="0" w:leftChars="0" w:right="0" w:rightChars="0" w:firstLine="0" w:firstLineChars="0"/>
              <w:jc w:val="both"/>
              <w:rPr>
                <w:rFonts w:hint="default" w:ascii="Times New Roman" w:hAnsi="Times New Roman" w:eastAsia="仿宋_GB2312" w:cs="Times New Roman"/>
                <w:color w:val="000000"/>
                <w:kern w:val="0"/>
                <w:sz w:val="24"/>
                <w:szCs w:val="24"/>
                <w:u w:val="none"/>
                <w:lang w:val="en-US" w:eastAsia="zh-CN" w:bidi="ar"/>
              </w:rPr>
            </w:pPr>
            <w:r>
              <w:rPr>
                <w:rFonts w:hint="eastAsia" w:ascii="Times New Roman" w:hAnsi="Times New Roman" w:eastAsia="仿宋_GB2312" w:cs="Times New Roman"/>
                <w:color w:val="000000"/>
                <w:kern w:val="0"/>
                <w:sz w:val="24"/>
                <w:szCs w:val="24"/>
                <w:u w:val="none"/>
                <w:lang w:val="en-US" w:eastAsia="zh-CN" w:bidi="ar"/>
              </w:rPr>
              <w:t>考核单位签字盖章：</w:t>
            </w:r>
          </w:p>
        </w:tc>
        <w:tc>
          <w:tcPr>
            <w:tcW w:w="4266" w:type="dxa"/>
            <w:tcBorders>
              <w:top w:val="single" w:color="auto" w:sz="4" w:space="0"/>
              <w:left w:val="single" w:color="000000" w:sz="4" w:space="0"/>
              <w:bottom w:val="single" w:color="auto" w:sz="4" w:space="0"/>
              <w:right w:val="single" w:color="000000" w:sz="4" w:space="0"/>
            </w:tcBorders>
            <w:vAlign w:val="top"/>
          </w:tcPr>
          <w:p w14:paraId="380BCE54">
            <w:pPr>
              <w:keepNext w:val="0"/>
              <w:keepLines w:val="0"/>
              <w:widowControl/>
              <w:suppressLineNumbers w:val="0"/>
              <w:snapToGrid w:val="0"/>
              <w:spacing w:before="0" w:beforeAutospacing="0" w:after="0" w:afterAutospacing="0" w:line="240" w:lineRule="auto"/>
              <w:ind w:left="0" w:leftChars="0" w:right="0" w:rightChars="0" w:firstLine="0" w:firstLineChars="0"/>
              <w:jc w:val="both"/>
              <w:textAlignment w:val="center"/>
              <w:rPr>
                <w:rFonts w:hint="default" w:ascii="Times New Roman" w:hAnsi="Times New Roman" w:eastAsia="仿宋_GB2312" w:cs="Times New Roman"/>
                <w:color w:val="000000"/>
                <w:kern w:val="0"/>
                <w:sz w:val="24"/>
                <w:szCs w:val="24"/>
                <w:u w:val="none"/>
                <w:lang w:bidi="ar"/>
              </w:rPr>
            </w:pPr>
            <w:r>
              <w:rPr>
                <w:rFonts w:hint="eastAsia" w:ascii="Times New Roman" w:hAnsi="Times New Roman" w:eastAsia="仿宋_GB2312" w:cs="Times New Roman"/>
                <w:color w:val="000000"/>
                <w:kern w:val="0"/>
                <w:sz w:val="24"/>
                <w:szCs w:val="24"/>
                <w:u w:val="none"/>
                <w:lang w:val="en-US" w:eastAsia="zh-CN" w:bidi="ar"/>
              </w:rPr>
              <w:t>作业单位签字盖章：</w:t>
            </w:r>
          </w:p>
        </w:tc>
      </w:tr>
    </w:tbl>
    <w:p w14:paraId="3D013CB7">
      <w:pPr>
        <w:keepNext w:val="0"/>
        <w:keepLines w:val="0"/>
        <w:widowControl/>
        <w:numPr>
          <w:ilvl w:val="0"/>
          <w:numId w:val="0"/>
        </w:numPr>
        <w:suppressLineNumbers w:val="0"/>
        <w:spacing w:before="260" w:after="260" w:line="360" w:lineRule="auto"/>
        <w:ind w:left="0" w:leftChars="0" w:firstLine="0" w:firstLineChars="0"/>
        <w:outlineLvl w:val="9"/>
        <w:rPr>
          <w:rFonts w:hint="default" w:ascii="Times New Roman" w:hAnsi="Times New Roman" w:eastAsia="黑体" w:cs="Times New Roman"/>
          <w:b/>
          <w:bCs/>
          <w:kern w:val="2"/>
          <w:sz w:val="30"/>
          <w:szCs w:val="32"/>
          <w:u w:val="none"/>
          <w:lang w:val="en-US" w:eastAsia="zh-CN" w:bidi="ar-SA"/>
        </w:rPr>
      </w:pPr>
    </w:p>
    <w:p w14:paraId="05E6CE20">
      <w:pPr>
        <w:keepNext w:val="0"/>
        <w:keepLines w:val="0"/>
        <w:widowControl/>
        <w:numPr>
          <w:ilvl w:val="0"/>
          <w:numId w:val="0"/>
        </w:numPr>
        <w:suppressLineNumbers w:val="0"/>
        <w:spacing w:before="260" w:after="260" w:line="360" w:lineRule="auto"/>
        <w:ind w:left="0" w:leftChars="0" w:firstLine="0" w:firstLineChars="0"/>
        <w:outlineLvl w:val="9"/>
        <w:rPr>
          <w:rFonts w:hint="default" w:ascii="Times New Roman" w:hAnsi="Times New Roman" w:eastAsia="黑体" w:cs="Times New Roman"/>
          <w:b/>
          <w:bCs/>
          <w:kern w:val="2"/>
          <w:sz w:val="30"/>
          <w:szCs w:val="32"/>
          <w:u w:val="none"/>
          <w:lang w:val="en-US" w:eastAsia="zh-CN" w:bidi="ar-SA"/>
        </w:rPr>
      </w:pPr>
    </w:p>
    <w:p w14:paraId="029CCF4E">
      <w:pPr>
        <w:keepNext w:val="0"/>
        <w:keepLines w:val="0"/>
        <w:widowControl/>
        <w:numPr>
          <w:ilvl w:val="0"/>
          <w:numId w:val="0"/>
        </w:numPr>
        <w:suppressLineNumbers w:val="0"/>
        <w:spacing w:before="260" w:after="260" w:line="360" w:lineRule="auto"/>
        <w:ind w:left="0" w:leftChars="0" w:firstLine="0" w:firstLineChars="0"/>
        <w:outlineLvl w:val="9"/>
        <w:rPr>
          <w:rFonts w:hint="default" w:ascii="Times New Roman" w:hAnsi="Times New Roman" w:eastAsia="黑体" w:cs="Times New Roman"/>
          <w:b/>
          <w:bCs/>
          <w:kern w:val="2"/>
          <w:sz w:val="30"/>
          <w:szCs w:val="32"/>
          <w:u w:val="none"/>
          <w:lang w:val="en-US" w:eastAsia="zh-CN" w:bidi="ar-SA"/>
        </w:rPr>
      </w:pPr>
    </w:p>
    <w:p w14:paraId="0C3D3895">
      <w:pPr>
        <w:keepNext w:val="0"/>
        <w:keepLines w:val="0"/>
        <w:widowControl/>
        <w:numPr>
          <w:ilvl w:val="0"/>
          <w:numId w:val="0"/>
        </w:numPr>
        <w:suppressLineNumbers w:val="0"/>
        <w:spacing w:before="260" w:after="260" w:line="360" w:lineRule="auto"/>
        <w:ind w:left="0" w:leftChars="0" w:firstLine="0" w:firstLineChars="0"/>
        <w:outlineLvl w:val="9"/>
        <w:rPr>
          <w:rFonts w:hint="default" w:ascii="Times New Roman" w:hAnsi="Times New Roman" w:eastAsia="黑体" w:cs="Times New Roman"/>
          <w:b/>
          <w:bCs/>
          <w:kern w:val="2"/>
          <w:sz w:val="30"/>
          <w:szCs w:val="32"/>
          <w:u w:val="none"/>
          <w:lang w:val="en-US" w:eastAsia="zh-CN" w:bidi="ar-SA"/>
        </w:rPr>
      </w:pPr>
    </w:p>
    <w:p w14:paraId="36BEDFBD">
      <w:pPr>
        <w:keepNext w:val="0"/>
        <w:keepLines w:val="0"/>
        <w:widowControl/>
        <w:numPr>
          <w:ilvl w:val="0"/>
          <w:numId w:val="0"/>
        </w:numPr>
        <w:suppressLineNumbers w:val="0"/>
        <w:spacing w:before="260" w:after="260" w:line="360" w:lineRule="auto"/>
        <w:ind w:left="0" w:leftChars="0" w:firstLine="0" w:firstLineChars="0"/>
        <w:outlineLvl w:val="9"/>
        <w:rPr>
          <w:rFonts w:hint="default" w:ascii="Times New Roman" w:hAnsi="Times New Roman" w:eastAsia="黑体" w:cs="Times New Roman"/>
          <w:b/>
          <w:bCs/>
          <w:kern w:val="2"/>
          <w:sz w:val="30"/>
          <w:szCs w:val="32"/>
          <w:u w:val="none"/>
          <w:lang w:val="en-US" w:eastAsia="zh-CN" w:bidi="ar-SA"/>
        </w:rPr>
      </w:pPr>
    </w:p>
    <w:p w14:paraId="5E9886F0">
      <w:pPr>
        <w:keepNext w:val="0"/>
        <w:keepLines w:val="0"/>
        <w:widowControl/>
        <w:numPr>
          <w:ilvl w:val="0"/>
          <w:numId w:val="0"/>
        </w:numPr>
        <w:suppressLineNumbers w:val="0"/>
        <w:spacing w:before="260" w:after="260" w:line="360" w:lineRule="auto"/>
        <w:ind w:left="0" w:leftChars="0" w:firstLine="0" w:firstLineChars="0"/>
        <w:outlineLvl w:val="9"/>
        <w:rPr>
          <w:rFonts w:hint="default" w:ascii="Times New Roman" w:hAnsi="Times New Roman" w:eastAsia="黑体" w:cs="Times New Roman"/>
          <w:b/>
          <w:bCs/>
          <w:kern w:val="2"/>
          <w:sz w:val="30"/>
          <w:szCs w:val="32"/>
          <w:u w:val="none"/>
          <w:lang w:val="en-US" w:eastAsia="zh-CN" w:bidi="ar-SA"/>
        </w:rPr>
      </w:pPr>
    </w:p>
    <w:p w14:paraId="1EF322E2">
      <w:pPr>
        <w:keepNext w:val="0"/>
        <w:keepLines w:val="0"/>
        <w:widowControl/>
        <w:numPr>
          <w:ilvl w:val="0"/>
          <w:numId w:val="0"/>
        </w:numPr>
        <w:suppressLineNumbers w:val="0"/>
        <w:spacing w:before="260" w:after="260" w:line="360" w:lineRule="auto"/>
        <w:ind w:left="0" w:leftChars="0" w:firstLine="0" w:firstLineChars="0"/>
        <w:outlineLvl w:val="9"/>
        <w:rPr>
          <w:rFonts w:hint="default" w:ascii="Times New Roman" w:hAnsi="Times New Roman" w:eastAsia="黑体" w:cs="Times New Roman"/>
          <w:b/>
          <w:bCs/>
          <w:kern w:val="2"/>
          <w:sz w:val="30"/>
          <w:szCs w:val="32"/>
          <w:u w:val="none"/>
          <w:lang w:val="en-US" w:eastAsia="zh-CN" w:bidi="ar-SA"/>
        </w:rPr>
      </w:pPr>
    </w:p>
    <w:p w14:paraId="2A018C6B">
      <w:pPr>
        <w:tabs>
          <w:tab w:val="left" w:pos="2505"/>
        </w:tabs>
        <w:bidi w:val="0"/>
        <w:jc w:val="left"/>
        <w:rPr>
          <w:rFonts w:hint="default" w:ascii="Times New Roman" w:hAnsi="Times New Roman" w:cs="Times New Roman" w:eastAsiaTheme="minorEastAsia"/>
          <w:u w:val="none"/>
          <w:lang w:eastAsia="zh-CN"/>
        </w:rPr>
      </w:pPr>
    </w:p>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Calibri Light">
    <w:altName w:val="Arial"/>
    <w:panose1 w:val="020F0302020204030204"/>
    <w:charset w:val="00"/>
    <w:family w:val="auto"/>
    <w:pitch w:val="default"/>
    <w:sig w:usb0="00000000" w:usb1="00000000" w:usb2="00000009" w:usb3="00000000" w:csb0="200001FF" w:csb1="00000000"/>
  </w:font>
  <w:font w:name="等线 Light">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仿宋_GB2312">
    <w:altName w:val="Times New Roman"/>
    <w:panose1 w:val="02010609030101010101"/>
    <w:charset w:val="86"/>
    <w:family w:val="modern"/>
    <w:pitch w:val="default"/>
    <w:sig w:usb0="00000000" w:usb1="00000000" w:usb2="00000000" w:usb3="00000000" w:csb0="00040000" w:csb1="00000000"/>
  </w:font>
  <w:font w:name="方正仿宋_GBK">
    <w:altName w:val="Times New Roman"/>
    <w:panose1 w:val="00000000000000000000"/>
    <w:charset w:val="00"/>
    <w:family w:val="auto"/>
    <w:pitch w:val="default"/>
    <w:sig w:usb0="00000000" w:usb1="00000000" w:usb2="00000000" w:usb3="00000000" w:csb0="00000000" w:csb1="00000000"/>
  </w:font>
  <w:font w:name="方正小标宋简体">
    <w:altName w:val="Times New Roman"/>
    <w:panose1 w:val="02000000000000000000"/>
    <w:charset w:val="86"/>
    <w:family w:val="auto"/>
    <w:pitch w:val="default"/>
    <w:sig w:usb0="00000000" w:usb1="00000000" w:usb2="00000000" w:usb3="00000000" w:csb0="00040000" w:csb1="00000000"/>
  </w:font>
  <w:font w:name="方正小标宋_GBK">
    <w:altName w:val="Times New Roman"/>
    <w:panose1 w:val="00000000000000000000"/>
    <w:charset w:val="00"/>
    <w:family w:val="auto"/>
    <w:pitch w:val="default"/>
    <w:sig w:usb0="00000000" w:usb1="00000000" w:usb2="00000000" w:usb3="00000000" w:csb0="00000000" w:csb1="00000000"/>
  </w:font>
  <w:font w:name="楷体_GB2312">
    <w:altName w:val="汉仪楷体KW"/>
    <w:panose1 w:val="02010609030101010101"/>
    <w:charset w:val="86"/>
    <w:family w:val="modern"/>
    <w:pitch w:val="default"/>
    <w:sig w:usb0="00000000" w:usb1="00000000" w:usb2="00000000" w:usb3="00000000" w:csb0="00040000" w:csb1="00000000"/>
  </w:font>
  <w:font w:name="汉仪楷体KW">
    <w:panose1 w:val="00020600040101010101"/>
    <w:charset w:val="86"/>
    <w:family w:val="auto"/>
    <w:pitch w:val="default"/>
    <w:sig w:usb0="A00002BF" w:usb1="18EF7CFA" w:usb2="00000016" w:usb3="00000000" w:csb0="00040000" w:csb1="00000000"/>
  </w:font>
  <w:font w:name="方正仿宋_GB2312">
    <w:altName w:val="Times New Roman"/>
    <w:panose1 w:val="02000000000000000000"/>
    <w:charset w:val="86"/>
    <w:family w:val="auto"/>
    <w:pitch w:val="default"/>
    <w:sig w:usb0="00000000" w:usb1="00000000" w:usb2="00000012" w:usb3="00000000" w:csb0="00040001" w:csb1="00000000"/>
  </w:font>
  <w:font w:name="等线">
    <w:altName w:val="汉仪中等线KW"/>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0A64A">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663390">
                          <w:pPr>
                            <w:pStyle w:val="9"/>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B663390">
                    <w:pPr>
                      <w:pStyle w:val="9"/>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24E9C">
    <w:pPr>
      <w:widowControl w:val="0"/>
      <w:tabs>
        <w:tab w:val="center" w:pos="4153"/>
        <w:tab w:val="right" w:pos="8306"/>
      </w:tabs>
      <w:snapToGrid w:val="0"/>
      <w:spacing w:line="240" w:lineRule="auto"/>
      <w:jc w:val="both"/>
      <w:rPr>
        <w:rFonts w:ascii="等线" w:hAnsi="等线" w:eastAsia="宋体" w:cs="Times New Roman"/>
        <w:kern w:val="2"/>
        <w:sz w:val="18"/>
        <w:szCs w:val="18"/>
        <w:lang w:val="en-US" w:eastAsia="zh-CN" w:bidi="ar-SA"/>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B6EC86">
                          <w:pPr>
                            <w:pStyle w:val="9"/>
                          </w:pPr>
                          <w:r>
                            <w:t xml:space="preserve">— </w:t>
                          </w:r>
                          <w:r>
                            <w:fldChar w:fldCharType="begin"/>
                          </w:r>
                          <w:r>
                            <w:instrText xml:space="preserve"> PAGE  \* MERGEFORMAT </w:instrText>
                          </w:r>
                          <w:r>
                            <w:fldChar w:fldCharType="separate"/>
                          </w:r>
                          <w:r>
                            <w:t>12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AB6EC86">
                    <w:pPr>
                      <w:pStyle w:val="9"/>
                    </w:pPr>
                    <w:r>
                      <w:t xml:space="preserve">— </w:t>
                    </w:r>
                    <w:r>
                      <w:fldChar w:fldCharType="begin"/>
                    </w:r>
                    <w:r>
                      <w:instrText xml:space="preserve"> PAGE  \* MERGEFORMAT </w:instrText>
                    </w:r>
                    <w:r>
                      <w:fldChar w:fldCharType="separate"/>
                    </w:r>
                    <w:r>
                      <w:t>12</w:t>
                    </w:r>
                    <w:r>
                      <w:fldChar w:fldCharType="end"/>
                    </w:r>
                    <w:r>
                      <w:t xml:space="preserve"> —</w:t>
                    </w:r>
                  </w:p>
                </w:txbxContent>
              </v:textbox>
            </v:shape>
          </w:pict>
        </mc:Fallback>
      </mc:AlternateContent>
    </w:r>
  </w:p>
  <w:p w14:paraId="5BC9CEF4">
    <w:pPr>
      <w:widowControl w:val="0"/>
      <w:tabs>
        <w:tab w:val="center" w:pos="4153"/>
        <w:tab w:val="right" w:pos="8306"/>
      </w:tabs>
      <w:snapToGrid w:val="0"/>
      <w:spacing w:line="240" w:lineRule="auto"/>
      <w:ind w:firstLine="0" w:firstLineChars="0"/>
      <w:rPr>
        <w:rFonts w:ascii="等线" w:hAnsi="等线" w:eastAsia="宋体" w:cs="Times New Roman"/>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8271A">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90596">
    <w:pPr>
      <w:widowControl w:val="0"/>
      <w:tabs>
        <w:tab w:val="center" w:pos="4153"/>
        <w:tab w:val="right" w:pos="8306"/>
      </w:tabs>
      <w:snapToGrid w:val="0"/>
      <w:spacing w:line="240" w:lineRule="auto"/>
      <w:ind w:firstLine="360" w:firstLineChars="200"/>
      <w:jc w:val="center"/>
      <w:rPr>
        <w:rFonts w:ascii="等线" w:hAnsi="等线" w:eastAsia="宋体" w:cs="Times New Roman"/>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7E8462"/>
    <w:multiLevelType w:val="singleLevel"/>
    <w:tmpl w:val="D57E8462"/>
    <w:lvl w:ilvl="0" w:tentative="0">
      <w:start w:val="1"/>
      <w:numFmt w:val="chineseCounting"/>
      <w:suff w:val="nothing"/>
      <w:lvlText w:val="（%1）"/>
      <w:lvlJc w:val="left"/>
      <w:rPr>
        <w:rFonts w:hint="eastAsia"/>
      </w:rPr>
    </w:lvl>
  </w:abstractNum>
  <w:abstractNum w:abstractNumId="1">
    <w:nsid w:val="EAAFA4E0"/>
    <w:multiLevelType w:val="singleLevel"/>
    <w:tmpl w:val="EAAFA4E0"/>
    <w:lvl w:ilvl="0" w:tentative="0">
      <w:start w:val="3"/>
      <w:numFmt w:val="chineseCounting"/>
      <w:suff w:val="nothing"/>
      <w:lvlText w:val="%1、"/>
      <w:lvlJc w:val="left"/>
      <w:rPr>
        <w:rFonts w:hint="eastAsia"/>
      </w:rPr>
    </w:lvl>
  </w:abstractNum>
  <w:abstractNum w:abstractNumId="2">
    <w:nsid w:val="17572CCB"/>
    <w:multiLevelType w:val="multilevel"/>
    <w:tmpl w:val="17572CCB"/>
    <w:lvl w:ilvl="0" w:tentative="0">
      <w:start w:val="1"/>
      <w:numFmt w:val="decimal"/>
      <w:pStyle w:val="2"/>
      <w:suff w:val="space"/>
      <w:lvlText w:val="第%1章"/>
      <w:lvlJc w:val="left"/>
      <w:pPr>
        <w:ind w:left="425" w:hanging="425"/>
      </w:pPr>
      <w:rPr>
        <w:rFonts w:hint="eastAsia"/>
      </w:rPr>
    </w:lvl>
    <w:lvl w:ilvl="1" w:tentative="0">
      <w:start w:val="1"/>
      <w:numFmt w:val="decimal"/>
      <w:pStyle w:val="3"/>
      <w:suff w:val="space"/>
      <w:lvlText w:val="%1.%2"/>
      <w:lvlJc w:val="left"/>
      <w:pPr>
        <w:ind w:left="3970" w:hanging="567"/>
      </w:pPr>
    </w:lvl>
    <w:lvl w:ilvl="2" w:tentative="0">
      <w:start w:val="1"/>
      <w:numFmt w:val="decimal"/>
      <w:pStyle w:val="4"/>
      <w:suff w:val="space"/>
      <w:lvlText w:val="%1.%2.%3"/>
      <w:lvlJc w:val="left"/>
      <w:pPr>
        <w:ind w:left="1418" w:hanging="567"/>
      </w:pPr>
      <w:rPr>
        <w:rFonts w:hint="eastAsia"/>
      </w:rPr>
    </w:lvl>
    <w:lvl w:ilvl="3" w:tentative="0">
      <w:start w:val="1"/>
      <w:numFmt w:val="decimal"/>
      <w:suff w:val="space"/>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4709A0"/>
    <w:rsid w:val="01F64D0F"/>
    <w:rsid w:val="022C24DE"/>
    <w:rsid w:val="02DB6B5E"/>
    <w:rsid w:val="037759DB"/>
    <w:rsid w:val="043A7135"/>
    <w:rsid w:val="056401E1"/>
    <w:rsid w:val="064F49ED"/>
    <w:rsid w:val="0BD22349"/>
    <w:rsid w:val="0D0060C6"/>
    <w:rsid w:val="0E300E6E"/>
    <w:rsid w:val="10264A11"/>
    <w:rsid w:val="11006FB7"/>
    <w:rsid w:val="112E2296"/>
    <w:rsid w:val="15477903"/>
    <w:rsid w:val="17F6116D"/>
    <w:rsid w:val="190478B9"/>
    <w:rsid w:val="243F5C4A"/>
    <w:rsid w:val="251F5CD2"/>
    <w:rsid w:val="26A61FB0"/>
    <w:rsid w:val="2B006133"/>
    <w:rsid w:val="2F0D0E1E"/>
    <w:rsid w:val="2F3D5DD8"/>
    <w:rsid w:val="366F0610"/>
    <w:rsid w:val="37D44BCF"/>
    <w:rsid w:val="38B7004D"/>
    <w:rsid w:val="3A8B353F"/>
    <w:rsid w:val="3C952875"/>
    <w:rsid w:val="3E725142"/>
    <w:rsid w:val="3F7F70EB"/>
    <w:rsid w:val="3FCC6A38"/>
    <w:rsid w:val="3FEB6F9B"/>
    <w:rsid w:val="405504F3"/>
    <w:rsid w:val="467B6B5D"/>
    <w:rsid w:val="473A4323"/>
    <w:rsid w:val="4A394D65"/>
    <w:rsid w:val="4B880AC0"/>
    <w:rsid w:val="4BDD5D96"/>
    <w:rsid w:val="4D7D140D"/>
    <w:rsid w:val="4E157897"/>
    <w:rsid w:val="4E8D742E"/>
    <w:rsid w:val="4EF3065E"/>
    <w:rsid w:val="54D51B2F"/>
    <w:rsid w:val="593908DE"/>
    <w:rsid w:val="59AD6BD6"/>
    <w:rsid w:val="5ADC0C46"/>
    <w:rsid w:val="5D003B37"/>
    <w:rsid w:val="5D50269A"/>
    <w:rsid w:val="643C1282"/>
    <w:rsid w:val="6A4709A0"/>
    <w:rsid w:val="6BE413B1"/>
    <w:rsid w:val="6CD32F6D"/>
    <w:rsid w:val="6E124673"/>
    <w:rsid w:val="6F6D0E8A"/>
    <w:rsid w:val="7036571F"/>
    <w:rsid w:val="70CD7E32"/>
    <w:rsid w:val="728BB5AD"/>
    <w:rsid w:val="73796945"/>
    <w:rsid w:val="746960C4"/>
    <w:rsid w:val="74C50E20"/>
    <w:rsid w:val="7578100C"/>
    <w:rsid w:val="760F67F7"/>
    <w:rsid w:val="77AD4B48"/>
    <w:rsid w:val="79BA25E0"/>
    <w:rsid w:val="7B8437E3"/>
    <w:rsid w:val="7D1D5C9D"/>
    <w:rsid w:val="7DC600E3"/>
    <w:rsid w:val="7E37866D"/>
    <w:rsid w:val="9BEE285B"/>
    <w:rsid w:val="9DBF7E80"/>
    <w:rsid w:val="ADAF8EA0"/>
    <w:rsid w:val="B59FDF45"/>
    <w:rsid w:val="B7DEDAAA"/>
    <w:rsid w:val="DD7B5769"/>
    <w:rsid w:val="DF9D22E0"/>
    <w:rsid w:val="ED4F7690"/>
    <w:rsid w:val="F5FF3610"/>
    <w:rsid w:val="FEF6656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numPr>
        <w:ilvl w:val="0"/>
        <w:numId w:val="1"/>
      </w:numPr>
      <w:spacing w:before="340" w:after="330"/>
      <w:ind w:firstLine="0" w:firstLineChars="0"/>
      <w:jc w:val="center"/>
      <w:outlineLvl w:val="0"/>
    </w:pPr>
    <w:rPr>
      <w:rFonts w:eastAsia="黑体"/>
      <w:b/>
      <w:bCs/>
      <w:kern w:val="44"/>
      <w:sz w:val="36"/>
      <w:szCs w:val="44"/>
    </w:rPr>
  </w:style>
  <w:style w:type="paragraph" w:styleId="3">
    <w:name w:val="heading 2"/>
    <w:basedOn w:val="1"/>
    <w:next w:val="1"/>
    <w:unhideWhenUsed/>
    <w:qFormat/>
    <w:uiPriority w:val="9"/>
    <w:pPr>
      <w:keepNext/>
      <w:keepLines/>
      <w:numPr>
        <w:ilvl w:val="1"/>
        <w:numId w:val="1"/>
      </w:numPr>
      <w:spacing w:before="260" w:after="260"/>
      <w:ind w:left="0" w:firstLine="0" w:firstLineChars="0"/>
      <w:jc w:val="center"/>
      <w:outlineLvl w:val="1"/>
    </w:pPr>
    <w:rPr>
      <w:rFonts w:eastAsia="黑体" w:asciiTheme="majorHAnsi" w:hAnsiTheme="majorHAnsi" w:cstheme="majorBidi"/>
      <w:b/>
      <w:bCs/>
      <w:sz w:val="32"/>
      <w:szCs w:val="32"/>
    </w:rPr>
  </w:style>
  <w:style w:type="paragraph" w:styleId="4">
    <w:name w:val="heading 3"/>
    <w:basedOn w:val="1"/>
    <w:next w:val="1"/>
    <w:unhideWhenUsed/>
    <w:qFormat/>
    <w:uiPriority w:val="9"/>
    <w:pPr>
      <w:keepNext/>
      <w:keepLines/>
      <w:numPr>
        <w:ilvl w:val="2"/>
        <w:numId w:val="1"/>
      </w:numPr>
      <w:spacing w:before="260" w:after="260"/>
      <w:ind w:left="0" w:firstLine="0" w:firstLineChars="0"/>
      <w:outlineLvl w:val="2"/>
    </w:pPr>
    <w:rPr>
      <w:rFonts w:eastAsia="黑体"/>
      <w:b/>
      <w:bCs/>
      <w:sz w:val="30"/>
      <w:szCs w:val="32"/>
    </w:rPr>
  </w:style>
  <w:style w:type="paragraph" w:styleId="5">
    <w:name w:val="heading 4"/>
    <w:basedOn w:val="1"/>
    <w:next w:val="1"/>
    <w:semiHidden/>
    <w:unhideWhenUsed/>
    <w:qFormat/>
    <w:uiPriority w:val="0"/>
    <w:pPr>
      <w:keepNext/>
      <w:keepLines/>
      <w:widowControl w:val="0"/>
      <w:suppressLineNumbers w:val="0"/>
      <w:spacing w:before="280" w:beforeAutospacing="0" w:after="290" w:afterAutospacing="0" w:line="360" w:lineRule="auto"/>
      <w:ind w:left="0" w:firstLine="0" w:firstLineChars="0"/>
      <w:jc w:val="left"/>
      <w:outlineLvl w:val="3"/>
    </w:pPr>
    <w:rPr>
      <w:rFonts w:hint="default" w:ascii="等线 Light" w:hAnsi="等线 Light" w:eastAsia="黑体" w:cs="Times New Roman"/>
      <w:b/>
      <w:bCs/>
      <w:kern w:val="2"/>
      <w:sz w:val="28"/>
      <w:szCs w:val="28"/>
      <w:lang w:val="en-US" w:eastAsia="zh-CN" w:bidi="ar"/>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unhideWhenUsed/>
    <w:qFormat/>
    <w:uiPriority w:val="35"/>
    <w:pPr>
      <w:ind w:firstLine="0" w:firstLineChars="0"/>
      <w:jc w:val="center"/>
    </w:pPr>
    <w:rPr>
      <w:rFonts w:ascii="Times New Roman" w:hAnsi="Times New Roman" w:eastAsia="黑体" w:cstheme="majorBidi"/>
      <w:szCs w:val="20"/>
    </w:rPr>
  </w:style>
  <w:style w:type="paragraph" w:styleId="7">
    <w:name w:val="Body Text"/>
    <w:basedOn w:val="1"/>
    <w:qFormat/>
    <w:uiPriority w:val="99"/>
    <w:pPr>
      <w:snapToGrid w:val="0"/>
    </w:pPr>
    <w:rPr>
      <w:rFonts w:ascii="Times New Roman" w:hAnsi="Times New Roman" w:cs="Times New Roman"/>
      <w:lang w:eastAsia="en-US"/>
    </w:rPr>
  </w:style>
  <w:style w:type="paragraph" w:styleId="8">
    <w:name w:val="toc 3"/>
    <w:basedOn w:val="1"/>
    <w:next w:val="1"/>
    <w:qFormat/>
    <w:uiPriority w:val="0"/>
    <w:pPr>
      <w:ind w:left="840" w:leftChars="400"/>
    </w:pPr>
  </w:style>
  <w:style w:type="paragraph" w:styleId="9">
    <w:name w:val="footer"/>
    <w:basedOn w:val="1"/>
    <w:unhideWhenUsed/>
    <w:qFormat/>
    <w:uiPriority w:val="99"/>
    <w:pPr>
      <w:tabs>
        <w:tab w:val="center" w:pos="4153"/>
        <w:tab w:val="right" w:pos="8306"/>
      </w:tabs>
      <w:snapToGrid w:val="0"/>
      <w:spacing w:line="240" w:lineRule="auto"/>
    </w:pPr>
    <w:rPr>
      <w:sz w:val="18"/>
      <w:szCs w:val="18"/>
    </w:rPr>
  </w:style>
  <w:style w:type="paragraph" w:styleId="10">
    <w:name w:val="header"/>
    <w:basedOn w:val="1"/>
    <w:unhideWhenUsed/>
    <w:qFormat/>
    <w:uiPriority w:val="99"/>
    <w:pPr>
      <w:tabs>
        <w:tab w:val="center" w:pos="4153"/>
        <w:tab w:val="right" w:pos="8306"/>
      </w:tabs>
      <w:snapToGrid w:val="0"/>
      <w:spacing w:line="240" w:lineRule="auto"/>
      <w:jc w:val="center"/>
    </w:pPr>
    <w:rPr>
      <w:sz w:val="18"/>
      <w:szCs w:val="18"/>
    </w:rPr>
  </w:style>
  <w:style w:type="paragraph" w:styleId="11">
    <w:name w:val="toc 1"/>
    <w:basedOn w:val="1"/>
    <w:next w:val="1"/>
    <w:unhideWhenUsed/>
    <w:qFormat/>
    <w:uiPriority w:val="39"/>
    <w:pPr>
      <w:spacing w:before="120" w:after="120"/>
    </w:pPr>
    <w:rPr>
      <w:rFonts w:eastAsiaTheme="minorHAnsi"/>
      <w:b/>
      <w:bCs/>
      <w:caps/>
      <w:sz w:val="20"/>
      <w:szCs w:val="20"/>
    </w:rPr>
  </w:style>
  <w:style w:type="paragraph" w:styleId="12">
    <w:name w:val="toc 2"/>
    <w:basedOn w:val="1"/>
    <w:next w:val="1"/>
    <w:qFormat/>
    <w:uiPriority w:val="0"/>
    <w:pPr>
      <w:ind w:left="420" w:leftChars="200"/>
    </w:pPr>
  </w:style>
  <w:style w:type="paragraph" w:styleId="13">
    <w:name w:val="Normal (Web)"/>
    <w:basedOn w:val="1"/>
    <w:uiPriority w:val="0"/>
    <w:rPr>
      <w:sz w:val="24"/>
    </w:rPr>
  </w:style>
  <w:style w:type="character" w:styleId="16">
    <w:name w:val="Strong"/>
    <w:basedOn w:val="15"/>
    <w:qFormat/>
    <w:uiPriority w:val="22"/>
    <w:rPr>
      <w:b/>
    </w:rPr>
  </w:style>
  <w:style w:type="character" w:styleId="17">
    <w:name w:val="Hyperlink"/>
    <w:basedOn w:val="15"/>
    <w:qFormat/>
    <w:uiPriority w:val="0"/>
    <w:rPr>
      <w:color w:val="0000FF"/>
      <w:u w:val="single"/>
    </w:rPr>
  </w:style>
  <w:style w:type="character" w:customStyle="1" w:styleId="18">
    <w:name w:val="font31"/>
    <w:basedOn w:val="15"/>
    <w:qFormat/>
    <w:uiPriority w:val="0"/>
    <w:rPr>
      <w:rFonts w:ascii="仿宋_GB2312" w:eastAsia="仿宋_GB2312" w:cs="仿宋_GB2312"/>
      <w:color w:val="000000"/>
      <w:sz w:val="24"/>
      <w:szCs w:val="24"/>
      <w:u w:val="none"/>
    </w:rPr>
  </w:style>
  <w:style w:type="character" w:customStyle="1" w:styleId="19">
    <w:name w:val="font11"/>
    <w:basedOn w:val="15"/>
    <w:qFormat/>
    <w:uiPriority w:val="0"/>
    <w:rPr>
      <w:rFonts w:hint="default" w:ascii="Times New Roman" w:hAnsi="Times New Roman" w:cs="Times New Roman"/>
      <w:color w:val="000000"/>
      <w:sz w:val="24"/>
      <w:szCs w:val="24"/>
      <w:u w:val="none"/>
    </w:rPr>
  </w:style>
  <w:style w:type="character" w:customStyle="1" w:styleId="20">
    <w:name w:val="font191"/>
    <w:basedOn w:val="15"/>
    <w:qFormat/>
    <w:uiPriority w:val="0"/>
    <w:rPr>
      <w:rFonts w:hint="eastAsia" w:ascii="仿宋_GB2312" w:eastAsia="仿宋_GB2312" w:cs="仿宋_GB2312"/>
      <w:color w:val="000000"/>
      <w:sz w:val="28"/>
      <w:szCs w:val="28"/>
      <w:u w:val="none"/>
    </w:rPr>
  </w:style>
  <w:style w:type="character" w:customStyle="1" w:styleId="21">
    <w:name w:val="font201"/>
    <w:basedOn w:val="15"/>
    <w:qFormat/>
    <w:uiPriority w:val="0"/>
    <w:rPr>
      <w:rFonts w:hint="default" w:ascii="Times New Roman" w:hAnsi="Times New Roman" w:cs="Times New Roman"/>
      <w:color w:val="000000"/>
      <w:sz w:val="28"/>
      <w:szCs w:val="28"/>
      <w:u w:val="none"/>
    </w:rPr>
  </w:style>
  <w:style w:type="character" w:customStyle="1" w:styleId="22">
    <w:name w:val="font212"/>
    <w:basedOn w:val="15"/>
    <w:qFormat/>
    <w:uiPriority w:val="0"/>
    <w:rPr>
      <w:rFonts w:hint="eastAsia" w:ascii="仿宋_GB2312" w:eastAsia="仿宋_GB2312" w:cs="仿宋_GB2312"/>
      <w:b/>
      <w:bCs/>
      <w:color w:val="000000"/>
      <w:sz w:val="24"/>
      <w:szCs w:val="24"/>
      <w:u w:val="none"/>
    </w:rPr>
  </w:style>
  <w:style w:type="character" w:customStyle="1" w:styleId="23">
    <w:name w:val="font171"/>
    <w:basedOn w:val="15"/>
    <w:qFormat/>
    <w:uiPriority w:val="0"/>
    <w:rPr>
      <w:rFonts w:hint="eastAsia" w:ascii="仿宋_GB2312" w:eastAsia="仿宋_GB2312" w:cs="仿宋_GB2312"/>
      <w:color w:val="000000"/>
      <w:sz w:val="24"/>
      <w:szCs w:val="24"/>
      <w:u w:val="none"/>
    </w:rPr>
  </w:style>
  <w:style w:type="character" w:customStyle="1" w:styleId="24">
    <w:name w:val="font101"/>
    <w:basedOn w:val="15"/>
    <w:qFormat/>
    <w:uiPriority w:val="0"/>
    <w:rPr>
      <w:rFonts w:hint="default" w:ascii="Times New Roman" w:hAnsi="Times New Roman" w:cs="Times New Roman"/>
      <w:color w:val="000000"/>
      <w:sz w:val="24"/>
      <w:szCs w:val="24"/>
      <w:u w:val="none"/>
    </w:rPr>
  </w:style>
  <w:style w:type="character" w:customStyle="1" w:styleId="25">
    <w:name w:val="font221"/>
    <w:basedOn w:val="15"/>
    <w:qFormat/>
    <w:uiPriority w:val="0"/>
    <w:rPr>
      <w:rFonts w:hint="eastAsia" w:ascii="仿宋_GB2312" w:eastAsia="仿宋_GB2312" w:cs="仿宋_GB2312"/>
      <w:color w:val="000000"/>
      <w:sz w:val="22"/>
      <w:szCs w:val="22"/>
      <w:u w:val="none"/>
    </w:rPr>
  </w:style>
  <w:style w:type="character" w:customStyle="1" w:styleId="26">
    <w:name w:val="font41"/>
    <w:basedOn w:val="15"/>
    <w:qFormat/>
    <w:uiPriority w:val="0"/>
    <w:rPr>
      <w:rFonts w:hint="eastAsia" w:ascii="方正小标宋简体" w:hAnsi="方正小标宋简体" w:eastAsia="方正小标宋简体" w:cs="方正小标宋简体"/>
      <w:color w:val="000000"/>
      <w:sz w:val="18"/>
      <w:szCs w:val="18"/>
      <w:u w:val="none"/>
    </w:rPr>
  </w:style>
  <w:style w:type="character" w:customStyle="1" w:styleId="27">
    <w:name w:val="font21"/>
    <w:basedOn w:val="15"/>
    <w:qFormat/>
    <w:uiPriority w:val="0"/>
    <w:rPr>
      <w:rFonts w:hint="eastAsia" w:ascii="仿宋_GB2312" w:eastAsia="仿宋_GB2312" w:cs="仿宋_GB2312"/>
      <w:color w:val="000000"/>
      <w:sz w:val="28"/>
      <w:szCs w:val="28"/>
      <w:u w:val="none"/>
    </w:rPr>
  </w:style>
  <w:style w:type="paragraph" w:styleId="28">
    <w:name w:val="No Spacing"/>
    <w:qFormat/>
    <w:uiPriority w:val="1"/>
    <w:pPr>
      <w:widowControl w:val="0"/>
      <w:jc w:val="center"/>
    </w:pPr>
    <w:rPr>
      <w:rFonts w:eastAsia="宋体" w:asciiTheme="minorHAnsi" w:hAnsiTheme="minorHAnsi" w:cstheme="minorBidi"/>
      <w:kern w:val="2"/>
      <w:sz w:val="24"/>
      <w:szCs w:val="22"/>
      <w:lang w:val="en-US" w:eastAsia="zh-CN" w:bidi="ar-SA"/>
    </w:rPr>
  </w:style>
  <w:style w:type="character" w:customStyle="1" w:styleId="29">
    <w:name w:val="font71"/>
    <w:basedOn w:val="15"/>
    <w:qFormat/>
    <w:uiPriority w:val="0"/>
    <w:rPr>
      <w:rFonts w:hint="eastAsia" w:ascii="仿宋_GB2312" w:eastAsia="仿宋_GB2312" w:cs="仿宋_GB2312"/>
      <w:color w:val="000000"/>
      <w:sz w:val="24"/>
      <w:szCs w:val="24"/>
      <w:u w:val="none"/>
    </w:rPr>
  </w:style>
  <w:style w:type="paragraph" w:customStyle="1" w:styleId="30">
    <w:name w:val="自建标题2"/>
    <w:basedOn w:val="1"/>
    <w:qFormat/>
    <w:uiPriority w:val="0"/>
    <w:pPr>
      <w:adjustRightInd w:val="0"/>
      <w:snapToGrid w:val="0"/>
      <w:spacing w:beforeLines="50" w:line="360" w:lineRule="auto"/>
      <w:ind w:firstLine="562" w:firstLineChars="200"/>
      <w:textAlignment w:val="baseline"/>
      <w:outlineLvl w:val="2"/>
    </w:pPr>
    <w:rPr>
      <w:rFonts w:ascii="宋体" w:hAnsi="宋体" w:cs="宋体"/>
      <w:b/>
      <w:bCs/>
      <w:kern w:val="0"/>
      <w:sz w:val="28"/>
      <w:szCs w:val="28"/>
    </w:rPr>
  </w:style>
  <w:style w:type="character" w:customStyle="1" w:styleId="31">
    <w:name w:val="font91"/>
    <w:basedOn w:val="15"/>
    <w:qFormat/>
    <w:uiPriority w:val="0"/>
    <w:rPr>
      <w:rFonts w:hint="eastAsia" w:ascii="仿宋_GB2312" w:eastAsia="仿宋_GB2312" w:cs="仿宋_GB2312"/>
      <w:color w:val="000000"/>
      <w:sz w:val="24"/>
      <w:szCs w:val="24"/>
      <w:u w:val="none"/>
    </w:rPr>
  </w:style>
  <w:style w:type="character" w:customStyle="1" w:styleId="32">
    <w:name w:val="font81"/>
    <w:basedOn w:val="15"/>
    <w:qFormat/>
    <w:uiPriority w:val="0"/>
    <w:rPr>
      <w:rFonts w:hint="default" w:ascii="Times New Roman" w:hAnsi="Times New Roman" w:cs="Times New Roman"/>
      <w:color w:val="000000"/>
      <w:sz w:val="24"/>
      <w:szCs w:val="24"/>
      <w:u w:val="none"/>
    </w:rPr>
  </w:style>
  <w:style w:type="character" w:customStyle="1" w:styleId="33">
    <w:name w:val="font61"/>
    <w:basedOn w:val="15"/>
    <w:qFormat/>
    <w:uiPriority w:val="0"/>
    <w:rPr>
      <w:rFonts w:hint="eastAsia" w:ascii="仿宋_GB2312" w:eastAsia="仿宋_GB2312" w:cs="仿宋_GB2312"/>
      <w:color w:val="000000"/>
      <w:sz w:val="24"/>
      <w:szCs w:val="24"/>
      <w:u w:val="none"/>
    </w:rPr>
  </w:style>
  <w:style w:type="character" w:customStyle="1" w:styleId="34">
    <w:name w:val="font112"/>
    <w:basedOn w:val="15"/>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2e235631-e1d0-41a4-8dd1-2ca3881c54da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345240A7</paraID>
      <start xmlns="http://schemas.wps.cn/vas-ai-hub/contract-review">8</start>
      <end xmlns="http://schemas.wps.cn/vas-ai-hub/contract-review">9</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eb20d2af-2bf6-46a2-9236-10a9016c2a82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7C34544B</paraID>
      <start xmlns="http://schemas.wps.cn/vas-ai-hub/contract-review">8</start>
      <end xmlns="http://schemas.wps.cn/vas-ai-hub/contract-review">9</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e970858c-8dcd-435c-a2be-f4243588ba0c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1BB01133</paraID>
      <start xmlns="http://schemas.wps.cn/vas-ai-hub/contract-review">6</start>
      <end xmlns="http://schemas.wps.cn/vas-ai-hub/contract-review">7</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0d0628f9-5079-4a69-863d-1386795b0c3c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69A541B5</paraID>
      <start xmlns="http://schemas.wps.cn/vas-ai-hub/contract-review">12</start>
      <end xmlns="http://schemas.wps.cn/vas-ai-hub/contract-review">13</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5767c9a6-3b39-4f34-80e9-483cc67525c3</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6CC0B94D</paraID>
      <start xmlns="http://schemas.wps.cn/vas-ai-hub/contract-review">12</start>
      <end xmlns="http://schemas.wps.cn/vas-ai-hub/contract-review">13</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8aaa2862-2af5-47e2-9f1b-1c61df7bc708</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32AD77D</paraID>
      <start xmlns="http://schemas.wps.cn/vas-ai-hub/contract-review">4</start>
      <end xmlns="http://schemas.wps.cn/vas-ai-hub/contract-review">5</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0eaaca4a-90d3-4812-8852-cb815d9112a3</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502052AB</paraID>
      <start xmlns="http://schemas.wps.cn/vas-ai-hub/contract-review">4</start>
      <end xmlns="http://schemas.wps.cn/vas-ai-hub/contract-review">5</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e7a5e0db-4d09-4218-8a5b-12bf3469fee5</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70F54503</paraID>
      <start xmlns="http://schemas.wps.cn/vas-ai-hub/contract-review">11</start>
      <end xmlns="http://schemas.wps.cn/vas-ai-hub/contract-review">12</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73667317-b550-41f6-909b-1997e8ebc649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70F54503</paraID>
      <start xmlns="http://schemas.wps.cn/vas-ai-hub/contract-review">17</start>
      <end xmlns="http://schemas.wps.cn/vas-ai-hub/contract-review">18</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46c0c112-2b4f-4bb7-87e0-e2ac7de33e31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70F54503</paraID>
      <start xmlns="http://schemas.wps.cn/vas-ai-hub/contract-review">28</start>
      <end xmlns="http://schemas.wps.cn/vas-ai-hub/contract-review">29</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87a62b4d-5208-483c-880c-56011243ffd1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371ED9C8</paraID>
      <start xmlns="http://schemas.wps.cn/vas-ai-hub/contract-review">11</start>
      <end xmlns="http://schemas.wps.cn/vas-ai-hub/contract-review">12</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fbfb414f-2762-4afa-a0a7-d3c34f04ad4b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371ED9C8</paraID>
      <start xmlns="http://schemas.wps.cn/vas-ai-hub/contract-review">17</start>
      <end xmlns="http://schemas.wps.cn/vas-ai-hub/contract-review">18</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897ac130-d301-4a5b-b480-cef69c7845d1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371ED9C8</paraID>
      <start xmlns="http://schemas.wps.cn/vas-ai-hub/contract-review">28</start>
      <end xmlns="http://schemas.wps.cn/vas-ai-hub/contract-review">29</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a05a8b2f-0538-4978-a2f9-5f866f697031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5A3D9D9F</paraID>
      <start xmlns="http://schemas.wps.cn/vas-ai-hub/contract-review">11</start>
      <end xmlns="http://schemas.wps.cn/vas-ai-hub/contract-review">12</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a3efc059-7e9f-4134-acab-fc1956f4af6b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74E991EA</paraID>
      <start xmlns="http://schemas.wps.cn/vas-ai-hub/contract-review">3</start>
      <end xmlns="http://schemas.wps.cn/vas-ai-hub/contract-review">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2d697ad0-4af5-4807-aeca-3b1fe4b3d6f7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50F69F84</paraID>
      <start xmlns="http://schemas.wps.cn/vas-ai-hub/contract-review">33</start>
      <end xmlns="http://schemas.wps.cn/vas-ai-hub/contract-review">34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a1161d5a-98c0-4d05-991c-1599665cd389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7B059A33</paraID>
      <start xmlns="http://schemas.wps.cn/vas-ai-hub/contract-review">37</start>
      <end xmlns="http://schemas.wps.cn/vas-ai-hub/contract-review">38</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ff6fb811-0dae-4249-bce4-3717b3620323</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
      <paraID xmlns="http://schemas.wps.cn/vas-ai-hub/contract-review">52F0581D</paraID>
      <start xmlns="http://schemas.wps.cn/vas-ai-hub/contract-review">50</start>
      <end xmlns="http://schemas.wps.cn/vas-ai-hub/contract-review">51</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1e9f1b-783e-4ee2-8d10-f8b40f228ed5}">
  <ds:schemaRefs/>
</ds:datastoreItem>
</file>

<file path=docProps/app.xml><?xml version="1.0" encoding="utf-8"?>
<Properties xmlns="http://schemas.openxmlformats.org/officeDocument/2006/extended-properties" xmlns:vt="http://schemas.openxmlformats.org/officeDocument/2006/docPropsVTypes">
  <Pages>21</Pages>
  <Words>1779</Words>
  <Characters>1948</Characters>
  <Lines>1</Lines>
  <Paragraphs>1</Paragraphs>
  <TotalTime>0</TotalTime>
  <ScaleCrop>false</ScaleCrop>
  <LinksUpToDate>false</LinksUpToDate>
  <CharactersWithSpaces>2070</CharactersWithSpaces>
  <Application>WPS Office WWO_wpscloud_20260304171156-29335b6cb8</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2026-01-17T17:03:00Z</dcterms:created>
  <dc:creator>刘洪岩</dc:creator>
  <cp:lastModifiedBy>安静</cp:lastModifiedBy>
  <cp:lastPrinted>2026-02-03T18:45:00Z</cp:lastPrinted>
  <dcterms:modified xsi:type="dcterms:W3CDTF">2026-03-12T18:26:48Z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2052-12.9.0.25379</vt:lpwstr>
  </property>
  <property fmtid="{D5CDD505-2E9C-101B-9397-08002B2CF9AE}" pid="3" name="ICV">
    <vt:lpwstr>10CD9C79FF9C45F1E894B2690AA455BA_43</vt:lpwstr>
  </property>
  <property fmtid="{D5CDD505-2E9C-101B-9397-08002B2CF9AE}" pid="4" name="KSOTemplateDocerSaveRecord">
    <vt:lpwstr>eyJoZGlkIjoiYWQyYmQ4ODlkYzg4ZWMyOGI0NjA5MDczZGJmMzE3ZDkiLCJ1c2VySWQiOiIxNDE1NzgwOTQxIn0=</vt:lpwstr>
  </property>
</Properties>
</file>