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体检技术参数</w:t>
      </w:r>
    </w:p>
    <w:p>
      <w:pPr>
        <w:pStyle w:val="2"/>
        <w:rPr>
          <w:rFonts w:hint="eastAsia"/>
          <w:lang w:val="en-US" w:eastAsia="zh-CN"/>
        </w:rPr>
      </w:pPr>
    </w:p>
    <w:p>
      <w:pPr>
        <w:rPr>
          <w:rFonts w:hint="default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男：1346人， 女：4336人；</w:t>
      </w:r>
      <w:bookmarkStart w:id="0" w:name="_GoBack"/>
      <w:bookmarkEnd w:id="0"/>
    </w:p>
    <w:tbl>
      <w:tblPr>
        <w:tblStyle w:val="7"/>
        <w:tblpPr w:leftFromText="180" w:rightFromText="180" w:vertAnchor="text" w:horzAnchor="page" w:tblpX="1075" w:tblpY="94"/>
        <w:tblOverlap w:val="never"/>
        <w:tblW w:w="103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7"/>
        <w:gridCol w:w="375"/>
        <w:gridCol w:w="449"/>
        <w:gridCol w:w="6069"/>
        <w:gridCol w:w="805"/>
        <w:gridCol w:w="750"/>
        <w:gridCol w:w="695"/>
        <w:gridCol w:w="9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7" w:type="dxa"/>
            <w:noWrap w:val="0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序号</w:t>
            </w:r>
          </w:p>
        </w:tc>
        <w:tc>
          <w:tcPr>
            <w:tcW w:w="82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标的名称</w:t>
            </w:r>
          </w:p>
        </w:tc>
        <w:tc>
          <w:tcPr>
            <w:tcW w:w="6069" w:type="dxa"/>
            <w:noWrap w:val="0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品牌、规格型号/主要服务内容</w:t>
            </w:r>
          </w:p>
        </w:tc>
        <w:tc>
          <w:tcPr>
            <w:tcW w:w="805" w:type="dxa"/>
            <w:noWrap w:val="0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数量</w:t>
            </w:r>
          </w:p>
        </w:tc>
        <w:tc>
          <w:tcPr>
            <w:tcW w:w="750" w:type="dxa"/>
            <w:noWrap w:val="0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单位</w:t>
            </w:r>
          </w:p>
        </w:tc>
        <w:tc>
          <w:tcPr>
            <w:tcW w:w="695" w:type="dxa"/>
            <w:noWrap w:val="0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单价</w:t>
            </w:r>
          </w:p>
        </w:tc>
        <w:tc>
          <w:tcPr>
            <w:tcW w:w="900" w:type="dxa"/>
            <w:noWrap w:val="0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合计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</w:trPr>
        <w:tc>
          <w:tcPr>
            <w:tcW w:w="337" w:type="dxa"/>
            <w:vMerge w:val="restart"/>
            <w:noWrap w:val="0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375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男性体检项目</w:t>
            </w:r>
          </w:p>
        </w:tc>
        <w:tc>
          <w:tcPr>
            <w:tcW w:w="449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餐前检查</w:t>
            </w:r>
          </w:p>
        </w:tc>
        <w:tc>
          <w:tcPr>
            <w:tcW w:w="6069" w:type="dxa"/>
            <w:noWrap w:val="0"/>
            <w:vAlign w:val="top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血常规</w:t>
            </w:r>
          </w:p>
        </w:tc>
        <w:tc>
          <w:tcPr>
            <w:tcW w:w="805" w:type="dxa"/>
            <w:noWrap w:val="0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750" w:type="dxa"/>
            <w:noWrap w:val="0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次</w:t>
            </w:r>
          </w:p>
        </w:tc>
        <w:tc>
          <w:tcPr>
            <w:tcW w:w="695" w:type="dxa"/>
            <w:noWrap w:val="0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900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</w:trPr>
        <w:tc>
          <w:tcPr>
            <w:tcW w:w="33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375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449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6069" w:type="dxa"/>
            <w:noWrap w:val="0"/>
            <w:vAlign w:val="top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尿常规</w:t>
            </w:r>
          </w:p>
        </w:tc>
        <w:tc>
          <w:tcPr>
            <w:tcW w:w="805" w:type="dxa"/>
            <w:noWrap w:val="0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750" w:type="dxa"/>
            <w:noWrap w:val="0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次</w:t>
            </w:r>
          </w:p>
        </w:tc>
        <w:tc>
          <w:tcPr>
            <w:tcW w:w="695" w:type="dxa"/>
            <w:noWrap w:val="0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90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</w:trPr>
        <w:tc>
          <w:tcPr>
            <w:tcW w:w="33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375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449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6069" w:type="dxa"/>
            <w:noWrap w:val="0"/>
            <w:vAlign w:val="top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生化全项</w:t>
            </w:r>
          </w:p>
        </w:tc>
        <w:tc>
          <w:tcPr>
            <w:tcW w:w="805" w:type="dxa"/>
            <w:noWrap w:val="0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750" w:type="dxa"/>
            <w:noWrap w:val="0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次</w:t>
            </w:r>
          </w:p>
        </w:tc>
        <w:tc>
          <w:tcPr>
            <w:tcW w:w="695" w:type="dxa"/>
            <w:noWrap w:val="0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90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</w:trPr>
        <w:tc>
          <w:tcPr>
            <w:tcW w:w="33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375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449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6069" w:type="dxa"/>
            <w:noWrap w:val="0"/>
            <w:vAlign w:val="top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21"/>
                <w:lang w:val="en-US" w:eastAsia="zh-CN"/>
              </w:rPr>
              <w:t>胃幽门螺旋杆菌尿素酶抗体（查出阳性，做尿素C14呼气实验）</w:t>
            </w:r>
          </w:p>
        </w:tc>
        <w:tc>
          <w:tcPr>
            <w:tcW w:w="805" w:type="dxa"/>
            <w:noWrap w:val="0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750" w:type="dxa"/>
            <w:noWrap w:val="0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次</w:t>
            </w:r>
          </w:p>
        </w:tc>
        <w:tc>
          <w:tcPr>
            <w:tcW w:w="695" w:type="dxa"/>
            <w:noWrap w:val="0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90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</w:trPr>
        <w:tc>
          <w:tcPr>
            <w:tcW w:w="33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375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449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6069" w:type="dxa"/>
            <w:noWrap w:val="0"/>
            <w:vAlign w:val="top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甲状腺彩超</w:t>
            </w:r>
          </w:p>
        </w:tc>
        <w:tc>
          <w:tcPr>
            <w:tcW w:w="805" w:type="dxa"/>
            <w:noWrap w:val="0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750" w:type="dxa"/>
            <w:noWrap w:val="0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次</w:t>
            </w:r>
          </w:p>
        </w:tc>
        <w:tc>
          <w:tcPr>
            <w:tcW w:w="695" w:type="dxa"/>
            <w:noWrap w:val="0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90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</w:trPr>
        <w:tc>
          <w:tcPr>
            <w:tcW w:w="33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375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449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6069" w:type="dxa"/>
            <w:noWrap w:val="0"/>
            <w:vAlign w:val="top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（肝、胆、脾、胰）彩超</w:t>
            </w:r>
          </w:p>
        </w:tc>
        <w:tc>
          <w:tcPr>
            <w:tcW w:w="805" w:type="dxa"/>
            <w:noWrap w:val="0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750" w:type="dxa"/>
            <w:noWrap w:val="0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次</w:t>
            </w:r>
          </w:p>
        </w:tc>
        <w:tc>
          <w:tcPr>
            <w:tcW w:w="695" w:type="dxa"/>
            <w:noWrap w:val="0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90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33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375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449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6069" w:type="dxa"/>
            <w:noWrap w:val="0"/>
            <w:vAlign w:val="top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（双肾、前列腺、膀胱、输尿管）彩超</w:t>
            </w:r>
          </w:p>
        </w:tc>
        <w:tc>
          <w:tcPr>
            <w:tcW w:w="805" w:type="dxa"/>
            <w:noWrap w:val="0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750" w:type="dxa"/>
            <w:noWrap w:val="0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次</w:t>
            </w:r>
          </w:p>
        </w:tc>
        <w:tc>
          <w:tcPr>
            <w:tcW w:w="695" w:type="dxa"/>
            <w:noWrap w:val="0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90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3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375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449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餐后检查</w:t>
            </w:r>
          </w:p>
        </w:tc>
        <w:tc>
          <w:tcPr>
            <w:tcW w:w="6069" w:type="dxa"/>
            <w:noWrap w:val="0"/>
            <w:vAlign w:val="top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体格检查</w:t>
            </w:r>
          </w:p>
        </w:tc>
        <w:tc>
          <w:tcPr>
            <w:tcW w:w="805" w:type="dxa"/>
            <w:noWrap w:val="0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750" w:type="dxa"/>
            <w:noWrap w:val="0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次</w:t>
            </w:r>
          </w:p>
        </w:tc>
        <w:tc>
          <w:tcPr>
            <w:tcW w:w="695" w:type="dxa"/>
            <w:noWrap w:val="0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90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3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375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449" w:type="dxa"/>
            <w:vMerge w:val="continue"/>
            <w:tcBorders/>
            <w:noWrap w:val="0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6069" w:type="dxa"/>
            <w:noWrap w:val="0"/>
            <w:vAlign w:val="top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心电图</w:t>
            </w:r>
          </w:p>
        </w:tc>
        <w:tc>
          <w:tcPr>
            <w:tcW w:w="805" w:type="dxa"/>
            <w:noWrap w:val="0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750" w:type="dxa"/>
            <w:noWrap w:val="0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次</w:t>
            </w:r>
          </w:p>
        </w:tc>
        <w:tc>
          <w:tcPr>
            <w:tcW w:w="695" w:type="dxa"/>
            <w:noWrap w:val="0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90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3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375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449" w:type="dxa"/>
            <w:vMerge w:val="continue"/>
            <w:tcBorders/>
            <w:noWrap w:val="0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6069" w:type="dxa"/>
            <w:noWrap w:val="0"/>
            <w:vAlign w:val="top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CT头CT/肺CT/上腹部CT/下腹部CT（任选一项）</w:t>
            </w:r>
          </w:p>
        </w:tc>
        <w:tc>
          <w:tcPr>
            <w:tcW w:w="805" w:type="dxa"/>
            <w:noWrap w:val="0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750" w:type="dxa"/>
            <w:noWrap w:val="0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次</w:t>
            </w:r>
          </w:p>
        </w:tc>
        <w:tc>
          <w:tcPr>
            <w:tcW w:w="695" w:type="dxa"/>
            <w:noWrap w:val="0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90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3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375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449" w:type="dxa"/>
            <w:vMerge w:val="continue"/>
            <w:tcBorders/>
            <w:noWrap w:val="0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6069" w:type="dxa"/>
            <w:noWrap w:val="0"/>
            <w:vAlign w:val="top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眼底检查</w:t>
            </w:r>
          </w:p>
        </w:tc>
        <w:tc>
          <w:tcPr>
            <w:tcW w:w="805" w:type="dxa"/>
            <w:noWrap w:val="0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750" w:type="dxa"/>
            <w:noWrap w:val="0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次</w:t>
            </w:r>
          </w:p>
        </w:tc>
        <w:tc>
          <w:tcPr>
            <w:tcW w:w="695" w:type="dxa"/>
            <w:noWrap w:val="0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90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3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375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449" w:type="dxa"/>
            <w:noWrap w:val="0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6069" w:type="dxa"/>
            <w:noWrap w:val="0"/>
            <w:vAlign w:val="top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体检费、耗材费</w:t>
            </w:r>
          </w:p>
        </w:tc>
        <w:tc>
          <w:tcPr>
            <w:tcW w:w="805" w:type="dxa"/>
            <w:noWrap w:val="0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750" w:type="dxa"/>
            <w:noWrap w:val="0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次</w:t>
            </w:r>
          </w:p>
        </w:tc>
        <w:tc>
          <w:tcPr>
            <w:tcW w:w="695" w:type="dxa"/>
            <w:noWrap w:val="0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90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7" w:type="dxa"/>
            <w:vMerge w:val="restart"/>
            <w:noWrap w:val="0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375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女性体检项目</w:t>
            </w:r>
          </w:p>
        </w:tc>
        <w:tc>
          <w:tcPr>
            <w:tcW w:w="449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餐前检查</w:t>
            </w:r>
          </w:p>
        </w:tc>
        <w:tc>
          <w:tcPr>
            <w:tcW w:w="6069" w:type="dxa"/>
            <w:noWrap w:val="0"/>
            <w:vAlign w:val="top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血常规</w:t>
            </w:r>
          </w:p>
        </w:tc>
        <w:tc>
          <w:tcPr>
            <w:tcW w:w="805" w:type="dxa"/>
            <w:noWrap w:val="0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750" w:type="dxa"/>
            <w:noWrap w:val="0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次</w:t>
            </w:r>
          </w:p>
        </w:tc>
        <w:tc>
          <w:tcPr>
            <w:tcW w:w="695" w:type="dxa"/>
            <w:noWrap w:val="0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900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375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449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6069" w:type="dxa"/>
            <w:noWrap w:val="0"/>
            <w:vAlign w:val="top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尿常规</w:t>
            </w:r>
          </w:p>
        </w:tc>
        <w:tc>
          <w:tcPr>
            <w:tcW w:w="805" w:type="dxa"/>
            <w:noWrap w:val="0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750" w:type="dxa"/>
            <w:noWrap w:val="0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次</w:t>
            </w:r>
          </w:p>
        </w:tc>
        <w:tc>
          <w:tcPr>
            <w:tcW w:w="695" w:type="dxa"/>
            <w:noWrap w:val="0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90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3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375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449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6069" w:type="dxa"/>
            <w:noWrap w:val="0"/>
            <w:vAlign w:val="top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生化全项</w:t>
            </w:r>
          </w:p>
        </w:tc>
        <w:tc>
          <w:tcPr>
            <w:tcW w:w="805" w:type="dxa"/>
            <w:noWrap w:val="0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750" w:type="dxa"/>
            <w:noWrap w:val="0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次</w:t>
            </w:r>
          </w:p>
        </w:tc>
        <w:tc>
          <w:tcPr>
            <w:tcW w:w="695" w:type="dxa"/>
            <w:noWrap w:val="0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90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375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449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6069" w:type="dxa"/>
            <w:noWrap w:val="0"/>
            <w:vAlign w:val="top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胃幽门螺旋杆菌尿素酶抗体</w:t>
            </w:r>
            <w:r>
              <w:rPr>
                <w:rFonts w:hint="eastAsia" w:ascii="Calibri" w:hAnsi="Calibri" w:eastAsia="宋体" w:cs="Times New Roman"/>
                <w:sz w:val="21"/>
                <w:lang w:val="en-US" w:eastAsia="zh-CN"/>
              </w:rPr>
              <w:t>（查出阳性，做尿素C14呼气实验）</w:t>
            </w:r>
          </w:p>
        </w:tc>
        <w:tc>
          <w:tcPr>
            <w:tcW w:w="805" w:type="dxa"/>
            <w:noWrap w:val="0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750" w:type="dxa"/>
            <w:noWrap w:val="0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次</w:t>
            </w:r>
          </w:p>
        </w:tc>
        <w:tc>
          <w:tcPr>
            <w:tcW w:w="695" w:type="dxa"/>
            <w:noWrap w:val="0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90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3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375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449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6069" w:type="dxa"/>
            <w:noWrap w:val="0"/>
            <w:vAlign w:val="top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甲状腺彩超</w:t>
            </w:r>
          </w:p>
        </w:tc>
        <w:tc>
          <w:tcPr>
            <w:tcW w:w="805" w:type="dxa"/>
            <w:noWrap w:val="0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750" w:type="dxa"/>
            <w:noWrap w:val="0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次</w:t>
            </w:r>
          </w:p>
        </w:tc>
        <w:tc>
          <w:tcPr>
            <w:tcW w:w="695" w:type="dxa"/>
            <w:noWrap w:val="0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90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3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375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449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6069" w:type="dxa"/>
            <w:noWrap w:val="0"/>
            <w:vAlign w:val="top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（肝、胆、脾、胰）彩超</w:t>
            </w:r>
          </w:p>
        </w:tc>
        <w:tc>
          <w:tcPr>
            <w:tcW w:w="805" w:type="dxa"/>
            <w:noWrap w:val="0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750" w:type="dxa"/>
            <w:noWrap w:val="0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次</w:t>
            </w:r>
          </w:p>
        </w:tc>
        <w:tc>
          <w:tcPr>
            <w:tcW w:w="695" w:type="dxa"/>
            <w:noWrap w:val="0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90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375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449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6069" w:type="dxa"/>
            <w:noWrap w:val="0"/>
            <w:vAlign w:val="top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（双肾、膀胱、输尿管）彩超</w:t>
            </w:r>
          </w:p>
        </w:tc>
        <w:tc>
          <w:tcPr>
            <w:tcW w:w="805" w:type="dxa"/>
            <w:noWrap w:val="0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750" w:type="dxa"/>
            <w:noWrap w:val="0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次</w:t>
            </w:r>
          </w:p>
        </w:tc>
        <w:tc>
          <w:tcPr>
            <w:tcW w:w="695" w:type="dxa"/>
            <w:noWrap w:val="0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90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375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449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6069" w:type="dxa"/>
            <w:noWrap w:val="0"/>
            <w:vAlign w:val="top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（子宫、附件）彩超</w:t>
            </w:r>
          </w:p>
        </w:tc>
        <w:tc>
          <w:tcPr>
            <w:tcW w:w="805" w:type="dxa"/>
            <w:noWrap w:val="0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750" w:type="dxa"/>
            <w:noWrap w:val="0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次</w:t>
            </w:r>
          </w:p>
        </w:tc>
        <w:tc>
          <w:tcPr>
            <w:tcW w:w="695" w:type="dxa"/>
            <w:noWrap w:val="0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90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375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449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6069" w:type="dxa"/>
            <w:noWrap w:val="0"/>
            <w:vAlign w:val="top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（双侧乳腺及腋下淋巴结）彩超</w:t>
            </w:r>
          </w:p>
        </w:tc>
        <w:tc>
          <w:tcPr>
            <w:tcW w:w="805" w:type="dxa"/>
            <w:noWrap w:val="0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750" w:type="dxa"/>
            <w:noWrap w:val="0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次</w:t>
            </w:r>
          </w:p>
        </w:tc>
        <w:tc>
          <w:tcPr>
            <w:tcW w:w="695" w:type="dxa"/>
            <w:noWrap w:val="0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90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375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449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餐前检查</w:t>
            </w:r>
          </w:p>
        </w:tc>
        <w:tc>
          <w:tcPr>
            <w:tcW w:w="6069" w:type="dxa"/>
            <w:noWrap w:val="0"/>
            <w:vAlign w:val="top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体格检查</w:t>
            </w:r>
          </w:p>
        </w:tc>
        <w:tc>
          <w:tcPr>
            <w:tcW w:w="805" w:type="dxa"/>
            <w:noWrap w:val="0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750" w:type="dxa"/>
            <w:noWrap w:val="0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次</w:t>
            </w:r>
          </w:p>
        </w:tc>
        <w:tc>
          <w:tcPr>
            <w:tcW w:w="695" w:type="dxa"/>
            <w:noWrap w:val="0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90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7" w:type="dxa"/>
            <w:vMerge w:val="continue"/>
            <w:noWrap w:val="0"/>
            <w:vAlign w:val="top"/>
          </w:tcPr>
          <w:p>
            <w:pPr>
              <w:rPr>
                <w:rFonts w:hint="eastAsia"/>
                <w:lang w:val="en-US" w:eastAsia="zh-CN"/>
              </w:rPr>
            </w:pPr>
          </w:p>
        </w:tc>
        <w:tc>
          <w:tcPr>
            <w:tcW w:w="375" w:type="dxa"/>
            <w:vMerge w:val="continue"/>
            <w:noWrap w:val="0"/>
            <w:vAlign w:val="top"/>
          </w:tcPr>
          <w:p>
            <w:pPr>
              <w:rPr>
                <w:rFonts w:hint="eastAsia"/>
                <w:lang w:val="en-US" w:eastAsia="zh-CN"/>
              </w:rPr>
            </w:pPr>
          </w:p>
        </w:tc>
        <w:tc>
          <w:tcPr>
            <w:tcW w:w="449" w:type="dxa"/>
            <w:vMerge w:val="continue"/>
            <w:noWrap w:val="0"/>
            <w:vAlign w:val="top"/>
          </w:tcPr>
          <w:p>
            <w:pPr>
              <w:rPr>
                <w:rFonts w:hint="eastAsia"/>
                <w:lang w:val="en-US" w:eastAsia="zh-CN"/>
              </w:rPr>
            </w:pPr>
          </w:p>
        </w:tc>
        <w:tc>
          <w:tcPr>
            <w:tcW w:w="6069" w:type="dxa"/>
            <w:noWrap w:val="0"/>
            <w:vAlign w:val="top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心电图</w:t>
            </w:r>
          </w:p>
        </w:tc>
        <w:tc>
          <w:tcPr>
            <w:tcW w:w="805" w:type="dxa"/>
            <w:noWrap w:val="0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750" w:type="dxa"/>
            <w:noWrap w:val="0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次</w:t>
            </w:r>
          </w:p>
        </w:tc>
        <w:tc>
          <w:tcPr>
            <w:tcW w:w="695" w:type="dxa"/>
            <w:noWrap w:val="0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90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7" w:type="dxa"/>
            <w:vMerge w:val="continue"/>
            <w:noWrap w:val="0"/>
            <w:vAlign w:val="top"/>
          </w:tcPr>
          <w:p>
            <w:pPr>
              <w:rPr>
                <w:rFonts w:hint="eastAsia"/>
                <w:lang w:val="en-US" w:eastAsia="zh-CN"/>
              </w:rPr>
            </w:pPr>
          </w:p>
        </w:tc>
        <w:tc>
          <w:tcPr>
            <w:tcW w:w="375" w:type="dxa"/>
            <w:vMerge w:val="continue"/>
            <w:noWrap w:val="0"/>
            <w:vAlign w:val="top"/>
          </w:tcPr>
          <w:p>
            <w:pPr>
              <w:rPr>
                <w:rFonts w:hint="eastAsia"/>
                <w:lang w:val="en-US" w:eastAsia="zh-CN"/>
              </w:rPr>
            </w:pPr>
          </w:p>
        </w:tc>
        <w:tc>
          <w:tcPr>
            <w:tcW w:w="449" w:type="dxa"/>
            <w:vMerge w:val="continue"/>
            <w:noWrap w:val="0"/>
            <w:vAlign w:val="top"/>
          </w:tcPr>
          <w:p>
            <w:pPr>
              <w:rPr>
                <w:rFonts w:hint="eastAsia"/>
                <w:lang w:val="en-US" w:eastAsia="zh-CN"/>
              </w:rPr>
            </w:pPr>
          </w:p>
        </w:tc>
        <w:tc>
          <w:tcPr>
            <w:tcW w:w="6069" w:type="dxa"/>
            <w:noWrap w:val="0"/>
            <w:vAlign w:val="top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CT头CT/肺CT/上腹部CT/下腹部CT（任选一项）</w:t>
            </w:r>
          </w:p>
        </w:tc>
        <w:tc>
          <w:tcPr>
            <w:tcW w:w="805" w:type="dxa"/>
            <w:noWrap w:val="0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750" w:type="dxa"/>
            <w:noWrap w:val="0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次</w:t>
            </w:r>
          </w:p>
        </w:tc>
        <w:tc>
          <w:tcPr>
            <w:tcW w:w="695" w:type="dxa"/>
            <w:noWrap w:val="0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90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7" w:type="dxa"/>
            <w:vMerge w:val="continue"/>
            <w:noWrap w:val="0"/>
            <w:vAlign w:val="top"/>
          </w:tcPr>
          <w:p>
            <w:pPr>
              <w:rPr>
                <w:rFonts w:hint="eastAsia"/>
                <w:lang w:val="en-US" w:eastAsia="zh-CN"/>
              </w:rPr>
            </w:pPr>
          </w:p>
        </w:tc>
        <w:tc>
          <w:tcPr>
            <w:tcW w:w="375" w:type="dxa"/>
            <w:vMerge w:val="continue"/>
            <w:noWrap w:val="0"/>
            <w:vAlign w:val="top"/>
          </w:tcPr>
          <w:p>
            <w:pPr>
              <w:rPr>
                <w:rFonts w:hint="eastAsia"/>
                <w:lang w:val="en-US" w:eastAsia="zh-CN"/>
              </w:rPr>
            </w:pPr>
          </w:p>
        </w:tc>
        <w:tc>
          <w:tcPr>
            <w:tcW w:w="449" w:type="dxa"/>
            <w:vMerge w:val="continue"/>
            <w:noWrap w:val="0"/>
            <w:vAlign w:val="top"/>
          </w:tcPr>
          <w:p>
            <w:pPr>
              <w:rPr>
                <w:rFonts w:hint="eastAsia"/>
                <w:lang w:val="en-US" w:eastAsia="zh-CN"/>
              </w:rPr>
            </w:pPr>
          </w:p>
        </w:tc>
        <w:tc>
          <w:tcPr>
            <w:tcW w:w="6069" w:type="dxa"/>
            <w:noWrap w:val="0"/>
            <w:vAlign w:val="top"/>
          </w:tcPr>
          <w:p>
            <w:pPr>
              <w:spacing w:line="240" w:lineRule="auto"/>
              <w:ind w:firstLine="0" w:firstLineChars="0"/>
              <w:rPr>
                <w:rFonts w:hint="eastAsia" w:ascii="Calibri" w:hAnsi="Calibri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sz w:val="21"/>
                <w:lang w:val="en-US" w:eastAsia="zh-CN"/>
              </w:rPr>
              <w:t>妇科检查</w:t>
            </w:r>
          </w:p>
        </w:tc>
        <w:tc>
          <w:tcPr>
            <w:tcW w:w="805" w:type="dxa"/>
            <w:noWrap w:val="0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750" w:type="dxa"/>
            <w:noWrap w:val="0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次</w:t>
            </w:r>
          </w:p>
        </w:tc>
        <w:tc>
          <w:tcPr>
            <w:tcW w:w="695" w:type="dxa"/>
            <w:noWrap w:val="0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90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7" w:type="dxa"/>
            <w:vMerge w:val="continue"/>
            <w:noWrap w:val="0"/>
            <w:vAlign w:val="top"/>
          </w:tcPr>
          <w:p>
            <w:pPr>
              <w:rPr>
                <w:rFonts w:hint="eastAsia"/>
                <w:lang w:val="en-US" w:eastAsia="zh-CN"/>
              </w:rPr>
            </w:pPr>
          </w:p>
        </w:tc>
        <w:tc>
          <w:tcPr>
            <w:tcW w:w="375" w:type="dxa"/>
            <w:vMerge w:val="continue"/>
            <w:noWrap w:val="0"/>
            <w:vAlign w:val="top"/>
          </w:tcPr>
          <w:p>
            <w:pPr>
              <w:rPr>
                <w:rFonts w:hint="eastAsia"/>
                <w:lang w:val="en-US" w:eastAsia="zh-CN"/>
              </w:rPr>
            </w:pPr>
          </w:p>
        </w:tc>
        <w:tc>
          <w:tcPr>
            <w:tcW w:w="449" w:type="dxa"/>
            <w:vMerge w:val="continue"/>
            <w:noWrap w:val="0"/>
            <w:vAlign w:val="top"/>
          </w:tcPr>
          <w:p>
            <w:pPr>
              <w:rPr>
                <w:rFonts w:hint="eastAsia"/>
                <w:lang w:val="en-US" w:eastAsia="zh-CN"/>
              </w:rPr>
            </w:pPr>
          </w:p>
        </w:tc>
        <w:tc>
          <w:tcPr>
            <w:tcW w:w="6069" w:type="dxa"/>
            <w:noWrap w:val="0"/>
            <w:vAlign w:val="top"/>
          </w:tcPr>
          <w:p>
            <w:pPr>
              <w:spacing w:line="240" w:lineRule="auto"/>
              <w:ind w:firstLine="0" w:firstLineChars="0"/>
              <w:rPr>
                <w:rFonts w:hint="eastAsia" w:ascii="Calibri" w:hAnsi="Calibri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sz w:val="21"/>
                <w:lang w:val="en-US" w:eastAsia="zh-CN"/>
              </w:rPr>
              <w:t>妇科分泌物（悬滴）</w:t>
            </w:r>
          </w:p>
        </w:tc>
        <w:tc>
          <w:tcPr>
            <w:tcW w:w="805" w:type="dxa"/>
            <w:noWrap w:val="0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750" w:type="dxa"/>
            <w:noWrap w:val="0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次</w:t>
            </w:r>
          </w:p>
        </w:tc>
        <w:tc>
          <w:tcPr>
            <w:tcW w:w="695" w:type="dxa"/>
            <w:noWrap w:val="0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90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7" w:type="dxa"/>
            <w:vMerge w:val="continue"/>
            <w:noWrap w:val="0"/>
            <w:vAlign w:val="top"/>
          </w:tcPr>
          <w:p>
            <w:pPr>
              <w:rPr>
                <w:rFonts w:hint="eastAsia"/>
                <w:lang w:val="en-US" w:eastAsia="zh-CN"/>
              </w:rPr>
            </w:pPr>
          </w:p>
        </w:tc>
        <w:tc>
          <w:tcPr>
            <w:tcW w:w="375" w:type="dxa"/>
            <w:vMerge w:val="continue"/>
            <w:noWrap w:val="0"/>
            <w:vAlign w:val="top"/>
          </w:tcPr>
          <w:p>
            <w:pPr>
              <w:rPr>
                <w:rFonts w:hint="eastAsia"/>
                <w:lang w:val="en-US" w:eastAsia="zh-CN"/>
              </w:rPr>
            </w:pPr>
          </w:p>
        </w:tc>
        <w:tc>
          <w:tcPr>
            <w:tcW w:w="449" w:type="dxa"/>
            <w:vMerge w:val="continue"/>
            <w:noWrap w:val="0"/>
            <w:vAlign w:val="top"/>
          </w:tcPr>
          <w:p>
            <w:pPr>
              <w:rPr>
                <w:rFonts w:hint="eastAsia"/>
                <w:lang w:val="en-US" w:eastAsia="zh-CN"/>
              </w:rPr>
            </w:pPr>
          </w:p>
        </w:tc>
        <w:tc>
          <w:tcPr>
            <w:tcW w:w="6069" w:type="dxa"/>
            <w:noWrap w:val="0"/>
            <w:vAlign w:val="top"/>
          </w:tcPr>
          <w:p>
            <w:pPr>
              <w:spacing w:line="240" w:lineRule="auto"/>
              <w:ind w:firstLine="0" w:firstLineChars="0"/>
              <w:rPr>
                <w:rFonts w:hint="eastAsia" w:ascii="Calibri" w:hAnsi="Calibri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sz w:val="21"/>
                <w:lang w:val="en-US" w:eastAsia="zh-CN"/>
              </w:rPr>
              <w:t>人乳头瘤病毒检查（HPV）</w:t>
            </w:r>
          </w:p>
        </w:tc>
        <w:tc>
          <w:tcPr>
            <w:tcW w:w="805" w:type="dxa"/>
            <w:noWrap w:val="0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750" w:type="dxa"/>
            <w:noWrap w:val="0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次</w:t>
            </w:r>
          </w:p>
        </w:tc>
        <w:tc>
          <w:tcPr>
            <w:tcW w:w="695" w:type="dxa"/>
            <w:noWrap w:val="0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90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7" w:type="dxa"/>
            <w:vMerge w:val="continue"/>
            <w:noWrap w:val="0"/>
            <w:vAlign w:val="top"/>
          </w:tcPr>
          <w:p>
            <w:pPr>
              <w:rPr>
                <w:rFonts w:hint="eastAsia"/>
                <w:lang w:val="en-US" w:eastAsia="zh-CN"/>
              </w:rPr>
            </w:pPr>
          </w:p>
        </w:tc>
        <w:tc>
          <w:tcPr>
            <w:tcW w:w="375" w:type="dxa"/>
            <w:vMerge w:val="continue"/>
            <w:noWrap w:val="0"/>
            <w:vAlign w:val="top"/>
          </w:tcPr>
          <w:p>
            <w:pPr>
              <w:rPr>
                <w:rFonts w:hint="eastAsia"/>
                <w:lang w:val="en-US" w:eastAsia="zh-CN"/>
              </w:rPr>
            </w:pPr>
          </w:p>
        </w:tc>
        <w:tc>
          <w:tcPr>
            <w:tcW w:w="449" w:type="dxa"/>
            <w:vMerge w:val="continue"/>
            <w:noWrap w:val="0"/>
            <w:vAlign w:val="top"/>
          </w:tcPr>
          <w:p>
            <w:pPr>
              <w:rPr>
                <w:rFonts w:hint="eastAsia"/>
                <w:lang w:val="en-US" w:eastAsia="zh-CN"/>
              </w:rPr>
            </w:pPr>
          </w:p>
        </w:tc>
        <w:tc>
          <w:tcPr>
            <w:tcW w:w="6069" w:type="dxa"/>
            <w:noWrap w:val="0"/>
            <w:vAlign w:val="top"/>
          </w:tcPr>
          <w:p>
            <w:pPr>
              <w:spacing w:line="240" w:lineRule="auto"/>
              <w:ind w:firstLine="0" w:firstLineChars="0"/>
              <w:rPr>
                <w:rFonts w:hint="eastAsia" w:ascii="Calibri" w:hAnsi="Calibri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sz w:val="21"/>
                <w:lang w:val="en-US" w:eastAsia="zh-CN"/>
              </w:rPr>
              <w:t>妇科脱落细胞学检查（涂片）</w:t>
            </w:r>
          </w:p>
        </w:tc>
        <w:tc>
          <w:tcPr>
            <w:tcW w:w="805" w:type="dxa"/>
            <w:noWrap w:val="0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750" w:type="dxa"/>
            <w:noWrap w:val="0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次</w:t>
            </w:r>
          </w:p>
        </w:tc>
        <w:tc>
          <w:tcPr>
            <w:tcW w:w="695" w:type="dxa"/>
            <w:noWrap w:val="0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90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7" w:type="dxa"/>
            <w:vMerge w:val="continue"/>
            <w:noWrap w:val="0"/>
            <w:vAlign w:val="top"/>
          </w:tcPr>
          <w:p>
            <w:pPr>
              <w:rPr>
                <w:rFonts w:hint="eastAsia"/>
                <w:lang w:val="en-US" w:eastAsia="zh-CN"/>
              </w:rPr>
            </w:pPr>
          </w:p>
        </w:tc>
        <w:tc>
          <w:tcPr>
            <w:tcW w:w="375" w:type="dxa"/>
            <w:vMerge w:val="continue"/>
            <w:noWrap w:val="0"/>
            <w:vAlign w:val="top"/>
          </w:tcPr>
          <w:p>
            <w:pPr>
              <w:rPr>
                <w:rFonts w:hint="eastAsia"/>
                <w:lang w:val="en-US" w:eastAsia="zh-CN"/>
              </w:rPr>
            </w:pPr>
          </w:p>
        </w:tc>
        <w:tc>
          <w:tcPr>
            <w:tcW w:w="449" w:type="dxa"/>
            <w:noWrap w:val="0"/>
            <w:vAlign w:val="top"/>
          </w:tcPr>
          <w:p>
            <w:pPr>
              <w:rPr>
                <w:rFonts w:hint="eastAsia"/>
                <w:lang w:val="en-US" w:eastAsia="zh-CN"/>
              </w:rPr>
            </w:pPr>
          </w:p>
        </w:tc>
        <w:tc>
          <w:tcPr>
            <w:tcW w:w="6069" w:type="dxa"/>
            <w:noWrap w:val="0"/>
            <w:vAlign w:val="top"/>
          </w:tcPr>
          <w:p>
            <w:pPr>
              <w:spacing w:line="240" w:lineRule="auto"/>
              <w:ind w:firstLine="0" w:firstLineChars="0"/>
              <w:rPr>
                <w:rFonts w:hint="eastAsia" w:ascii="Calibri" w:hAnsi="Calibri" w:eastAsia="宋体" w:cs="Times New Roman"/>
                <w:sz w:val="21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21"/>
                <w:lang w:val="en-US" w:eastAsia="zh-CN"/>
              </w:rPr>
              <w:t>体检费、耗材费</w:t>
            </w:r>
          </w:p>
        </w:tc>
        <w:tc>
          <w:tcPr>
            <w:tcW w:w="805" w:type="dxa"/>
            <w:noWrap w:val="0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750" w:type="dxa"/>
            <w:noWrap w:val="0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次</w:t>
            </w:r>
          </w:p>
        </w:tc>
        <w:tc>
          <w:tcPr>
            <w:tcW w:w="695" w:type="dxa"/>
            <w:noWrap w:val="0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90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7" w:type="dxa"/>
            <w:noWrap w:val="0"/>
            <w:vAlign w:val="top"/>
          </w:tcPr>
          <w:p>
            <w:pPr>
              <w:rPr>
                <w:rFonts w:hint="eastAsia"/>
                <w:lang w:val="en-US" w:eastAsia="zh-CN"/>
              </w:rPr>
            </w:pPr>
          </w:p>
        </w:tc>
        <w:tc>
          <w:tcPr>
            <w:tcW w:w="375" w:type="dxa"/>
            <w:noWrap w:val="0"/>
            <w:vAlign w:val="top"/>
          </w:tcPr>
          <w:p>
            <w:pPr>
              <w:rPr>
                <w:rFonts w:hint="eastAsia"/>
                <w:lang w:val="en-US" w:eastAsia="zh-CN"/>
              </w:rPr>
            </w:pPr>
          </w:p>
        </w:tc>
        <w:tc>
          <w:tcPr>
            <w:tcW w:w="449" w:type="dxa"/>
            <w:noWrap w:val="0"/>
            <w:vAlign w:val="top"/>
          </w:tcPr>
          <w:p>
            <w:pPr>
              <w:rPr>
                <w:rFonts w:hint="eastAsia"/>
                <w:lang w:val="en-US" w:eastAsia="zh-CN"/>
              </w:rPr>
            </w:pPr>
          </w:p>
        </w:tc>
        <w:tc>
          <w:tcPr>
            <w:tcW w:w="6069" w:type="dxa"/>
            <w:noWrap w:val="0"/>
            <w:vAlign w:val="top"/>
          </w:tcPr>
          <w:p>
            <w:pPr>
              <w:spacing w:line="240" w:lineRule="auto"/>
              <w:ind w:firstLine="0" w:firstLineChars="0"/>
              <w:jc w:val="center"/>
              <w:rPr>
                <w:rFonts w:hint="default" w:ascii="Calibri" w:hAnsi="Calibri" w:eastAsia="宋体" w:cs="Times New Roman"/>
                <w:sz w:val="21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21"/>
                <w:lang w:val="en-US" w:eastAsia="zh-CN"/>
              </w:rPr>
              <w:t>合计金额</w:t>
            </w:r>
          </w:p>
        </w:tc>
        <w:tc>
          <w:tcPr>
            <w:tcW w:w="805" w:type="dxa"/>
            <w:noWrap w:val="0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750" w:type="dxa"/>
            <w:noWrap w:val="0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695" w:type="dxa"/>
            <w:noWrap w:val="0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900" w:type="dxa"/>
            <w:noWrap w:val="0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</w:tr>
    </w:tbl>
    <w:p>
      <w:pPr>
        <w:pStyle w:val="2"/>
        <w:jc w:val="both"/>
        <w:rPr>
          <w:rFonts w:hint="default" w:ascii="Times New Roman" w:hAnsi="Times New Roman" w:eastAsia="宋体" w:cs="Times New Roman"/>
          <w:b w:val="0"/>
          <w:kern w:val="20"/>
          <w:sz w:val="22"/>
          <w:szCs w:val="20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 w:val="0"/>
          <w:kern w:val="20"/>
          <w:sz w:val="22"/>
          <w:szCs w:val="20"/>
          <w:lang w:val="en-US" w:eastAsia="zh-CN" w:bidi="ar-SA"/>
        </w:rPr>
        <w:t>★注：（供应商应出具承诺函，承诺本次参检人员参检项目与附件一致，格式自拟加盖公章）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方正宋体S-超大字符集(SIP)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宋体S-超大字符集(SIP)">
    <w:panose1 w:val="03000509000000000000"/>
    <w:charset w:val="86"/>
    <w:family w:val="auto"/>
    <w:pitch w:val="default"/>
    <w:sig w:usb0="00000003" w:usb1="0A0E0800" w:usb2="00000006" w:usb3="00000000" w:csb0="00040001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WAAAAZHJzL1BLAQIUABQAAAAIAIdO4kCzSVju0AAAAAUBAAAPAAAAAAAAAAEAIAAAADgAAABk&#10;cnMvZG93bnJldi54bWxQSwECFAAUAAAACACHTuJAMIkSXjECAABhBAAADgAAAAAAAAABACAAAAA1&#10;AQAAZHJzL2Uyb0RvYy54bWxQSwUGAAAAAAYABgBZAQAA2A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RiNzUyN2U0YTY1NDM4MDEzNGMyMWRjZWMxNzhiNzMifQ=="/>
  </w:docVars>
  <w:rsids>
    <w:rsidRoot w:val="5AEB7BBB"/>
    <w:rsid w:val="09016473"/>
    <w:rsid w:val="0A51490C"/>
    <w:rsid w:val="129161EB"/>
    <w:rsid w:val="14D13568"/>
    <w:rsid w:val="15B332BD"/>
    <w:rsid w:val="18700F1F"/>
    <w:rsid w:val="1A0E09F0"/>
    <w:rsid w:val="1AC92B69"/>
    <w:rsid w:val="1BC140B5"/>
    <w:rsid w:val="1FE85338"/>
    <w:rsid w:val="220758DB"/>
    <w:rsid w:val="2B261911"/>
    <w:rsid w:val="2C025EDA"/>
    <w:rsid w:val="4C4C0070"/>
    <w:rsid w:val="551D5D8B"/>
    <w:rsid w:val="56A33C92"/>
    <w:rsid w:val="5AEB7BBB"/>
    <w:rsid w:val="62321C0C"/>
    <w:rsid w:val="63D17018"/>
    <w:rsid w:val="66C11F13"/>
    <w:rsid w:val="67584625"/>
    <w:rsid w:val="68BC749E"/>
    <w:rsid w:val="68EF6B34"/>
    <w:rsid w:val="6A3C1FDC"/>
    <w:rsid w:val="6EE16290"/>
    <w:rsid w:val="6F51652A"/>
    <w:rsid w:val="75BF1D13"/>
    <w:rsid w:val="7851031D"/>
    <w:rsid w:val="785D60EA"/>
    <w:rsid w:val="7D8F6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 w:val="0"/>
      <w:keepLines w:val="0"/>
      <w:spacing w:beforeLines="0" w:beforeAutospacing="0" w:afterLines="0" w:afterAutospacing="0" w:line="560" w:lineRule="exact"/>
      <w:ind w:firstLine="0" w:firstLineChars="0"/>
      <w:jc w:val="center"/>
      <w:outlineLvl w:val="1"/>
    </w:pPr>
    <w:rPr>
      <w:rFonts w:ascii="宋体" w:hAnsi="宋体" w:cs="宋体"/>
      <w:b/>
      <w:sz w:val="36"/>
      <w:szCs w:val="28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4"/>
    <w:qFormat/>
    <w:uiPriority w:val="0"/>
    <w:pPr>
      <w:spacing w:line="240" w:lineRule="auto"/>
    </w:pPr>
    <w:rPr>
      <w:rFonts w:ascii="楷体_GB2312" w:hAnsi="楷体_GB2312"/>
      <w:kern w:val="0"/>
      <w:szCs w:val="24"/>
    </w:rPr>
  </w:style>
  <w:style w:type="paragraph" w:styleId="4">
    <w:name w:val="Body Text 2"/>
    <w:basedOn w:val="1"/>
    <w:unhideWhenUsed/>
    <w:qFormat/>
    <w:uiPriority w:val="0"/>
    <w:pPr>
      <w:widowControl w:val="0"/>
      <w:autoSpaceDE w:val="0"/>
      <w:autoSpaceDN w:val="0"/>
      <w:adjustRightInd w:val="0"/>
      <w:spacing w:after="120" w:line="480" w:lineRule="auto"/>
      <w:jc w:val="left"/>
    </w:pPr>
    <w:rPr>
      <w:rFonts w:ascii="Times New Roman" w:hAnsi="Times New Roman" w:eastAsia="宋体" w:cs="Times New Roman"/>
      <w:kern w:val="20"/>
      <w:sz w:val="22"/>
      <w:szCs w:val="20"/>
      <w:lang w:val="en-US" w:eastAsia="zh-CN" w:bidi="ar-SA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342</Words>
  <Characters>355</Characters>
  <Lines>0</Lines>
  <Paragraphs>0</Paragraphs>
  <TotalTime>2</TotalTime>
  <ScaleCrop>false</ScaleCrop>
  <LinksUpToDate>false</LinksUpToDate>
  <CharactersWithSpaces>355</CharactersWithSpaces>
  <Application>WPS Office_11.8.2.10953_F1E327BC-269C-435d-A152-05C5408002CA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2023-10-13T14:42:00Z</dcterms:created>
  <dc:creator>PC</dc:creator>
  <cp:lastModifiedBy>inspur</cp:lastModifiedBy>
  <cp:lastPrinted>2023-10-20T15:38:00Z</cp:lastPrinted>
  <dcterms:modified xsi:type="dcterms:W3CDTF">2026-03-20T16:37:33Z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2052-11.8.2.10953</vt:lpwstr>
  </property>
  <property fmtid="{D5CDD505-2E9C-101B-9397-08002B2CF9AE}" pid="3" name="ICV">
    <vt:lpwstr>D7134CA31D264A02BD8FCA559A2E1779_11</vt:lpwstr>
  </property>
</Properties>
</file>