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A396E">
      <w:pPr>
        <w:jc w:val="center"/>
        <w:rPr>
          <w:rFonts w:hint="eastAsia"/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西乌珠穆沁旗2026年草原虫害防治项目</w:t>
      </w:r>
    </w:p>
    <w:p w14:paraId="17D9C6CB">
      <w:pPr>
        <w:ind w:firstLine="480" w:firstLineChars="200"/>
        <w:jc w:val="left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一、合同包服务明细。供应商应根据所投合同包对下表中对应服务内容逐条进行报价响应，且不得高于表中所列价格。</w:t>
      </w:r>
    </w:p>
    <w:tbl>
      <w:tblPr>
        <w:tblStyle w:val="15"/>
        <w:tblW w:w="1454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078"/>
        <w:gridCol w:w="1462"/>
        <w:gridCol w:w="1860"/>
        <w:gridCol w:w="789"/>
        <w:gridCol w:w="1331"/>
        <w:gridCol w:w="1720"/>
        <w:gridCol w:w="1060"/>
        <w:gridCol w:w="992"/>
        <w:gridCol w:w="1188"/>
        <w:gridCol w:w="1060"/>
        <w:gridCol w:w="1240"/>
      </w:tblGrid>
      <w:tr w14:paraId="084A2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3F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包号</w:t>
            </w:r>
          </w:p>
        </w:tc>
        <w:tc>
          <w:tcPr>
            <w:tcW w:w="10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8AF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项目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E18D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数量（万亩）</w:t>
            </w: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9B0A2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防治区域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065A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单价</w:t>
            </w:r>
          </w:p>
        </w:tc>
        <w:tc>
          <w:tcPr>
            <w:tcW w:w="1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8DDC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服务费</w:t>
            </w:r>
          </w:p>
        </w:tc>
        <w:tc>
          <w:tcPr>
            <w:tcW w:w="1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1363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使用药物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ADAA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数量（吨）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918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单价</w:t>
            </w: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6D57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药费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8313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合计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3DB2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备注</w:t>
            </w:r>
          </w:p>
        </w:tc>
      </w:tr>
      <w:tr w14:paraId="6967C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27F7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1 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0D4B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飞机防治服务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C69A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53 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F412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吉仁高勒镇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45D0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1.20 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27F4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63.60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ACD8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1%苦参碱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C312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18.30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66EF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4.00 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C1D1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73.20 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43AD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136.80 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23B3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另使用0.294吨库存1%苦参碱</w:t>
            </w:r>
          </w:p>
        </w:tc>
      </w:tr>
      <w:tr w14:paraId="4140C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513E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2 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86E6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飞机防治服务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FA90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58 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43BF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高日罕镇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C9AE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1.20 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FE15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69.60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4BAB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1%苦参碱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CF9B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20.30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3E00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4.00 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5650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81.20 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0744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150.80 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9F2B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　</w:t>
            </w:r>
          </w:p>
        </w:tc>
      </w:tr>
      <w:tr w14:paraId="73864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29CC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3 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4EF2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飞机防治服务</w:t>
            </w:r>
          </w:p>
        </w:tc>
        <w:tc>
          <w:tcPr>
            <w:tcW w:w="14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7B75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43 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2187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浩勒图高勒镇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26BF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1.20 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4ECE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51.60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10B4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2%苦参碱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B30F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10.75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30D3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5.40 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FA0E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58.05 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C52D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109.65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822363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　</w:t>
            </w:r>
          </w:p>
        </w:tc>
      </w:tr>
      <w:tr w14:paraId="36DD5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7F1B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4 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196E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飞机防治服务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CC630E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22 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FA46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巴彦花镇22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2599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1.20 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481D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26.40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73DE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2%苦参碱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D898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16.65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0C62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5.40 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77B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89.91 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2C3F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116.31 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51F4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其中11.15吨用于储备</w:t>
            </w:r>
          </w:p>
        </w:tc>
      </w:tr>
      <w:tr w14:paraId="1943C7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401A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5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14415D1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飞机防治服务</w:t>
            </w:r>
          </w:p>
        </w:tc>
        <w:tc>
          <w:tcPr>
            <w:tcW w:w="146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2A9CC58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49 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35A4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巴彦胡舒苏木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C695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1.20 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2AE0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58.80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B714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1.5%苦参碱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57AC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14.70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2ECE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4.50 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86B9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66.15 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3A0F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124.95 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4321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　</w:t>
            </w:r>
          </w:p>
        </w:tc>
      </w:tr>
      <w:tr w14:paraId="55C54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BC84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6 </w:t>
            </w:r>
          </w:p>
        </w:tc>
        <w:tc>
          <w:tcPr>
            <w:tcW w:w="10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E627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大型机械防治服务</w:t>
            </w:r>
          </w:p>
        </w:tc>
        <w:tc>
          <w:tcPr>
            <w:tcW w:w="14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37A6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60 </w:t>
            </w:r>
          </w:p>
        </w:tc>
        <w:tc>
          <w:tcPr>
            <w:tcW w:w="1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C2DE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乌兰哈拉嘎苏木</w:t>
            </w:r>
          </w:p>
        </w:tc>
        <w:tc>
          <w:tcPr>
            <w:tcW w:w="7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9678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0.8</w:t>
            </w:r>
          </w:p>
        </w:tc>
        <w:tc>
          <w:tcPr>
            <w:tcW w:w="13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6A9C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CD09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1.5%苦参碱防治47.5万亩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A6CB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14.30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0F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4.50 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36B4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64.35 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C5EB1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160.35 </w:t>
            </w:r>
          </w:p>
          <w:p w14:paraId="2766D56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50DF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　</w:t>
            </w:r>
          </w:p>
        </w:tc>
      </w:tr>
      <w:tr w14:paraId="65175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51CC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D97E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</w:p>
        </w:tc>
        <w:tc>
          <w:tcPr>
            <w:tcW w:w="14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9F0D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</w:p>
        </w:tc>
        <w:tc>
          <w:tcPr>
            <w:tcW w:w="1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9DD45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</w:p>
        </w:tc>
        <w:tc>
          <w:tcPr>
            <w:tcW w:w="7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A867F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</w:p>
        </w:tc>
        <w:tc>
          <w:tcPr>
            <w:tcW w:w="13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6753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C09A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绿僵菌防治12.5万亩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B8AD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 xml:space="preserve">2.00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90F2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24.00 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615F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48.00 </w:t>
            </w: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6832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2F6E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14:ligatures w14:val="none"/>
              </w:rPr>
              <w:t>另使用0.5吨库存绿僵菌</w:t>
            </w:r>
          </w:p>
        </w:tc>
      </w:tr>
    </w:tbl>
    <w:p w14:paraId="32F69F2E">
      <w:pPr>
        <w:jc w:val="center"/>
        <w:rPr>
          <w:rFonts w:hint="eastAsia"/>
          <w:color w:val="auto"/>
          <w:highlight w:val="none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284E93D5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二、服务要求</w:t>
      </w:r>
    </w:p>
    <w:p w14:paraId="2170CCC2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1.采购人向飞机防治服务中标方提供作业图，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飞机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中标方自行采购满足采购人需求的防治药剂（农药登记证使用场所需包含草原），并根据采购人要求进行防治服务。作业区嘎查负责提供适宜飞行降落场地、配药用水和水车。中标方自行负责运输药剂、机组人员接送和食宿等相关事宜。</w:t>
      </w:r>
    </w:p>
    <w:p w14:paraId="7F6BF67B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2.作业飞行器需为飞行高度在8～10米之间的自有直升飞机，飞机防治服务供应商需提供①本公司营业执照②通用航空企业经营许可证③商业非运输航空运营人运行合格证，提供所有用于本次防治作业飞机的④民用航空器国际登记证⑤民用航空器标准适航证⑥民用航空器电台执照以及⑦飞机照片，提供所有参加本次防治作业飞行员的⑧飞机驾驶员执照，以上证件为公司盖章的复印件，中标飞机需与作业飞机一致。</w:t>
      </w:r>
    </w:p>
    <w:p w14:paraId="6BDBBBE0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3.为了保证防治效果以及作业安全，中标方机组人员在防治作业前必须对防治作业区的面积、虫密度、地形地貌进行详查。</w:t>
      </w:r>
    </w:p>
    <w:p w14:paraId="4F991D00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.为避免漏喷现象，按照机载药箱承重量、每亩喷雾量在120克以上计算每架次飞行面积。飞行作业前需规划好航线，航线要覆盖防治区。</w:t>
      </w:r>
    </w:p>
    <w:p w14:paraId="6AC32AF4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.在每种药剂使用前必须试飞，防效合格后方可大面积作业。</w:t>
      </w:r>
    </w:p>
    <w:p w14:paraId="000D5CD6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.在作业前，携带航空公司批文，前往西乌珠穆沁旗公安局备案后方可开展工作。</w:t>
      </w:r>
    </w:p>
    <w:p w14:paraId="03EBEEBA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飞机作业前需根据当地气象部门发布的气象资料，关注掌握好每天的天气预报，气温应在10℃～30℃，尽可能避免在高温下施药，当天温度过高易产生上升气流，影响防治效果，原则上暂停飞防。风速≥5.5m/s及雨天、大雾时不宜施药。为避免药剂被雨水冲洗降低药剂量，雨天应暂停作业和避免雨前作业。生物药剂48～72h内没有雨才能作业。</w:t>
      </w:r>
    </w:p>
    <w:p w14:paraId="0D320D65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.采购人向大型机械服务方提供防治作业图，服务方自行采购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满足采购人需求的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防治药剂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,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其中苦参碱的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农药登记证使用场所需包含草原。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中标人需自备5台拖拉机和5台喷药机，自备的拖拉机要求65马力以上，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需提供发动机标牌和拖拉机的照片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，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喷药机需为超低容量喷雾，最小喷药体积≤5</w:t>
      </w:r>
      <w:r>
        <w:rPr>
          <w:rFonts w:hint="eastAsia"/>
          <w:color w:val="auto"/>
          <w:highlight w:val="none"/>
        </w:rPr>
        <w:t xml:space="preserve"> 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L/公顷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。采购人向中标方提供8套拖拉机和喷药机，中标方中标后自行检修，相关费用已包含在相应合同包服务费中，作业过程中要求大型机械间距30至40米，行驶速度8至12公里/小时。中标方自行负责药剂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的保管和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 xml:space="preserve">运输、作业人员的接送和食宿等。 </w:t>
      </w:r>
    </w:p>
    <w:p w14:paraId="54389B88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.大型机械防治作业人员必须具有拖拉机驾驶证（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13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）。</w:t>
      </w:r>
    </w:p>
    <w:p w14:paraId="4DC1B4EB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.为了安全作业，中标方必须组织本单位管理、作业等相关人员岗前培训，并留存相关资料。</w:t>
      </w:r>
    </w:p>
    <w:p w14:paraId="1AB380F5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.所有中标方需在确保安全的前提下，按划定的作业区域开展防治作业，服务过程中的一切事故风险由其自行承担。</w:t>
      </w:r>
    </w:p>
    <w:p w14:paraId="353018F6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.防治时间为6月上旬至7月上旬。</w:t>
      </w:r>
    </w:p>
    <w:p w14:paraId="4FC250E5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.药物要求：服务方需提供所用药品的“三证一签”，保证药品质量，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每种药剂每批次采购人随机抽样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。</w:t>
      </w:r>
    </w:p>
    <w:p w14:paraId="4A8E4A3D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.中标方需按照国家标准规范保存和使用防治药剂，因不当操作造成药剂失效，由中标方承担所有不良后果。</w:t>
      </w:r>
    </w:p>
    <w:p w14:paraId="702D739E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.防治工作结束后与甲方共同调查防效，平均防治效果达80%（含）以上为合格。</w:t>
      </w:r>
    </w:p>
    <w:p w14:paraId="1DF1F275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6CA64DC3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16.付款方式：草原虫害防治作业结束后，据相关要求，进行验收。平均防治效果达到80%以上为合格，合格后一次性付清服务费。</w:t>
      </w:r>
    </w:p>
    <w:p w14:paraId="0C355311">
      <w:pPr>
        <w:ind w:firstLine="480" w:firstLineChars="200"/>
        <w:rPr>
          <w:rFonts w:hint="eastAsia" w:ascii="宋体" w:hAnsi="宋体" w:eastAsia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</w:rPr>
        <w:t>17.所有投标公司可兼投但不能兼中。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BD"/>
    <w:rsid w:val="00014745"/>
    <w:rsid w:val="00016550"/>
    <w:rsid w:val="000A59F6"/>
    <w:rsid w:val="000B3F52"/>
    <w:rsid w:val="00112B6D"/>
    <w:rsid w:val="00213423"/>
    <w:rsid w:val="002F7670"/>
    <w:rsid w:val="00307EA8"/>
    <w:rsid w:val="00473250"/>
    <w:rsid w:val="00504771"/>
    <w:rsid w:val="005A41C1"/>
    <w:rsid w:val="005B1212"/>
    <w:rsid w:val="005B662F"/>
    <w:rsid w:val="006312F9"/>
    <w:rsid w:val="0069305D"/>
    <w:rsid w:val="00784FBD"/>
    <w:rsid w:val="007C5482"/>
    <w:rsid w:val="007D1CD0"/>
    <w:rsid w:val="008075CC"/>
    <w:rsid w:val="008B375F"/>
    <w:rsid w:val="008B3B0A"/>
    <w:rsid w:val="009E0308"/>
    <w:rsid w:val="00A3433B"/>
    <w:rsid w:val="00AA414A"/>
    <w:rsid w:val="00AF7BCF"/>
    <w:rsid w:val="00BB4D26"/>
    <w:rsid w:val="00BD31B2"/>
    <w:rsid w:val="00C2295B"/>
    <w:rsid w:val="00E90D45"/>
    <w:rsid w:val="00F85176"/>
    <w:rsid w:val="00FB12D4"/>
    <w:rsid w:val="064829DB"/>
    <w:rsid w:val="079F56FF"/>
    <w:rsid w:val="1CA97CA1"/>
    <w:rsid w:val="21B12993"/>
    <w:rsid w:val="2AF437E2"/>
    <w:rsid w:val="61A16E9F"/>
    <w:rsid w:val="67B3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1511</Words>
  <Characters>1742</Characters>
  <Lines>13</Lines>
  <Paragraphs>3</Paragraphs>
  <TotalTime>11</TotalTime>
  <ScaleCrop>false</ScaleCrop>
  <LinksUpToDate>false</LinksUpToDate>
  <CharactersWithSpaces>1798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2026-04-15T09:23:00Z</dcterms:created>
  <dc:creator>2 1</dc:creator>
  <cp:lastModifiedBy>Administrator</cp:lastModifiedBy>
  <dcterms:modified xsi:type="dcterms:W3CDTF">2026-04-16T09:07:58Z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eyJoZGlkIjoiNTQwM2I4YjIzOTc0ZDE3ODlhYWJkNDA3OThmYzk0NGEiLCJ1c2VySWQiOiIyNTU0NDY3OTIifQ==</vt:lpwstr>
  </property>
  <property fmtid="{D5CDD505-2E9C-101B-9397-08002B2CF9AE}" pid="3" name="KSOProductBuildVer">
    <vt:lpwstr>2052-12.1.0.25222</vt:lpwstr>
  </property>
  <property fmtid="{D5CDD505-2E9C-101B-9397-08002B2CF9AE}" pid="4" name="ICV">
    <vt:lpwstr>E7194F1A784042C1ACCAF21B7D209ABB_13</vt:lpwstr>
  </property>
</Properties>
</file>