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3A1217">
      <w:pPr>
        <w:tabs>
          <w:tab w:val="left" w:pos="0"/>
        </w:tabs>
        <w:ind w:left="-13" w:firstLine="0" w:firstLineChars="0"/>
        <w:outlineLvl w:val="0"/>
        <w:rPr>
          <w:color w:val="auto"/>
          <w:sz w:val="28"/>
          <w:szCs w:val="28"/>
          <w:highlight w:val="none"/>
        </w:rPr>
      </w:pPr>
      <w:bookmarkStart w:id="14" w:name="_GoBack"/>
      <w:bookmarkStart w:id="0" w:name="_Toc12597"/>
      <w:r>
        <w:rPr>
          <w:rFonts w:hint="eastAsia" w:ascii="宋体" w:hAnsi="宋体" w:cs="宋体"/>
          <w:color w:val="auto"/>
          <w:sz w:val="28"/>
          <w:szCs w:val="28"/>
          <w:highlight w:val="none"/>
        </w:rPr>
        <w:t>附件二：</w:t>
      </w:r>
      <w:r>
        <w:rPr>
          <w:rFonts w:hint="eastAsia"/>
          <w:color w:val="auto"/>
          <w:sz w:val="28"/>
          <w:szCs w:val="28"/>
          <w:highlight w:val="none"/>
        </w:rPr>
        <w:t>技术规范书</w:t>
      </w:r>
      <w:bookmarkEnd w:id="0"/>
    </w:p>
    <w:p w14:paraId="36B6C783">
      <w:pPr>
        <w:pStyle w:val="2"/>
        <w:numPr>
          <w:ilvl w:val="1"/>
          <w:numId w:val="0"/>
        </w:numPr>
        <w:tabs>
          <w:tab w:val="left" w:pos="420"/>
          <w:tab w:val="clear" w:pos="0"/>
        </w:tabs>
        <w:ind w:left="575" w:hanging="575"/>
        <w:rPr>
          <w:color w:val="auto"/>
          <w:highlight w:val="none"/>
        </w:rPr>
      </w:pPr>
      <w:bookmarkStart w:id="1" w:name="_Toc207121390"/>
      <w:r>
        <w:rPr>
          <w:rFonts w:hint="eastAsia" w:cs="Arial"/>
          <w:color w:val="auto"/>
          <w:szCs w:val="36"/>
          <w:highlight w:val="none"/>
        </w:rPr>
        <w:t>一.</w:t>
      </w:r>
      <w:r>
        <w:rPr>
          <w:rFonts w:hint="eastAsia"/>
          <w:color w:val="auto"/>
          <w:highlight w:val="none"/>
        </w:rPr>
        <w:t>项目概述</w:t>
      </w:r>
    </w:p>
    <w:p w14:paraId="17CABB3C">
      <w:pPr>
        <w:pStyle w:val="3"/>
        <w:numPr>
          <w:ilvl w:val="2"/>
          <w:numId w:val="0"/>
        </w:numPr>
        <w:ind w:left="720" w:hanging="864"/>
        <w:rPr>
          <w:color w:val="auto"/>
          <w:highlight w:val="none"/>
        </w:rPr>
      </w:pPr>
      <w:r>
        <w:rPr>
          <w:rFonts w:hint="eastAsia"/>
          <w:color w:val="auto"/>
          <w:highlight w:val="none"/>
        </w:rPr>
        <w:t>1.</w:t>
      </w:r>
      <w:r>
        <w:rPr>
          <w:color w:val="auto"/>
          <w:highlight w:val="none"/>
        </w:rPr>
        <w:t>建设背景</w:t>
      </w:r>
    </w:p>
    <w:p w14:paraId="05D1A764">
      <w:pPr>
        <w:rPr>
          <w:color w:val="auto"/>
        </w:rPr>
      </w:pPr>
      <w:r>
        <w:rPr>
          <w:rFonts w:hint="eastAsia"/>
          <w:color w:val="auto"/>
          <w:highlight w:val="none"/>
        </w:rPr>
        <w:t>积极响应国家《全国一体化政务大数据体系建设指南》《中共中央 国务院关于构建数据基础制度更好发挥数据要素作用的意见》《中共中央办公厅 国务院办公厅关于加快公共数据资源开发利用的意见》《“数据要素×”三年行动计划（2024—2026年）》《政务数据共享条例》等重要文件要求，严格落实《全区一体化政务大数据体系建设工作方案》《内蒙古自治区公</w:t>
      </w:r>
      <w:r>
        <w:rPr>
          <w:rFonts w:hint="eastAsia"/>
          <w:color w:val="auto"/>
        </w:rPr>
        <w:t>共数据授权运营管理暂行办法》《呼伦贝尔市国民经济和社会发展第十四个五年规划和2035年远景目标纲要》等政策部署。围绕呼伦贝尔市数字政府发展方向，聚焦建设国产自主可控的一体化政务大数据平台，构建标准化数据治理体系、数据共享体系。</w:t>
      </w:r>
    </w:p>
    <w:p w14:paraId="28B2D922">
      <w:pPr>
        <w:rPr>
          <w:color w:val="auto"/>
        </w:rPr>
      </w:pPr>
      <w:r>
        <w:rPr>
          <w:rFonts w:hint="eastAsia"/>
          <w:color w:val="auto"/>
        </w:rPr>
        <w:t>通过建设一体化政务大数据平台，推动解决政务信息化系统建设各自为政、条块分割、烟囱林立、信息孤岛等问题。让全市数字政府基础底座更加坚实，安全保障更加有力，制度规则更加协调，政务信息化系统建设、运维统筹管理更加规范，政务服务、生态环境、现代服务业和工业等领域数字化应用能力更加显著，公共数据资源开发利用更加充分，数据赋能全市各个经济领域建设成效更加明显。让数据要素在服务重大战略、促进经济社会高质量发展、建设人民满意的服务型政府等方面发挥重要作用。</w:t>
      </w:r>
    </w:p>
    <w:p w14:paraId="7C003672">
      <w:pPr>
        <w:pStyle w:val="3"/>
        <w:numPr>
          <w:ilvl w:val="2"/>
          <w:numId w:val="0"/>
        </w:numPr>
        <w:ind w:left="720" w:hanging="864"/>
        <w:rPr>
          <w:color w:val="auto"/>
        </w:rPr>
      </w:pPr>
      <w:r>
        <w:rPr>
          <w:rFonts w:hint="eastAsia"/>
          <w:color w:val="auto"/>
        </w:rPr>
        <w:t>2.</w:t>
      </w:r>
      <w:r>
        <w:rPr>
          <w:color w:val="auto"/>
        </w:rPr>
        <w:t>建设目标</w:t>
      </w:r>
    </w:p>
    <w:p w14:paraId="72131073">
      <w:pPr>
        <w:rPr>
          <w:color w:val="auto"/>
        </w:rPr>
      </w:pPr>
      <w:r>
        <w:rPr>
          <w:rFonts w:hint="eastAsia"/>
          <w:color w:val="auto"/>
        </w:rPr>
        <w:t>2.1.构建统一的数据资源平台，实现数据共享与开放</w:t>
      </w:r>
    </w:p>
    <w:p w14:paraId="539574C0">
      <w:pPr>
        <w:rPr>
          <w:color w:val="auto"/>
        </w:rPr>
      </w:pPr>
      <w:r>
        <w:rPr>
          <w:rFonts w:hint="eastAsia"/>
          <w:color w:val="auto"/>
        </w:rPr>
        <w:t>通过建设市一体化政务大数据平台，整合各部门、各层级的政务数据资源，打破“信息孤岛”，实现数据的汇聚、治理、共享和开放。构建统一的人口、法人、空间地理、社会信用等基础数据库，形成全市统一的数据资源池，为政务服务提供数据支撑。</w:t>
      </w:r>
    </w:p>
    <w:p w14:paraId="4360CF91">
      <w:pPr>
        <w:rPr>
          <w:color w:val="auto"/>
        </w:rPr>
      </w:pPr>
      <w:r>
        <w:rPr>
          <w:rFonts w:hint="eastAsia"/>
          <w:color w:val="auto"/>
        </w:rPr>
        <w:t>2.2.推动政务数据整合与业务协同，强化数据治理</w:t>
      </w:r>
    </w:p>
    <w:p w14:paraId="12AB97D2">
      <w:pPr>
        <w:rPr>
          <w:color w:val="auto"/>
        </w:rPr>
      </w:pPr>
      <w:r>
        <w:rPr>
          <w:rFonts w:hint="eastAsia"/>
          <w:color w:val="auto"/>
        </w:rPr>
        <w:t>通过建立健全数据治理规范，包括数据目录管理、数据归集、数据质量评估、数据生命周期管理等，整合分散在各系统的政务数据，实现“业务协同、数据共享、流程优化”，推动“数字政府”与“智慧政务”深度融合，提升政府运行效率和服务质量，推动政务服务事项标准化、流程化，实现跨部门、跨层级的业务协同办理。</w:t>
      </w:r>
    </w:p>
    <w:p w14:paraId="362AFD6A">
      <w:pPr>
        <w:rPr>
          <w:color w:val="auto"/>
        </w:rPr>
      </w:pPr>
      <w:r>
        <w:rPr>
          <w:rFonts w:hint="eastAsia"/>
          <w:color w:val="auto"/>
        </w:rPr>
        <w:t>2.3.提升数据安全保障能力，构建安全可控的数字政府体系</w:t>
      </w:r>
    </w:p>
    <w:p w14:paraId="5F119F6D">
      <w:pPr>
        <w:rPr>
          <w:color w:val="auto"/>
        </w:rPr>
      </w:pPr>
      <w:r>
        <w:rPr>
          <w:rFonts w:hint="eastAsia"/>
          <w:color w:val="auto"/>
        </w:rPr>
        <w:t>在推进政务数据共享与业务协同的过程中，同步加强数据治理与安全保障体系建设，全面提升数据管理的规范性、安全性与可控性。一方面通过建立统一的数据标准要求，推动跨层级、跨部门的数据高效对接与互联互通；另一方面构建完善的数据安全防护体系，强化技术手段与管理机制，确保政务数据的安全性、完整性与保密性，为数字政府建设提供坚实的数据基础和安全保障。</w:t>
      </w:r>
    </w:p>
    <w:p w14:paraId="24774C5F">
      <w:pPr>
        <w:pStyle w:val="2"/>
        <w:numPr>
          <w:ilvl w:val="1"/>
          <w:numId w:val="0"/>
        </w:numPr>
        <w:tabs>
          <w:tab w:val="left" w:pos="420"/>
          <w:tab w:val="clear" w:pos="0"/>
        </w:tabs>
        <w:ind w:left="575" w:hanging="575"/>
        <w:rPr>
          <w:color w:val="auto"/>
        </w:rPr>
      </w:pPr>
      <w:r>
        <w:rPr>
          <w:rFonts w:hint="eastAsia" w:cs="Arial"/>
          <w:color w:val="auto"/>
          <w:szCs w:val="36"/>
        </w:rPr>
        <w:t>二.</w:t>
      </w:r>
      <w:r>
        <w:rPr>
          <w:color w:val="auto"/>
        </w:rPr>
        <w:t>采购内容要求</w:t>
      </w:r>
    </w:p>
    <w:p w14:paraId="109EAA52">
      <w:pPr>
        <w:pStyle w:val="3"/>
        <w:numPr>
          <w:ilvl w:val="2"/>
          <w:numId w:val="0"/>
        </w:numPr>
        <w:ind w:left="720" w:hanging="864"/>
        <w:rPr>
          <w:color w:val="auto"/>
        </w:rPr>
      </w:pPr>
      <w:bookmarkStart w:id="2" w:name="_Toc25158"/>
      <w:bookmarkStart w:id="3" w:name="_Toc16686"/>
      <w:bookmarkStart w:id="4" w:name="_Toc207121387"/>
      <w:bookmarkStart w:id="5" w:name="_Toc6154"/>
      <w:bookmarkStart w:id="6" w:name="_Toc208238622"/>
      <w:bookmarkStart w:id="7" w:name="_Toc5581"/>
      <w:r>
        <w:rPr>
          <w:rFonts w:hint="eastAsia"/>
          <w:color w:val="auto"/>
        </w:rPr>
        <w:t>1.</w:t>
      </w:r>
      <w:r>
        <w:rPr>
          <w:color w:val="auto"/>
        </w:rPr>
        <w:t>应用系统建设要求</w:t>
      </w:r>
    </w:p>
    <w:p w14:paraId="6FE8221B">
      <w:pPr>
        <w:pStyle w:val="5"/>
        <w:numPr>
          <w:ilvl w:val="3"/>
          <w:numId w:val="0"/>
        </w:numPr>
        <w:tabs>
          <w:tab w:val="left" w:pos="0"/>
        </w:tabs>
        <w:ind w:left="864" w:hanging="864"/>
        <w:rPr>
          <w:color w:val="auto"/>
        </w:rPr>
      </w:pPr>
      <w:r>
        <w:rPr>
          <w:rFonts w:hint="eastAsia"/>
          <w:color w:val="auto"/>
          <w:szCs w:val="28"/>
        </w:rPr>
        <w:t>1.1.</w:t>
      </w:r>
      <w:r>
        <w:rPr>
          <w:rFonts w:hint="eastAsia"/>
          <w:color w:val="auto"/>
        </w:rPr>
        <w:t>大数据基础平台建设要求</w:t>
      </w:r>
    </w:p>
    <w:p w14:paraId="6FA969A6">
      <w:pPr>
        <w:ind w:firstLine="482"/>
        <w:rPr>
          <w:b/>
          <w:color w:val="auto"/>
        </w:rPr>
      </w:pPr>
      <w:r>
        <w:rPr>
          <w:rFonts w:hint="eastAsia"/>
          <w:b/>
          <w:color w:val="auto"/>
        </w:rPr>
        <w:t>（1）政务数据服务门户建设要求</w:t>
      </w:r>
    </w:p>
    <w:p w14:paraId="39B9BDF0">
      <w:pPr>
        <w:rPr>
          <w:color w:val="auto"/>
        </w:rPr>
      </w:pPr>
      <w:r>
        <w:rPr>
          <w:rFonts w:hint="eastAsia"/>
          <w:color w:val="auto"/>
        </w:rPr>
        <w:t>1）门户首页</w:t>
      </w:r>
    </w:p>
    <w:p w14:paraId="251A178F">
      <w:pPr>
        <w:rPr>
          <w:color w:val="auto"/>
        </w:rPr>
      </w:pPr>
      <w:r>
        <w:rPr>
          <w:rFonts w:hint="eastAsia"/>
          <w:color w:val="auto"/>
        </w:rPr>
        <w:t>门户首页要求展示数据资源、数据分类、数据检索、数据指标、数据动态、新闻动态等内容。</w:t>
      </w:r>
    </w:p>
    <w:p w14:paraId="060DBC8B">
      <w:pPr>
        <w:rPr>
          <w:color w:val="auto"/>
        </w:rPr>
      </w:pPr>
      <w:r>
        <w:rPr>
          <w:rFonts w:hint="eastAsia" w:ascii="宋体" w:hAnsi="宋体"/>
          <w:color w:val="auto"/>
        </w:rPr>
        <w:t>①</w:t>
      </w:r>
      <w:r>
        <w:rPr>
          <w:rFonts w:hint="eastAsia"/>
          <w:color w:val="auto"/>
        </w:rPr>
        <w:t>可视化数据资源展示</w:t>
      </w:r>
    </w:p>
    <w:p w14:paraId="7E0E0550">
      <w:pPr>
        <w:rPr>
          <w:color w:val="auto"/>
        </w:rPr>
      </w:pPr>
      <w:r>
        <w:rPr>
          <w:rFonts w:hint="eastAsia"/>
          <w:color w:val="auto"/>
        </w:rPr>
        <w:t>应支持展示数据资源数量，实现数据资源一张图掌握。</w:t>
      </w:r>
    </w:p>
    <w:p w14:paraId="77805BE6">
      <w:pPr>
        <w:rPr>
          <w:color w:val="auto"/>
        </w:rPr>
      </w:pPr>
      <w:r>
        <w:rPr>
          <w:rFonts w:hint="eastAsia" w:ascii="宋体" w:hAnsi="宋体"/>
          <w:color w:val="auto"/>
        </w:rPr>
        <w:t>②</w:t>
      </w:r>
      <w:r>
        <w:rPr>
          <w:rFonts w:hint="eastAsia"/>
          <w:color w:val="auto"/>
        </w:rPr>
        <w:t>多分类数据资源检索</w:t>
      </w:r>
    </w:p>
    <w:p w14:paraId="13486B91">
      <w:pPr>
        <w:rPr>
          <w:color w:val="auto"/>
        </w:rPr>
      </w:pPr>
      <w:r>
        <w:rPr>
          <w:rFonts w:hint="eastAsia"/>
          <w:color w:val="auto"/>
        </w:rPr>
        <w:t>应支持多类型数据资源检索，包括部门分类、行业分类、共享条件等检索条件，快速发现、定位检索数据资源。</w:t>
      </w:r>
    </w:p>
    <w:p w14:paraId="399400D5">
      <w:pPr>
        <w:rPr>
          <w:color w:val="auto"/>
        </w:rPr>
      </w:pPr>
      <w:r>
        <w:rPr>
          <w:rFonts w:hint="eastAsia" w:ascii="宋体" w:hAnsi="宋体"/>
          <w:color w:val="auto"/>
        </w:rPr>
        <w:t>③</w:t>
      </w:r>
      <w:r>
        <w:rPr>
          <w:rFonts w:hint="eastAsia"/>
          <w:color w:val="auto"/>
        </w:rPr>
        <w:t>高频数据资源检索</w:t>
      </w:r>
    </w:p>
    <w:p w14:paraId="1993F81D">
      <w:pPr>
        <w:rPr>
          <w:color w:val="auto"/>
        </w:rPr>
      </w:pPr>
      <w:r>
        <w:rPr>
          <w:rFonts w:hint="eastAsia"/>
          <w:color w:val="auto"/>
        </w:rPr>
        <w:t>应支持通过统计分析模型分析高频数据资源，进行热度排行推荐相关高频数据资源，并推送用户检索高频词汇。</w:t>
      </w:r>
    </w:p>
    <w:p w14:paraId="1F84001D">
      <w:pPr>
        <w:rPr>
          <w:color w:val="auto"/>
        </w:rPr>
      </w:pPr>
      <w:r>
        <w:rPr>
          <w:rFonts w:hint="eastAsia" w:ascii="宋体" w:hAnsi="宋体"/>
          <w:color w:val="auto"/>
        </w:rPr>
        <w:t>④</w:t>
      </w:r>
      <w:r>
        <w:rPr>
          <w:rFonts w:hint="eastAsia"/>
          <w:color w:val="auto"/>
        </w:rPr>
        <w:t>数据资源订阅</w:t>
      </w:r>
    </w:p>
    <w:p w14:paraId="36ECB1EA">
      <w:pPr>
        <w:rPr>
          <w:color w:val="auto"/>
        </w:rPr>
      </w:pPr>
      <w:r>
        <w:rPr>
          <w:rFonts w:hint="eastAsia"/>
          <w:color w:val="auto"/>
        </w:rPr>
        <w:t>提供数据资源订阅入口，应支持对关注的相关数据进行订阅，方便用户查询。</w:t>
      </w:r>
    </w:p>
    <w:p w14:paraId="223B7459">
      <w:pPr>
        <w:rPr>
          <w:color w:val="auto"/>
        </w:rPr>
      </w:pPr>
      <w:r>
        <w:rPr>
          <w:rFonts w:hint="eastAsia" w:ascii="宋体" w:hAnsi="宋体"/>
          <w:color w:val="auto"/>
        </w:rPr>
        <w:t>⑤</w:t>
      </w:r>
      <w:r>
        <w:rPr>
          <w:rFonts w:hint="eastAsia"/>
          <w:color w:val="auto"/>
        </w:rPr>
        <w:t>数据指标</w:t>
      </w:r>
    </w:p>
    <w:p w14:paraId="01E10EB2">
      <w:pPr>
        <w:rPr>
          <w:color w:val="auto"/>
        </w:rPr>
      </w:pPr>
      <w:r>
        <w:rPr>
          <w:rFonts w:hint="eastAsia"/>
          <w:color w:val="auto"/>
        </w:rPr>
        <w:t>应支持展示整个系统的共享目录数、已发布共享资源数、接入部门数量、接入旗市区数量、挂接数据文件数、API个数。</w:t>
      </w:r>
    </w:p>
    <w:p w14:paraId="3E8EB5F4">
      <w:pPr>
        <w:rPr>
          <w:color w:val="auto"/>
        </w:rPr>
      </w:pPr>
      <w:r>
        <w:rPr>
          <w:rFonts w:hint="eastAsia" w:ascii="宋体" w:hAnsi="宋体"/>
          <w:color w:val="auto"/>
        </w:rPr>
        <w:t>⑥</w:t>
      </w:r>
      <w:r>
        <w:rPr>
          <w:rFonts w:hint="eastAsia"/>
          <w:color w:val="auto"/>
        </w:rPr>
        <w:t>数据动态</w:t>
      </w:r>
    </w:p>
    <w:p w14:paraId="4B770496">
      <w:pPr>
        <w:rPr>
          <w:color w:val="auto"/>
        </w:rPr>
      </w:pPr>
      <w:r>
        <w:rPr>
          <w:rFonts w:hint="eastAsia"/>
          <w:color w:val="auto"/>
        </w:rPr>
        <w:t>数据动态应支持对系统最新创建并发布的信息资源进行展示，支持查看资源详情，展示信息资源的基本信息、信息项。</w:t>
      </w:r>
    </w:p>
    <w:p w14:paraId="107E30D7">
      <w:pPr>
        <w:rPr>
          <w:color w:val="auto"/>
        </w:rPr>
      </w:pPr>
      <w:r>
        <w:rPr>
          <w:rFonts w:hint="eastAsia"/>
          <w:color w:val="auto"/>
        </w:rPr>
        <w:t>2）数据资源</w:t>
      </w:r>
    </w:p>
    <w:p w14:paraId="08A00264">
      <w:pPr>
        <w:rPr>
          <w:color w:val="auto"/>
        </w:rPr>
      </w:pPr>
      <w:r>
        <w:rPr>
          <w:rFonts w:hint="eastAsia" w:ascii="宋体" w:hAnsi="宋体"/>
          <w:color w:val="auto"/>
        </w:rPr>
        <w:t>①</w:t>
      </w:r>
      <w:r>
        <w:rPr>
          <w:rFonts w:hint="eastAsia"/>
          <w:color w:val="auto"/>
        </w:rPr>
        <w:t>数据资源检索</w:t>
      </w:r>
    </w:p>
    <w:p w14:paraId="66EAA9B0">
      <w:pPr>
        <w:rPr>
          <w:color w:val="auto"/>
        </w:rPr>
      </w:pPr>
      <w:r>
        <w:rPr>
          <w:rFonts w:hint="eastAsia"/>
          <w:color w:val="auto"/>
        </w:rPr>
        <w:t>门户上可进行数据资源检索，应支持按照分类树、关键词等多种方式进行数据资源检索，支持目录信息按更新时间、申请量进行排序显示，支撑数据目录信息的快速查询。</w:t>
      </w:r>
    </w:p>
    <w:p w14:paraId="10E1FFE9">
      <w:pPr>
        <w:rPr>
          <w:color w:val="auto"/>
        </w:rPr>
      </w:pPr>
      <w:r>
        <w:rPr>
          <w:rFonts w:hint="eastAsia" w:ascii="宋体" w:hAnsi="宋体"/>
          <w:color w:val="auto"/>
        </w:rPr>
        <w:t>②</w:t>
      </w:r>
      <w:r>
        <w:rPr>
          <w:rFonts w:hint="eastAsia"/>
          <w:color w:val="auto"/>
        </w:rPr>
        <w:t>数据详情查看</w:t>
      </w:r>
    </w:p>
    <w:p w14:paraId="149979FE">
      <w:pPr>
        <w:rPr>
          <w:color w:val="auto"/>
        </w:rPr>
      </w:pPr>
      <w:r>
        <w:rPr>
          <w:rFonts w:hint="eastAsia"/>
          <w:color w:val="auto"/>
        </w:rPr>
        <w:t>提供数据详情查看能力，应支持对数据资源的基本信息及数据项内容进行展示呈现，包括数据概览、基本信息、数据项信息，帮助数据使用方快速了解数据资源信息。</w:t>
      </w:r>
    </w:p>
    <w:p w14:paraId="51F9DBE1">
      <w:pPr>
        <w:rPr>
          <w:color w:val="auto"/>
        </w:rPr>
      </w:pPr>
      <w:r>
        <w:rPr>
          <w:rFonts w:hint="eastAsia"/>
          <w:color w:val="auto"/>
        </w:rPr>
        <w:t>数据概览：应支持展示数据目录概览信息，包含数源单位名称、分类信息、信息编码等字段信息。</w:t>
      </w:r>
    </w:p>
    <w:p w14:paraId="21994E1D">
      <w:pPr>
        <w:rPr>
          <w:color w:val="auto"/>
        </w:rPr>
      </w:pPr>
      <w:r>
        <w:rPr>
          <w:rFonts w:hint="eastAsia"/>
          <w:color w:val="auto"/>
        </w:rPr>
        <w:t>基本信息：应支持展示数据目录名称、创建时间、更新周期、数据申请量、是否挂接数据、数据类型字段信息。</w:t>
      </w:r>
    </w:p>
    <w:p w14:paraId="26AD1C20">
      <w:pPr>
        <w:rPr>
          <w:color w:val="auto"/>
        </w:rPr>
      </w:pPr>
      <w:r>
        <w:rPr>
          <w:rFonts w:hint="eastAsia"/>
          <w:color w:val="auto"/>
        </w:rPr>
        <w:t>数据项信息：应支持展示数据资源包含的数据项信息，方便用户定位用户需求。</w:t>
      </w:r>
    </w:p>
    <w:p w14:paraId="20151C08">
      <w:pPr>
        <w:rPr>
          <w:color w:val="auto"/>
        </w:rPr>
      </w:pPr>
      <w:r>
        <w:rPr>
          <w:rFonts w:hint="eastAsia" w:ascii="宋体" w:hAnsi="宋体"/>
          <w:color w:val="auto"/>
        </w:rPr>
        <w:t>③</w:t>
      </w:r>
      <w:r>
        <w:rPr>
          <w:rFonts w:hint="eastAsia"/>
          <w:color w:val="auto"/>
        </w:rPr>
        <w:t>数据资源申请</w:t>
      </w:r>
    </w:p>
    <w:p w14:paraId="355717AF">
      <w:pPr>
        <w:rPr>
          <w:color w:val="auto"/>
        </w:rPr>
      </w:pPr>
      <w:r>
        <w:rPr>
          <w:rFonts w:hint="eastAsia"/>
          <w:color w:val="auto"/>
        </w:rPr>
        <w:t>应提供数据资源申请功能，应支持数据使用方填写数据节点、结束</w:t>
      </w:r>
    </w:p>
    <w:p w14:paraId="074DA45B">
      <w:pPr>
        <w:ind w:firstLine="0" w:firstLineChars="0"/>
        <w:rPr>
          <w:color w:val="auto"/>
        </w:rPr>
      </w:pPr>
      <w:r>
        <w:rPr>
          <w:rFonts w:hint="eastAsia"/>
          <w:color w:val="auto"/>
        </w:rPr>
        <w:t>时间、周期频率、申请理由、选择数据项、审核人员等信息，申请需</w:t>
      </w:r>
    </w:p>
    <w:p w14:paraId="1B5D4AE7">
      <w:pPr>
        <w:ind w:firstLine="0" w:firstLineChars="0"/>
        <w:rPr>
          <w:color w:val="auto"/>
        </w:rPr>
      </w:pPr>
      <w:r>
        <w:rPr>
          <w:rFonts w:hint="eastAsia"/>
          <w:color w:val="auto"/>
        </w:rPr>
        <w:t>求自动流转至对应审核人员。</w:t>
      </w:r>
    </w:p>
    <w:p w14:paraId="77BFBA61">
      <w:pPr>
        <w:rPr>
          <w:color w:val="auto"/>
        </w:rPr>
      </w:pPr>
      <w:r>
        <w:rPr>
          <w:rFonts w:hint="eastAsia"/>
          <w:color w:val="auto"/>
        </w:rPr>
        <w:t>3）供需对接</w:t>
      </w:r>
    </w:p>
    <w:p w14:paraId="22DC6ABF">
      <w:pPr>
        <w:rPr>
          <w:color w:val="auto"/>
        </w:rPr>
      </w:pPr>
      <w:r>
        <w:rPr>
          <w:rFonts w:hint="eastAsia"/>
          <w:color w:val="auto"/>
        </w:rPr>
        <w:t>提供供需对接系统功能，在门户上未检索到需要的数据资源信息时，可在门户上提出数据需求。</w:t>
      </w:r>
    </w:p>
    <w:p w14:paraId="59610A88">
      <w:pPr>
        <w:rPr>
          <w:color w:val="auto"/>
        </w:rPr>
      </w:pPr>
      <w:r>
        <w:rPr>
          <w:rFonts w:hint="eastAsia"/>
          <w:color w:val="auto"/>
        </w:rPr>
        <w:t>系统要求应提供数据需求申请的功能，用户填写需求数据名称、数据提供部门、需求部门、申请依据、申请资源类型等信息，支持提交到管理员进行审核。</w:t>
      </w:r>
    </w:p>
    <w:p w14:paraId="2952624F">
      <w:pPr>
        <w:rPr>
          <w:color w:val="auto"/>
        </w:rPr>
      </w:pPr>
      <w:r>
        <w:rPr>
          <w:rFonts w:hint="eastAsia"/>
          <w:color w:val="auto"/>
        </w:rPr>
        <w:t>4）异议处理</w:t>
      </w:r>
    </w:p>
    <w:p w14:paraId="0F91A436">
      <w:pPr>
        <w:rPr>
          <w:color w:val="auto"/>
        </w:rPr>
      </w:pPr>
      <w:r>
        <w:rPr>
          <w:rFonts w:hint="eastAsia" w:ascii="宋体" w:hAnsi="宋体"/>
          <w:color w:val="auto"/>
        </w:rPr>
        <w:t>①</w:t>
      </w:r>
      <w:r>
        <w:rPr>
          <w:rFonts w:hint="eastAsia"/>
          <w:color w:val="auto"/>
        </w:rPr>
        <w:t>异议填报</w:t>
      </w:r>
    </w:p>
    <w:p w14:paraId="0BA43273">
      <w:pPr>
        <w:rPr>
          <w:color w:val="auto"/>
        </w:rPr>
      </w:pPr>
      <w:r>
        <w:rPr>
          <w:rFonts w:hint="eastAsia"/>
          <w:color w:val="auto"/>
        </w:rPr>
        <w:t>应支持政务数据提供部门和使用部门在数据使用过程中发起数据异议处理流程，在线登记异议反馈，登记时系统支持明确异议类型、异议描述、异议提出方等信息。</w:t>
      </w:r>
    </w:p>
    <w:p w14:paraId="2995E8D4">
      <w:pPr>
        <w:rPr>
          <w:color w:val="auto"/>
        </w:rPr>
      </w:pPr>
      <w:r>
        <w:rPr>
          <w:rFonts w:hint="eastAsia" w:ascii="宋体" w:hAnsi="宋体"/>
          <w:color w:val="auto"/>
        </w:rPr>
        <w:t>②</w:t>
      </w:r>
      <w:r>
        <w:rPr>
          <w:rFonts w:hint="eastAsia"/>
          <w:color w:val="auto"/>
        </w:rPr>
        <w:t>异议初审</w:t>
      </w:r>
    </w:p>
    <w:p w14:paraId="0CE05B95">
      <w:pPr>
        <w:rPr>
          <w:color w:val="auto"/>
        </w:rPr>
      </w:pPr>
      <w:r>
        <w:rPr>
          <w:rFonts w:hint="eastAsia"/>
          <w:color w:val="auto"/>
        </w:rPr>
        <w:t>呼伦贝尔市政务数据平台管理方接收到数据使用部门提出的数据异议处理申请，按照“谁提供、谁负责”原则，将数据异议转发至各级各部门政务数据提供单位核查。</w:t>
      </w:r>
    </w:p>
    <w:p w14:paraId="0BC850C3">
      <w:pPr>
        <w:rPr>
          <w:color w:val="auto"/>
        </w:rPr>
      </w:pPr>
      <w:r>
        <w:rPr>
          <w:rFonts w:hint="eastAsia" w:ascii="宋体" w:hAnsi="宋体"/>
          <w:color w:val="auto"/>
        </w:rPr>
        <w:t>③</w:t>
      </w:r>
      <w:r>
        <w:rPr>
          <w:rFonts w:hint="eastAsia"/>
          <w:color w:val="auto"/>
        </w:rPr>
        <w:t>结果录入</w:t>
      </w:r>
    </w:p>
    <w:p w14:paraId="205E9010">
      <w:pPr>
        <w:rPr>
          <w:color w:val="auto"/>
        </w:rPr>
      </w:pPr>
      <w:r>
        <w:rPr>
          <w:rFonts w:hint="eastAsia"/>
          <w:color w:val="auto"/>
        </w:rPr>
        <w:t>异议初审分发后，针对已初审的数据异议列表，政务数据提供单位可进行异议审核操作，进入审核页面，对异议进行核查。</w:t>
      </w:r>
    </w:p>
    <w:p w14:paraId="73E134A9">
      <w:pPr>
        <w:rPr>
          <w:color w:val="auto"/>
        </w:rPr>
      </w:pPr>
      <w:r>
        <w:rPr>
          <w:rFonts w:hint="eastAsia" w:ascii="宋体" w:hAnsi="宋体"/>
          <w:color w:val="auto"/>
        </w:rPr>
        <w:t>④</w:t>
      </w:r>
      <w:r>
        <w:rPr>
          <w:rFonts w:hint="eastAsia"/>
          <w:color w:val="auto"/>
        </w:rPr>
        <w:t>综合查询</w:t>
      </w:r>
    </w:p>
    <w:p w14:paraId="187DFAB7">
      <w:pPr>
        <w:rPr>
          <w:color w:val="auto"/>
        </w:rPr>
      </w:pPr>
      <w:r>
        <w:rPr>
          <w:rFonts w:hint="eastAsia"/>
          <w:color w:val="auto"/>
        </w:rPr>
        <w:t>应支持对异议的综合查询及统计分析功能，可按照异议的名称、编码等进行查询。</w:t>
      </w:r>
    </w:p>
    <w:p w14:paraId="49168B11">
      <w:pPr>
        <w:rPr>
          <w:color w:val="auto"/>
        </w:rPr>
      </w:pPr>
      <w:r>
        <w:rPr>
          <w:rFonts w:hint="eastAsia" w:ascii="宋体" w:hAnsi="宋体"/>
          <w:color w:val="auto"/>
        </w:rPr>
        <w:t>⑤</w:t>
      </w:r>
      <w:r>
        <w:rPr>
          <w:rFonts w:hint="eastAsia"/>
          <w:color w:val="auto"/>
        </w:rPr>
        <w:t>异议汇总</w:t>
      </w:r>
    </w:p>
    <w:p w14:paraId="5C1C5617">
      <w:pPr>
        <w:rPr>
          <w:color w:val="auto"/>
        </w:rPr>
      </w:pPr>
      <w:r>
        <w:rPr>
          <w:rFonts w:hint="eastAsia"/>
          <w:color w:val="auto"/>
        </w:rPr>
        <w:t>系统提供异议汇总功能，用户可选择数据异议，并进行异议汇总提交操作，审核通过，完成异议数据的汇总。</w:t>
      </w:r>
    </w:p>
    <w:p w14:paraId="7874C16A">
      <w:pPr>
        <w:rPr>
          <w:color w:val="auto"/>
        </w:rPr>
      </w:pPr>
      <w:r>
        <w:rPr>
          <w:rFonts w:hint="eastAsia" w:ascii="宋体" w:hAnsi="宋体"/>
          <w:color w:val="auto"/>
        </w:rPr>
        <w:t>⑥</w:t>
      </w:r>
      <w:r>
        <w:rPr>
          <w:rFonts w:hint="eastAsia"/>
          <w:color w:val="auto"/>
        </w:rPr>
        <w:t>异议进度查看与督办</w:t>
      </w:r>
    </w:p>
    <w:p w14:paraId="6101DD41">
      <w:pPr>
        <w:rPr>
          <w:color w:val="auto"/>
        </w:rPr>
      </w:pPr>
      <w:r>
        <w:rPr>
          <w:rFonts w:hint="eastAsia"/>
          <w:color w:val="auto"/>
        </w:rPr>
        <w:t>提供对发起的异议登记完成情况的追踪功能，可以查看数据异议是否被数源部门确认、数据异议是否已经得到响应，对分发的数据异议进行进度追踪。</w:t>
      </w:r>
    </w:p>
    <w:p w14:paraId="76C1F5FF">
      <w:pPr>
        <w:rPr>
          <w:color w:val="auto"/>
        </w:rPr>
      </w:pPr>
      <w:r>
        <w:rPr>
          <w:rFonts w:hint="eastAsia"/>
          <w:color w:val="auto"/>
        </w:rPr>
        <w:t>5）典型应用</w:t>
      </w:r>
    </w:p>
    <w:p w14:paraId="34784A93">
      <w:pPr>
        <w:rPr>
          <w:color w:val="auto"/>
        </w:rPr>
      </w:pPr>
      <w:r>
        <w:rPr>
          <w:rFonts w:hint="eastAsia"/>
          <w:color w:val="auto"/>
        </w:rPr>
        <w:t>为呼伦贝尔市各旗市区各部门优秀数据应用案例提供展示和推送渠道。支持典型应用的提交、编辑、展示。</w:t>
      </w:r>
    </w:p>
    <w:p w14:paraId="58A1B4AB">
      <w:pPr>
        <w:rPr>
          <w:color w:val="auto"/>
        </w:rPr>
      </w:pPr>
      <w:r>
        <w:rPr>
          <w:rFonts w:hint="eastAsia" w:ascii="宋体" w:hAnsi="宋体"/>
          <w:color w:val="auto"/>
        </w:rPr>
        <w:t>①</w:t>
      </w:r>
      <w:r>
        <w:rPr>
          <w:rFonts w:hint="eastAsia"/>
          <w:color w:val="auto"/>
        </w:rPr>
        <w:t>应用成果列表</w:t>
      </w:r>
    </w:p>
    <w:p w14:paraId="392968DA">
      <w:pPr>
        <w:rPr>
          <w:color w:val="auto"/>
        </w:rPr>
      </w:pPr>
      <w:r>
        <w:rPr>
          <w:rFonts w:hint="eastAsia"/>
          <w:color w:val="auto"/>
        </w:rPr>
        <w:t>平台通过列表展现应用成果进行应用列表，包括图标、标题、类型、领域、提供者等，为呼伦贝尔市各旗市区各部门优秀数据应用案例提供展示渠道。支持按照应用成果类型等进行筛选。</w:t>
      </w:r>
    </w:p>
    <w:p w14:paraId="11AC0C0D">
      <w:pPr>
        <w:rPr>
          <w:color w:val="auto"/>
        </w:rPr>
      </w:pPr>
      <w:r>
        <w:rPr>
          <w:rFonts w:hint="eastAsia" w:ascii="宋体" w:hAnsi="宋体"/>
          <w:color w:val="auto"/>
        </w:rPr>
        <w:t>②</w:t>
      </w:r>
      <w:r>
        <w:rPr>
          <w:rFonts w:hint="eastAsia"/>
          <w:color w:val="auto"/>
        </w:rPr>
        <w:t>应用成果详情</w:t>
      </w:r>
    </w:p>
    <w:p w14:paraId="30424E2A">
      <w:pPr>
        <w:rPr>
          <w:color w:val="auto"/>
        </w:rPr>
      </w:pPr>
      <w:r>
        <w:rPr>
          <w:rFonts w:hint="eastAsia"/>
          <w:color w:val="auto"/>
        </w:rPr>
        <w:t>详情</w:t>
      </w:r>
      <w:r>
        <w:rPr>
          <w:color w:val="auto"/>
        </w:rPr>
        <w:t>：</w:t>
      </w:r>
      <w:r>
        <w:rPr>
          <w:rFonts w:hint="eastAsia"/>
          <w:color w:val="auto"/>
        </w:rPr>
        <w:t>系统应支持查看应用详情信息，选中某个应用，可进入应用详情展示页面。提供搜索出的成果内容详情展示功能，展示内容主要包括：应用标题、星级评分、收藏、创建时间、提供者、应用简介等内容。</w:t>
      </w:r>
    </w:p>
    <w:p w14:paraId="648414DB">
      <w:pPr>
        <w:rPr>
          <w:color w:val="auto"/>
        </w:rPr>
      </w:pPr>
      <w:r>
        <w:rPr>
          <w:rFonts w:hint="eastAsia"/>
          <w:color w:val="auto"/>
        </w:rPr>
        <w:t>收藏</w:t>
      </w:r>
      <w:r>
        <w:rPr>
          <w:color w:val="auto"/>
        </w:rPr>
        <w:t>：</w:t>
      </w:r>
      <w:r>
        <w:rPr>
          <w:rFonts w:hint="eastAsia"/>
          <w:color w:val="auto"/>
        </w:rPr>
        <w:t>平台应支持对成果进行收藏，可在个人收藏中查看收藏的应用。</w:t>
      </w:r>
    </w:p>
    <w:p w14:paraId="747F4A68">
      <w:pPr>
        <w:rPr>
          <w:color w:val="auto"/>
        </w:rPr>
      </w:pPr>
      <w:r>
        <w:rPr>
          <w:rFonts w:hint="eastAsia"/>
          <w:color w:val="auto"/>
        </w:rPr>
        <w:t>应用成果提交</w:t>
      </w:r>
      <w:r>
        <w:rPr>
          <w:color w:val="auto"/>
        </w:rPr>
        <w:t>：</w:t>
      </w:r>
      <w:r>
        <w:rPr>
          <w:rFonts w:hint="eastAsia"/>
          <w:color w:val="auto"/>
        </w:rPr>
        <w:t>平台实现应用成果提交功能，有利于应用推广，促进数据共享。系统应支持填写内容应用名称、标签、所属领域、应用简介、提供者机构、开发者名称、应用logo图片、应用地址、关联数据集、应用简介图片等。</w:t>
      </w:r>
    </w:p>
    <w:p w14:paraId="1E6F03CF">
      <w:pPr>
        <w:rPr>
          <w:color w:val="auto"/>
        </w:rPr>
      </w:pPr>
      <w:r>
        <w:rPr>
          <w:rFonts w:hint="eastAsia"/>
          <w:color w:val="auto"/>
        </w:rPr>
        <w:t>6）数据全景</w:t>
      </w:r>
    </w:p>
    <w:p w14:paraId="6CD37956">
      <w:pPr>
        <w:rPr>
          <w:color w:val="auto"/>
        </w:rPr>
      </w:pPr>
      <w:r>
        <w:rPr>
          <w:rFonts w:hint="eastAsia"/>
          <w:color w:val="auto"/>
        </w:rPr>
        <w:t>应支持平台纳管数据资源情况的展示，具体指标包括订阅使用部门数、累计交换数据条数、累计共享资源数量、被订阅热度资源排名Top10、资源变化趋势图、资源审批堵点排名Top10等。</w:t>
      </w:r>
    </w:p>
    <w:p w14:paraId="3C213449">
      <w:pPr>
        <w:rPr>
          <w:color w:val="auto"/>
        </w:rPr>
      </w:pPr>
      <w:r>
        <w:rPr>
          <w:rFonts w:hint="eastAsia"/>
          <w:color w:val="auto"/>
        </w:rPr>
        <w:t>7）数据共享</w:t>
      </w:r>
    </w:p>
    <w:p w14:paraId="5021758D">
      <w:pPr>
        <w:rPr>
          <w:color w:val="auto"/>
        </w:rPr>
      </w:pPr>
      <w:r>
        <w:rPr>
          <w:rFonts w:hint="eastAsia" w:ascii="宋体" w:hAnsi="宋体"/>
          <w:color w:val="auto"/>
        </w:rPr>
        <w:t>①</w:t>
      </w:r>
      <w:r>
        <w:rPr>
          <w:rFonts w:hint="eastAsia"/>
          <w:color w:val="auto"/>
        </w:rPr>
        <w:t>共享资源展示</w:t>
      </w:r>
    </w:p>
    <w:p w14:paraId="0F1E63EE">
      <w:pPr>
        <w:rPr>
          <w:color w:val="auto"/>
        </w:rPr>
      </w:pPr>
      <w:r>
        <w:rPr>
          <w:rFonts w:hint="eastAsia"/>
          <w:color w:val="auto"/>
        </w:rPr>
        <w:t>通过排名列表、趋势图等方式展示呼伦贝尔市数据共享交换平台整体的运行态势，包括接入旗市区个数、信息资源目录个数、信息项个数、平台访问次数、目录资源访问次数、文件下载总次数、接口调用次数等指标。</w:t>
      </w:r>
    </w:p>
    <w:p w14:paraId="045E43F3">
      <w:pPr>
        <w:rPr>
          <w:color w:val="auto"/>
        </w:rPr>
      </w:pPr>
      <w:r>
        <w:rPr>
          <w:rFonts w:hint="eastAsia" w:ascii="宋体" w:hAnsi="宋体"/>
          <w:color w:val="auto"/>
        </w:rPr>
        <w:t>②</w:t>
      </w:r>
      <w:r>
        <w:rPr>
          <w:rFonts w:hint="eastAsia"/>
          <w:color w:val="auto"/>
        </w:rPr>
        <w:t>共享需求申请单审核</w:t>
      </w:r>
    </w:p>
    <w:p w14:paraId="4044D541">
      <w:pPr>
        <w:rPr>
          <w:color w:val="auto"/>
        </w:rPr>
      </w:pPr>
      <w:r>
        <w:rPr>
          <w:rFonts w:hint="eastAsia"/>
          <w:color w:val="auto"/>
        </w:rPr>
        <w:t>对接数据共享交换系统，应支持信息资源共享申请审批或驳回、信息资源共享申请审批列表（未审批、已审批）、审批信息搜索等功能。</w:t>
      </w:r>
    </w:p>
    <w:p w14:paraId="6B433776">
      <w:pPr>
        <w:rPr>
          <w:color w:val="auto"/>
        </w:rPr>
      </w:pPr>
      <w:r>
        <w:rPr>
          <w:rFonts w:hint="eastAsia" w:ascii="宋体" w:hAnsi="宋体"/>
          <w:color w:val="auto"/>
        </w:rPr>
        <w:t>③</w:t>
      </w:r>
      <w:r>
        <w:rPr>
          <w:rFonts w:hint="eastAsia"/>
          <w:color w:val="auto"/>
        </w:rPr>
        <w:t>共享信息资源审核</w:t>
      </w:r>
    </w:p>
    <w:p w14:paraId="1390E2DF">
      <w:pPr>
        <w:rPr>
          <w:color w:val="auto"/>
        </w:rPr>
      </w:pPr>
      <w:r>
        <w:rPr>
          <w:rFonts w:hint="eastAsia"/>
          <w:color w:val="auto"/>
        </w:rPr>
        <w:t>应支持信息资源共享审核查询、信息资源共享资源审核和查看已审核后的共享信息资源信息。</w:t>
      </w:r>
    </w:p>
    <w:p w14:paraId="3CAC88CD">
      <w:pPr>
        <w:rPr>
          <w:color w:val="auto"/>
        </w:rPr>
      </w:pPr>
      <w:r>
        <w:rPr>
          <w:rFonts w:hint="eastAsia"/>
          <w:color w:val="auto"/>
        </w:rPr>
        <w:t>8</w:t>
      </w:r>
      <w:r>
        <w:rPr>
          <w:color w:val="auto"/>
        </w:rPr>
        <w:t>）</w:t>
      </w:r>
      <w:r>
        <w:rPr>
          <w:rFonts w:hint="eastAsia"/>
          <w:color w:val="auto"/>
        </w:rPr>
        <w:t>子系统统一入口</w:t>
      </w:r>
    </w:p>
    <w:p w14:paraId="106CE324">
      <w:pPr>
        <w:rPr>
          <w:color w:val="auto"/>
        </w:rPr>
      </w:pPr>
      <w:r>
        <w:rPr>
          <w:rFonts w:hint="eastAsia"/>
          <w:color w:val="auto"/>
        </w:rPr>
        <w:t>通过统一数据门户，可以访问各子系统，统一数据门户可提供包含政务数据目录系统、政务数据供需对接系统、政务数据共享交换系统、政务数据开放系统、政务数据治理应用系统等各子系统的统一入口，为用户提供数据服务统一入口及应用指引，方便用户系统转换使用。</w:t>
      </w:r>
    </w:p>
    <w:p w14:paraId="41C0E0F8">
      <w:pPr>
        <w:rPr>
          <w:color w:val="auto"/>
        </w:rPr>
      </w:pPr>
      <w:r>
        <w:rPr>
          <w:rFonts w:hint="eastAsia"/>
          <w:color w:val="auto"/>
        </w:rPr>
        <w:t>9）个人工作台</w:t>
      </w:r>
    </w:p>
    <w:p w14:paraId="0B27CD8D">
      <w:pPr>
        <w:rPr>
          <w:color w:val="auto"/>
        </w:rPr>
      </w:pPr>
      <w:r>
        <w:rPr>
          <w:rFonts w:hint="eastAsia" w:ascii="宋体" w:hAnsi="宋体"/>
          <w:color w:val="auto"/>
        </w:rPr>
        <w:t>①</w:t>
      </w:r>
      <w:r>
        <w:rPr>
          <w:rFonts w:hint="eastAsia"/>
          <w:color w:val="auto"/>
        </w:rPr>
        <w:t>我的收藏</w:t>
      </w:r>
    </w:p>
    <w:p w14:paraId="689126FF">
      <w:pPr>
        <w:rPr>
          <w:color w:val="auto"/>
        </w:rPr>
      </w:pPr>
      <w:r>
        <w:rPr>
          <w:rFonts w:hint="eastAsia"/>
          <w:color w:val="auto"/>
        </w:rPr>
        <w:t>个人中心应支持面向用户提供我的收藏模块。对用户在政务数据平台门户收藏的数据资源目录进行统一管理，方便用户查看使用，支持对数据目录中信息资源的收藏/取消搜藏、搜索及展示。可查看我收藏的信息资源详情，展示基本信息、信息项、数据查看、关联分析等。支持数据资源目录的取消收藏、申请等操作。</w:t>
      </w:r>
    </w:p>
    <w:p w14:paraId="46266BF6">
      <w:pPr>
        <w:rPr>
          <w:color w:val="auto"/>
        </w:rPr>
      </w:pPr>
      <w:r>
        <w:rPr>
          <w:rFonts w:hint="eastAsia" w:ascii="宋体" w:hAnsi="宋体"/>
          <w:color w:val="auto"/>
        </w:rPr>
        <w:t>②</w:t>
      </w:r>
      <w:r>
        <w:rPr>
          <w:rFonts w:hint="eastAsia"/>
          <w:color w:val="auto"/>
        </w:rPr>
        <w:t>消息中心</w:t>
      </w:r>
    </w:p>
    <w:p w14:paraId="7A3D193A">
      <w:pPr>
        <w:rPr>
          <w:color w:val="auto"/>
        </w:rPr>
      </w:pPr>
      <w:r>
        <w:rPr>
          <w:rFonts w:hint="eastAsia"/>
          <w:color w:val="auto"/>
        </w:rPr>
        <w:t>个人工作台应支持面向用户提供消息中心模块。消息中心整合并统一展示与用户相关订阅、审批等相关的信息通知，实现用户消息通知的一点集中、统一展示及管理，提高用户操作使用系统的效率。针对用数部门，对已获取资源使用期限到期前进行消息提醒。</w:t>
      </w:r>
    </w:p>
    <w:p w14:paraId="0081476E">
      <w:pPr>
        <w:rPr>
          <w:color w:val="auto"/>
        </w:rPr>
      </w:pPr>
      <w:r>
        <w:rPr>
          <w:rFonts w:hint="eastAsia" w:ascii="宋体" w:hAnsi="宋体"/>
          <w:color w:val="auto"/>
        </w:rPr>
        <w:t>③</w:t>
      </w:r>
      <w:r>
        <w:rPr>
          <w:rFonts w:hint="eastAsia"/>
          <w:color w:val="auto"/>
        </w:rPr>
        <w:t>个人资料</w:t>
      </w:r>
    </w:p>
    <w:p w14:paraId="1ECCA17B">
      <w:pPr>
        <w:rPr>
          <w:color w:val="auto"/>
        </w:rPr>
      </w:pPr>
      <w:r>
        <w:rPr>
          <w:rFonts w:hint="eastAsia"/>
          <w:color w:val="auto"/>
        </w:rPr>
        <w:t>个人中心应支持面向用户提供个人资料模块。支持用户对个人资料的维护，包括编辑个人信息，如手机号码、邮箱、姓名等，支持用户修改密码。</w:t>
      </w:r>
    </w:p>
    <w:p w14:paraId="0F722087">
      <w:pPr>
        <w:rPr>
          <w:color w:val="auto"/>
        </w:rPr>
      </w:pPr>
      <w:r>
        <w:rPr>
          <w:rFonts w:hint="eastAsia" w:ascii="宋体" w:hAnsi="宋体"/>
          <w:color w:val="auto"/>
        </w:rPr>
        <w:t>④</w:t>
      </w:r>
      <w:r>
        <w:rPr>
          <w:rFonts w:hint="eastAsia"/>
          <w:color w:val="auto"/>
        </w:rPr>
        <w:t>我的申请</w:t>
      </w:r>
    </w:p>
    <w:p w14:paraId="2D76B52C">
      <w:pPr>
        <w:rPr>
          <w:color w:val="auto"/>
        </w:rPr>
      </w:pPr>
      <w:r>
        <w:rPr>
          <w:rFonts w:hint="eastAsia"/>
          <w:color w:val="auto"/>
        </w:rPr>
        <w:t>个人中心应支持面向用户提供我的申请等模块。统一管理用户本人在门户中提交的数据资源目录用数申请，展示本人所有的用数申请记录，支持查询和查看信息资源详情操作。</w:t>
      </w:r>
    </w:p>
    <w:p w14:paraId="68529676">
      <w:pPr>
        <w:rPr>
          <w:color w:val="auto"/>
        </w:rPr>
      </w:pPr>
      <w:r>
        <w:rPr>
          <w:rFonts w:hint="eastAsia" w:ascii="宋体" w:hAnsi="宋体"/>
          <w:color w:val="auto"/>
        </w:rPr>
        <w:t>⑤</w:t>
      </w:r>
      <w:r>
        <w:rPr>
          <w:rFonts w:hint="eastAsia"/>
          <w:color w:val="auto"/>
        </w:rPr>
        <w:t>我的审核</w:t>
      </w:r>
    </w:p>
    <w:p w14:paraId="32E76903">
      <w:pPr>
        <w:rPr>
          <w:color w:val="auto"/>
        </w:rPr>
      </w:pPr>
      <w:r>
        <w:rPr>
          <w:rFonts w:hint="eastAsia"/>
          <w:color w:val="auto"/>
        </w:rPr>
        <w:t>信息资源审核</w:t>
      </w:r>
      <w:r>
        <w:rPr>
          <w:color w:val="auto"/>
        </w:rPr>
        <w:t>：</w:t>
      </w:r>
      <w:r>
        <w:rPr>
          <w:rFonts w:hint="eastAsia"/>
          <w:color w:val="auto"/>
        </w:rPr>
        <w:t>提供信息资源审核能力，信息资源审核是对需要上线、下线等操作的目录资源（含开放目录）进行审核审批，保障已申请的数据信息资源目录的标准性、规范性和安全性。主要功能需包括信息资源审核查询功能、信息资源审核功能和查看已审核后的信息资源信息。</w:t>
      </w:r>
    </w:p>
    <w:p w14:paraId="746E2915">
      <w:pPr>
        <w:rPr>
          <w:color w:val="auto"/>
        </w:rPr>
      </w:pPr>
      <w:r>
        <w:rPr>
          <w:rFonts w:hint="eastAsia"/>
          <w:color w:val="auto"/>
        </w:rPr>
        <w:t>用数需求单审核</w:t>
      </w:r>
      <w:r>
        <w:rPr>
          <w:color w:val="auto"/>
        </w:rPr>
        <w:t>：</w:t>
      </w:r>
      <w:r>
        <w:rPr>
          <w:rFonts w:hint="eastAsia"/>
          <w:color w:val="auto"/>
        </w:rPr>
        <w:t>应支持对其他部门已发起并提交到本部门的用数需求单及数据开放申请单，进行需求单审核。审核通过后，用数需求单中申请状态变更为实施中，各项子需求项同步到对应需求项负责人的责任清单页面。审核通过的用数需求单，会自动产生对应的责任清单。</w:t>
      </w:r>
    </w:p>
    <w:p w14:paraId="1ECD7ECA">
      <w:pPr>
        <w:rPr>
          <w:color w:val="auto"/>
        </w:rPr>
      </w:pPr>
      <w:r>
        <w:rPr>
          <w:rFonts w:hint="eastAsia"/>
          <w:color w:val="auto"/>
        </w:rPr>
        <w:t>用数申请单审核</w:t>
      </w:r>
      <w:r>
        <w:rPr>
          <w:color w:val="auto"/>
        </w:rPr>
        <w:t>：</w:t>
      </w:r>
      <w:r>
        <w:rPr>
          <w:rFonts w:hint="eastAsia"/>
          <w:color w:val="auto"/>
        </w:rPr>
        <w:t>对用数部门通过门户发起的信息资源使用请求及数据开放需求，根据相应要求进行审核审批，用数部门用户在用数申请审批通过才能使用相应的信息资源。应包括用数申请审批或驳回、用数申请审批列表（未审批、已审批）、审批信息搜索等功能。</w:t>
      </w:r>
    </w:p>
    <w:p w14:paraId="38BAF280">
      <w:pPr>
        <w:rPr>
          <w:color w:val="auto"/>
        </w:rPr>
      </w:pPr>
      <w:r>
        <w:rPr>
          <w:rFonts w:hint="eastAsia"/>
          <w:color w:val="auto"/>
        </w:rPr>
        <w:t>1</w:t>
      </w:r>
      <w:r>
        <w:rPr>
          <w:color w:val="auto"/>
        </w:rPr>
        <w:t>0）</w:t>
      </w:r>
      <w:r>
        <w:rPr>
          <w:rFonts w:hint="eastAsia"/>
          <w:color w:val="auto"/>
        </w:rPr>
        <w:t>帮助中心</w:t>
      </w:r>
    </w:p>
    <w:p w14:paraId="4D8EB1FC">
      <w:pPr>
        <w:rPr>
          <w:color w:val="auto"/>
        </w:rPr>
      </w:pPr>
      <w:r>
        <w:rPr>
          <w:rFonts w:hint="eastAsia"/>
          <w:color w:val="auto"/>
        </w:rPr>
        <w:t>应支持平台操作指南、帮助文档等技术资料的查询和下载，支持查看常见问题。</w:t>
      </w:r>
    </w:p>
    <w:p w14:paraId="2FD2B197">
      <w:pPr>
        <w:rPr>
          <w:color w:val="auto"/>
        </w:rPr>
      </w:pPr>
      <w:r>
        <w:rPr>
          <w:rFonts w:hint="eastAsia"/>
          <w:color w:val="auto"/>
        </w:rPr>
        <w:t>1</w:t>
      </w:r>
      <w:r>
        <w:rPr>
          <w:color w:val="auto"/>
        </w:rPr>
        <w:t>1）</w:t>
      </w:r>
      <w:r>
        <w:rPr>
          <w:rFonts w:hint="eastAsia"/>
          <w:color w:val="auto"/>
        </w:rPr>
        <w:t>门户内容管理</w:t>
      </w:r>
    </w:p>
    <w:p w14:paraId="386DDD6D">
      <w:pPr>
        <w:rPr>
          <w:color w:val="auto"/>
        </w:rPr>
      </w:pPr>
      <w:r>
        <w:rPr>
          <w:rFonts w:hint="eastAsia"/>
          <w:color w:val="auto"/>
        </w:rPr>
        <w:t>新闻管理</w:t>
      </w:r>
      <w:r>
        <w:rPr>
          <w:color w:val="auto"/>
        </w:rPr>
        <w:t>：</w:t>
      </w:r>
      <w:r>
        <w:rPr>
          <w:rFonts w:hint="eastAsia"/>
          <w:color w:val="auto"/>
        </w:rPr>
        <w:t>新闻发布后展示在门户中。应支持对新增的新增、查看、编辑、删除、发布/取消发布、搜索操作；新闻发布支持附件上传；新闻内容支持富文本编辑。</w:t>
      </w:r>
    </w:p>
    <w:p w14:paraId="760F00B1">
      <w:pPr>
        <w:rPr>
          <w:color w:val="auto"/>
        </w:rPr>
      </w:pPr>
      <w:r>
        <w:rPr>
          <w:rFonts w:hint="eastAsia"/>
          <w:color w:val="auto"/>
        </w:rPr>
        <w:t>互动交流管理</w:t>
      </w:r>
      <w:r>
        <w:rPr>
          <w:color w:val="auto"/>
        </w:rPr>
        <w:t>：</w:t>
      </w:r>
      <w:r>
        <w:rPr>
          <w:rFonts w:hint="eastAsia"/>
          <w:color w:val="auto"/>
        </w:rPr>
        <w:t>提供用户与系统管理人员直接的互动交流功能。对互动交流管理模块中的数据需求、建议内容、问题反馈、常见问题进行统一管理，包括对需求、问题等审批、审核、回复、删除、新增等。</w:t>
      </w:r>
    </w:p>
    <w:p w14:paraId="6FE09279">
      <w:pPr>
        <w:rPr>
          <w:color w:val="auto"/>
        </w:rPr>
      </w:pPr>
      <w:r>
        <w:rPr>
          <w:rFonts w:hint="eastAsia"/>
          <w:color w:val="auto"/>
        </w:rPr>
        <w:t>用户激活</w:t>
      </w:r>
      <w:r>
        <w:rPr>
          <w:color w:val="auto"/>
        </w:rPr>
        <w:t>：</w:t>
      </w:r>
      <w:r>
        <w:rPr>
          <w:rFonts w:hint="eastAsia"/>
          <w:color w:val="auto"/>
        </w:rPr>
        <w:t>展示门户网站的用户列表，对在门户中注册的用户进行激活操作，新注册用户激活后才可登录系统并查看登录后才有权限查看的模块及数据。</w:t>
      </w:r>
    </w:p>
    <w:p w14:paraId="02CF4384">
      <w:pPr>
        <w:ind w:firstLine="482"/>
        <w:rPr>
          <w:b/>
          <w:color w:val="auto"/>
        </w:rPr>
      </w:pPr>
      <w:r>
        <w:rPr>
          <w:rFonts w:hint="eastAsia"/>
          <w:b/>
          <w:color w:val="auto"/>
        </w:rPr>
        <w:t>（2）政务数据目录管理系统建设要求</w:t>
      </w:r>
    </w:p>
    <w:p w14:paraId="7E612EEA">
      <w:pPr>
        <w:rPr>
          <w:color w:val="auto"/>
        </w:rPr>
      </w:pPr>
      <w:r>
        <w:rPr>
          <w:color w:val="auto"/>
        </w:rPr>
        <w:t>1）</w:t>
      </w:r>
      <w:r>
        <w:rPr>
          <w:rFonts w:hint="eastAsia"/>
          <w:color w:val="auto"/>
        </w:rPr>
        <w:t>目录概览</w:t>
      </w:r>
    </w:p>
    <w:p w14:paraId="04BD579E">
      <w:pPr>
        <w:rPr>
          <w:color w:val="auto"/>
        </w:rPr>
      </w:pPr>
      <w:r>
        <w:rPr>
          <w:rFonts w:hint="eastAsia"/>
          <w:color w:val="auto"/>
        </w:rPr>
        <w:t>目录概览模块应支持目录列表展示和检索，支持通过可视化图表展示热度排名，支持信息资源相关信息统计。</w:t>
      </w:r>
    </w:p>
    <w:p w14:paraId="5B06490C">
      <w:pPr>
        <w:rPr>
          <w:color w:val="auto"/>
        </w:rPr>
      </w:pPr>
      <w:r>
        <w:rPr>
          <w:rFonts w:hint="eastAsia" w:ascii="宋体" w:hAnsi="宋体"/>
          <w:color w:val="auto"/>
        </w:rPr>
        <w:t>①</w:t>
      </w:r>
      <w:r>
        <w:rPr>
          <w:rFonts w:hint="eastAsia"/>
          <w:color w:val="auto"/>
        </w:rPr>
        <w:t>资源搜索</w:t>
      </w:r>
    </w:p>
    <w:p w14:paraId="7B07DA66">
      <w:pPr>
        <w:rPr>
          <w:color w:val="auto"/>
        </w:rPr>
      </w:pPr>
      <w:r>
        <w:rPr>
          <w:rFonts w:hint="eastAsia"/>
          <w:color w:val="auto"/>
        </w:rPr>
        <w:t>应支持通过关键字对目录展示中信息进行全文检索，检索范围包括目录展示中所有信息。检索结果按照特定的匹配度进行排序。</w:t>
      </w:r>
    </w:p>
    <w:p w14:paraId="6B365253">
      <w:pPr>
        <w:rPr>
          <w:color w:val="auto"/>
        </w:rPr>
      </w:pPr>
      <w:r>
        <w:rPr>
          <w:rFonts w:hint="eastAsia"/>
          <w:color w:val="auto"/>
        </w:rPr>
        <w:t>应支持链接到对应的信息资源、信息项、目录、标签、目录元、代码集等所有相关的数据。</w:t>
      </w:r>
    </w:p>
    <w:p w14:paraId="07746416">
      <w:pPr>
        <w:rPr>
          <w:color w:val="auto"/>
        </w:rPr>
      </w:pPr>
      <w:r>
        <w:rPr>
          <w:rFonts w:hint="eastAsia"/>
          <w:color w:val="auto"/>
        </w:rPr>
        <w:t>目录检索：通过在目录元检索器中查看数据源最新的库表结果以及表字段明细信息。</w:t>
      </w:r>
    </w:p>
    <w:p w14:paraId="04404200">
      <w:pPr>
        <w:rPr>
          <w:color w:val="auto"/>
        </w:rPr>
      </w:pPr>
      <w:r>
        <w:rPr>
          <w:rFonts w:hint="eastAsia"/>
          <w:color w:val="auto"/>
        </w:rPr>
        <w:t>关键词检索：应支持记录用户在系统上的操作记录，以详细列表的方式进行展示。日志支持进行关键词及时间等搜索。支持通过部门、处室的关键字进行检索。</w:t>
      </w:r>
    </w:p>
    <w:p w14:paraId="0665B3B3">
      <w:pPr>
        <w:rPr>
          <w:color w:val="auto"/>
        </w:rPr>
      </w:pPr>
      <w:r>
        <w:rPr>
          <w:rFonts w:hint="eastAsia"/>
          <w:color w:val="auto"/>
        </w:rPr>
        <w:t>检索结果列表：系统应支持检索结果按照特定的匹配度进行排序。也可按照更新时间、访问量等进行降序排序。支持列表链接到对应的信息资源、信息项、目录、标签、数据元、代码集等所有相关的数据元的详细信息。</w:t>
      </w:r>
    </w:p>
    <w:p w14:paraId="75E21AED">
      <w:pPr>
        <w:rPr>
          <w:color w:val="auto"/>
        </w:rPr>
      </w:pPr>
      <w:r>
        <w:rPr>
          <w:rFonts w:hint="eastAsia" w:ascii="宋体" w:hAnsi="宋体"/>
          <w:color w:val="auto"/>
        </w:rPr>
        <w:t>②</w:t>
      </w:r>
      <w:r>
        <w:rPr>
          <w:rFonts w:hint="eastAsia"/>
          <w:color w:val="auto"/>
        </w:rPr>
        <w:t>信息资源统计</w:t>
      </w:r>
    </w:p>
    <w:p w14:paraId="2EA2EB3B">
      <w:pPr>
        <w:rPr>
          <w:color w:val="auto"/>
        </w:rPr>
      </w:pPr>
      <w:r>
        <w:rPr>
          <w:rFonts w:hint="eastAsia"/>
          <w:color w:val="auto"/>
        </w:rPr>
        <w:t>信息资源统计中展示信息资源当前目录情况、信息资源趋势、开放资源分布。</w:t>
      </w:r>
    </w:p>
    <w:p w14:paraId="2D2BF2C3">
      <w:pPr>
        <w:rPr>
          <w:color w:val="auto"/>
        </w:rPr>
      </w:pPr>
      <w:r>
        <w:rPr>
          <w:rFonts w:hint="eastAsia"/>
          <w:color w:val="auto"/>
        </w:rPr>
        <w:t>目录情况统计</w:t>
      </w:r>
      <w:r>
        <w:rPr>
          <w:color w:val="auto"/>
        </w:rPr>
        <w:t>：</w:t>
      </w:r>
      <w:r>
        <w:rPr>
          <w:rFonts w:hint="eastAsia"/>
          <w:color w:val="auto"/>
        </w:rPr>
        <w:t>系统应支持对已发布上线的共享信息资源进行统计，以可视化图表的方式进行展示，包括共享资源数、共享资源目录、资源订阅数、资源申请数、资源热度top5、资源订阅top5。</w:t>
      </w:r>
    </w:p>
    <w:p w14:paraId="3425F580">
      <w:pPr>
        <w:rPr>
          <w:color w:val="auto"/>
        </w:rPr>
      </w:pPr>
      <w:r>
        <w:rPr>
          <w:rFonts w:hint="eastAsia"/>
          <w:color w:val="auto"/>
        </w:rPr>
        <w:t>资源分布</w:t>
      </w:r>
      <w:r>
        <w:rPr>
          <w:color w:val="auto"/>
        </w:rPr>
        <w:t>：</w:t>
      </w:r>
      <w:r>
        <w:rPr>
          <w:rFonts w:hint="eastAsia"/>
          <w:color w:val="auto"/>
        </w:rPr>
        <w:t>支持按照已发布的信息资源的数量及申请次数分别展示开放资源编目的分布及占比、开放部门/旗市区数量、累计开放资源数量等，统计指标通过指标对象的方式呈现。</w:t>
      </w:r>
    </w:p>
    <w:p w14:paraId="76A9CE71">
      <w:pPr>
        <w:rPr>
          <w:color w:val="auto"/>
        </w:rPr>
      </w:pPr>
      <w:r>
        <w:rPr>
          <w:rFonts w:hint="eastAsia"/>
          <w:color w:val="auto"/>
        </w:rPr>
        <w:t>信息资源趋势报表</w:t>
      </w:r>
      <w:r>
        <w:rPr>
          <w:color w:val="auto"/>
        </w:rPr>
        <w:t>：</w:t>
      </w:r>
      <w:r>
        <w:rPr>
          <w:rFonts w:hint="eastAsia"/>
          <w:color w:val="auto"/>
        </w:rPr>
        <w:t>平台支持查询展示当前年或当前月查询对应的统计情况，包括资源数、资源挂载数、资源申请数（已挂载）的趋势。</w:t>
      </w:r>
    </w:p>
    <w:p w14:paraId="24F139EB">
      <w:pPr>
        <w:rPr>
          <w:color w:val="auto"/>
        </w:rPr>
      </w:pPr>
      <w:r>
        <w:rPr>
          <w:rFonts w:hint="eastAsia"/>
          <w:color w:val="auto"/>
        </w:rPr>
        <w:t>2）目录编制管理</w:t>
      </w:r>
    </w:p>
    <w:p w14:paraId="7795E1E3">
      <w:pPr>
        <w:rPr>
          <w:color w:val="auto"/>
        </w:rPr>
      </w:pPr>
      <w:r>
        <w:rPr>
          <w:rFonts w:hint="eastAsia"/>
          <w:color w:val="auto"/>
        </w:rPr>
        <w:t>应支持目录分类管理、资源统计信息展示、目录检索、目录列表、目录批量删除、目录导入、目录导出、目录新增、资源注册、目录操作。</w:t>
      </w:r>
    </w:p>
    <w:p w14:paraId="1B2CBB5D">
      <w:pPr>
        <w:rPr>
          <w:color w:val="auto"/>
        </w:rPr>
      </w:pPr>
      <w:r>
        <w:rPr>
          <w:rFonts w:hint="eastAsia" w:ascii="宋体" w:hAnsi="宋体"/>
          <w:color w:val="auto"/>
        </w:rPr>
        <w:t>①</w:t>
      </w:r>
      <w:r>
        <w:rPr>
          <w:rFonts w:hint="eastAsia"/>
          <w:color w:val="auto"/>
        </w:rPr>
        <w:t>目录分类管理</w:t>
      </w:r>
    </w:p>
    <w:p w14:paraId="074966E7">
      <w:pPr>
        <w:rPr>
          <w:color w:val="auto"/>
        </w:rPr>
      </w:pPr>
      <w:r>
        <w:rPr>
          <w:rFonts w:hint="eastAsia"/>
          <w:color w:val="auto"/>
        </w:rPr>
        <w:t>目录分类管理主要对数据信息资源目录的分类进行管理，保障数据信息资源目录有标准统一的分类分级。通过目录的分类管理，用户可以自定义自己想要的目录结构，方便对系统中的资源目录进行有效的、直观地分类和管理，并方便后续的使用、统计和查找。</w:t>
      </w:r>
    </w:p>
    <w:p w14:paraId="487A47D7">
      <w:pPr>
        <w:rPr>
          <w:color w:val="auto"/>
        </w:rPr>
      </w:pPr>
      <w:r>
        <w:rPr>
          <w:rFonts w:hint="eastAsia"/>
          <w:color w:val="auto"/>
        </w:rPr>
        <w:t>模块应支持从基础分类、主题分类、部门分类三个层面对目录的结构进行管理。</w:t>
      </w:r>
    </w:p>
    <w:p w14:paraId="38A353F5">
      <w:pPr>
        <w:rPr>
          <w:color w:val="auto"/>
        </w:rPr>
      </w:pPr>
      <w:r>
        <w:rPr>
          <w:rFonts w:hint="eastAsia"/>
          <w:color w:val="auto"/>
        </w:rPr>
        <w:t>提供查询、新增、查看、编辑、删除目录别功能和新增子类型功能。</w:t>
      </w:r>
    </w:p>
    <w:p w14:paraId="131316AF">
      <w:pPr>
        <w:rPr>
          <w:color w:val="auto"/>
        </w:rPr>
      </w:pPr>
      <w:r>
        <w:rPr>
          <w:rFonts w:hint="eastAsia"/>
          <w:color w:val="auto"/>
        </w:rPr>
        <w:t>应支持类别图标与颜色管理。</w:t>
      </w:r>
    </w:p>
    <w:p w14:paraId="1D958D6A">
      <w:pPr>
        <w:rPr>
          <w:color w:val="auto"/>
        </w:rPr>
      </w:pPr>
      <w:r>
        <w:rPr>
          <w:rFonts w:hint="eastAsia" w:ascii="宋体" w:hAnsi="宋体"/>
          <w:color w:val="auto"/>
        </w:rPr>
        <w:t>②</w:t>
      </w:r>
      <w:r>
        <w:rPr>
          <w:rFonts w:hint="eastAsia"/>
          <w:color w:val="auto"/>
        </w:rPr>
        <w:t>资源统计信息</w:t>
      </w:r>
    </w:p>
    <w:p w14:paraId="426F1D39">
      <w:pPr>
        <w:rPr>
          <w:color w:val="auto"/>
        </w:rPr>
      </w:pPr>
      <w:r>
        <w:rPr>
          <w:rFonts w:hint="eastAsia"/>
          <w:color w:val="auto"/>
        </w:rPr>
        <w:t>以报表和图表等形式，从多个维度，多个层面对资源进行统计分析及可视化展示，展示信息资源当前目录情况、资源总数、信息项数量。</w:t>
      </w:r>
    </w:p>
    <w:p w14:paraId="2B8F5011">
      <w:pPr>
        <w:rPr>
          <w:color w:val="auto"/>
        </w:rPr>
      </w:pPr>
      <w:r>
        <w:rPr>
          <w:rFonts w:hint="eastAsia" w:ascii="宋体" w:hAnsi="宋体"/>
          <w:color w:val="auto"/>
        </w:rPr>
        <w:t>③</w:t>
      </w:r>
      <w:r>
        <w:rPr>
          <w:rFonts w:hint="eastAsia"/>
          <w:color w:val="auto"/>
        </w:rPr>
        <w:t>目录检索</w:t>
      </w:r>
    </w:p>
    <w:p w14:paraId="3669A292">
      <w:pPr>
        <w:rPr>
          <w:color w:val="auto"/>
        </w:rPr>
      </w:pPr>
      <w:r>
        <w:rPr>
          <w:rFonts w:hint="eastAsia"/>
          <w:color w:val="auto"/>
        </w:rPr>
        <w:t>应支持按照名称、目录所属机构（下拉选项）、信息资源状态（草稿、上线待审批、下线待审批、审批驳回、下线、上线）、共享类型（无条件共享、有条件共享、不予共享）、信息资源标签（标签选择窗口）等条件进行目录筛选和检索。支持检索条件重置。</w:t>
      </w:r>
    </w:p>
    <w:p w14:paraId="183C8153">
      <w:pPr>
        <w:rPr>
          <w:color w:val="auto"/>
        </w:rPr>
      </w:pPr>
      <w:r>
        <w:rPr>
          <w:rFonts w:hint="eastAsia" w:ascii="宋体" w:hAnsi="宋体"/>
          <w:color w:val="auto"/>
        </w:rPr>
        <w:t>④</w:t>
      </w:r>
      <w:r>
        <w:rPr>
          <w:rFonts w:hint="eastAsia"/>
          <w:color w:val="auto"/>
        </w:rPr>
        <w:t>目录列表</w:t>
      </w:r>
    </w:p>
    <w:p w14:paraId="650F37CD">
      <w:pPr>
        <w:rPr>
          <w:color w:val="auto"/>
        </w:rPr>
      </w:pPr>
      <w:r>
        <w:rPr>
          <w:rFonts w:hint="eastAsia"/>
          <w:color w:val="auto"/>
        </w:rPr>
        <w:t>以列表形式展示部门/地区编制的数据目录，展示项包括名称、目录状态、编码、提供机构、类型、标签、创建时间。</w:t>
      </w:r>
    </w:p>
    <w:p w14:paraId="2AD588AA">
      <w:pPr>
        <w:rPr>
          <w:color w:val="auto"/>
        </w:rPr>
      </w:pPr>
      <w:r>
        <w:rPr>
          <w:rFonts w:hint="eastAsia" w:ascii="宋体" w:hAnsi="宋体"/>
          <w:color w:val="auto"/>
        </w:rPr>
        <w:t>⑤</w:t>
      </w:r>
      <w:r>
        <w:rPr>
          <w:rFonts w:hint="eastAsia"/>
          <w:color w:val="auto"/>
        </w:rPr>
        <w:t>目录批量删除</w:t>
      </w:r>
    </w:p>
    <w:p w14:paraId="767FE5F2">
      <w:pPr>
        <w:rPr>
          <w:color w:val="auto"/>
        </w:rPr>
      </w:pPr>
      <w:r>
        <w:rPr>
          <w:rFonts w:hint="eastAsia"/>
          <w:color w:val="auto"/>
        </w:rPr>
        <w:t>应支持目录批量删除勾选及一键删除操作。</w:t>
      </w:r>
    </w:p>
    <w:p w14:paraId="656898D4">
      <w:pPr>
        <w:rPr>
          <w:color w:val="auto"/>
        </w:rPr>
      </w:pPr>
      <w:r>
        <w:rPr>
          <w:rFonts w:hint="eastAsia" w:ascii="宋体" w:hAnsi="宋体"/>
          <w:color w:val="auto"/>
        </w:rPr>
        <w:t>⑥</w:t>
      </w:r>
      <w:r>
        <w:rPr>
          <w:rFonts w:hint="eastAsia"/>
          <w:color w:val="auto"/>
        </w:rPr>
        <w:t>目录导入</w:t>
      </w:r>
    </w:p>
    <w:p w14:paraId="64563917">
      <w:pPr>
        <w:rPr>
          <w:color w:val="auto"/>
        </w:rPr>
      </w:pPr>
      <w:r>
        <w:rPr>
          <w:rFonts w:hint="eastAsia"/>
          <w:color w:val="auto"/>
        </w:rPr>
        <w:t>目录导入（EXCEL格式）</w:t>
      </w:r>
      <w:r>
        <w:rPr>
          <w:color w:val="auto"/>
        </w:rPr>
        <w:t>：</w:t>
      </w:r>
      <w:r>
        <w:rPr>
          <w:rFonts w:hint="eastAsia"/>
          <w:color w:val="auto"/>
        </w:rPr>
        <w:t>应支持目录信息的批量导入、导出，满足部门线下整理目录信息导入系统的需求。</w:t>
      </w:r>
    </w:p>
    <w:p w14:paraId="154FCD46">
      <w:pPr>
        <w:rPr>
          <w:color w:val="auto"/>
        </w:rPr>
      </w:pPr>
      <w:r>
        <w:rPr>
          <w:rFonts w:hint="eastAsia"/>
          <w:color w:val="auto"/>
        </w:rPr>
        <w:t>导入模板下载</w:t>
      </w:r>
      <w:r>
        <w:rPr>
          <w:color w:val="auto"/>
        </w:rPr>
        <w:t>：</w:t>
      </w:r>
      <w:r>
        <w:rPr>
          <w:rFonts w:hint="eastAsia"/>
          <w:color w:val="auto"/>
        </w:rPr>
        <w:t>提供导入模板下载入口，对批量导入导出的格式做出规范要求。</w:t>
      </w:r>
    </w:p>
    <w:p w14:paraId="161FBF7C">
      <w:pPr>
        <w:rPr>
          <w:color w:val="auto"/>
        </w:rPr>
      </w:pPr>
      <w:r>
        <w:rPr>
          <w:rFonts w:hint="eastAsia" w:ascii="宋体" w:hAnsi="宋体"/>
          <w:color w:val="auto"/>
        </w:rPr>
        <w:t>⑦</w:t>
      </w:r>
      <w:r>
        <w:rPr>
          <w:rFonts w:hint="eastAsia"/>
          <w:color w:val="auto"/>
        </w:rPr>
        <w:t>目录导出</w:t>
      </w:r>
    </w:p>
    <w:p w14:paraId="2230469E">
      <w:pPr>
        <w:rPr>
          <w:color w:val="auto"/>
        </w:rPr>
      </w:pPr>
      <w:r>
        <w:rPr>
          <w:rFonts w:hint="eastAsia"/>
          <w:color w:val="auto"/>
        </w:rPr>
        <w:t>目录导出功能应支持基于列表进行目录导出，可导出列表中选中的数据资源目录信息。</w:t>
      </w:r>
    </w:p>
    <w:p w14:paraId="609C59DF">
      <w:pPr>
        <w:rPr>
          <w:color w:val="auto"/>
        </w:rPr>
      </w:pPr>
      <w:r>
        <w:rPr>
          <w:rFonts w:hint="eastAsia" w:ascii="宋体" w:hAnsi="宋体"/>
          <w:color w:val="auto"/>
        </w:rPr>
        <w:t>⑧</w:t>
      </w:r>
      <w:r>
        <w:rPr>
          <w:rFonts w:hint="eastAsia"/>
          <w:color w:val="auto"/>
        </w:rPr>
        <w:t>目录新增</w:t>
      </w:r>
    </w:p>
    <w:p w14:paraId="302A0146">
      <w:pPr>
        <w:rPr>
          <w:color w:val="auto"/>
        </w:rPr>
      </w:pPr>
      <w:r>
        <w:rPr>
          <w:rFonts w:hint="eastAsia"/>
          <w:color w:val="auto"/>
        </w:rPr>
        <w:t>目录新增</w:t>
      </w:r>
      <w:r>
        <w:rPr>
          <w:color w:val="auto"/>
        </w:rPr>
        <w:t>：</w:t>
      </w:r>
      <w:r>
        <w:rPr>
          <w:rFonts w:hint="eastAsia"/>
          <w:color w:val="auto"/>
        </w:rPr>
        <w:t>为部门提供数据资源目录新增功能入口。</w:t>
      </w:r>
    </w:p>
    <w:p w14:paraId="5BF911A6">
      <w:pPr>
        <w:rPr>
          <w:color w:val="auto"/>
        </w:rPr>
      </w:pPr>
      <w:r>
        <w:rPr>
          <w:rFonts w:hint="eastAsia"/>
          <w:color w:val="auto"/>
        </w:rPr>
        <w:t>基础信息</w:t>
      </w:r>
      <w:r>
        <w:rPr>
          <w:color w:val="auto"/>
        </w:rPr>
        <w:t>：</w:t>
      </w:r>
      <w:r>
        <w:rPr>
          <w:rFonts w:hint="eastAsia"/>
          <w:color w:val="auto"/>
        </w:rPr>
        <w:t>应支持填写目录基础信息，包括：编码、名称、提供机构（根据登录用户机构自动填写）、联系人、联系方式、所属系统、更新频率、主题分类、行业分类、标签、版本号、共享方式、共享类型、是否支持下载、资源描述。针对共享类型为有条件共享的目录，支持对自动授权部门和共享条件进行填写。</w:t>
      </w:r>
    </w:p>
    <w:p w14:paraId="1B98FCBC">
      <w:pPr>
        <w:rPr>
          <w:color w:val="auto"/>
        </w:rPr>
      </w:pPr>
      <w:r>
        <w:rPr>
          <w:rFonts w:hint="eastAsia"/>
          <w:color w:val="auto"/>
        </w:rPr>
        <w:t>信息项</w:t>
      </w:r>
      <w:r>
        <w:rPr>
          <w:color w:val="auto"/>
        </w:rPr>
        <w:t>：</w:t>
      </w:r>
      <w:r>
        <w:rPr>
          <w:rFonts w:hint="eastAsia"/>
          <w:color w:val="auto"/>
        </w:rPr>
        <w:t>应支持目录信息项维护，提供信息项内容填写，包括：信息项名称、信息项描述、是否敏感信息、关联标准、标准类型、数据格式、字段值域、计量单位、标准备注、字段长度、关联代码集。</w:t>
      </w:r>
    </w:p>
    <w:p w14:paraId="4EA0F33C">
      <w:pPr>
        <w:rPr>
          <w:color w:val="auto"/>
        </w:rPr>
      </w:pPr>
      <w:r>
        <w:rPr>
          <w:rFonts w:hint="eastAsia" w:ascii="宋体" w:hAnsi="宋体"/>
          <w:color w:val="auto"/>
        </w:rPr>
        <w:t>⑨</w:t>
      </w:r>
      <w:r>
        <w:rPr>
          <w:rFonts w:hint="eastAsia"/>
          <w:color w:val="auto"/>
        </w:rPr>
        <w:t>资源注册</w:t>
      </w:r>
    </w:p>
    <w:p w14:paraId="40596509">
      <w:pPr>
        <w:rPr>
          <w:color w:val="auto"/>
        </w:rPr>
      </w:pPr>
      <w:r>
        <w:rPr>
          <w:rFonts w:hint="eastAsia"/>
          <w:color w:val="auto"/>
        </w:rPr>
        <w:t>库表资源注册</w:t>
      </w:r>
      <w:r>
        <w:rPr>
          <w:color w:val="auto"/>
        </w:rPr>
        <w:t>：</w:t>
      </w:r>
      <w:r>
        <w:rPr>
          <w:rFonts w:hint="eastAsia"/>
          <w:color w:val="auto"/>
        </w:rPr>
        <w:t>应支持库表资源注册，在库表数据源配置完成情况下，支持资源所属数据源、数据表选择与配置。支持挂接库表资源的映射，提供可视化的配置界面便捷配置挂接数据字段的映射配置。</w:t>
      </w:r>
    </w:p>
    <w:p w14:paraId="2686643A">
      <w:pPr>
        <w:rPr>
          <w:color w:val="auto"/>
        </w:rPr>
      </w:pPr>
      <w:r>
        <w:rPr>
          <w:rFonts w:hint="eastAsia"/>
          <w:color w:val="auto"/>
        </w:rPr>
        <w:t>文件资源注册</w:t>
      </w:r>
      <w:r>
        <w:rPr>
          <w:color w:val="auto"/>
        </w:rPr>
        <w:t>：</w:t>
      </w:r>
      <w:r>
        <w:rPr>
          <w:rFonts w:hint="eastAsia"/>
          <w:color w:val="auto"/>
        </w:rPr>
        <w:t>应支持文件资源注册，提供文件数据源和文件的选择功能，完善文件信息完成注册挂接。</w:t>
      </w:r>
    </w:p>
    <w:p w14:paraId="609E88B0">
      <w:pPr>
        <w:rPr>
          <w:color w:val="auto"/>
        </w:rPr>
      </w:pPr>
      <w:r>
        <w:rPr>
          <w:rFonts w:hint="eastAsia"/>
          <w:color w:val="auto"/>
        </w:rPr>
        <w:t>接口资源注册</w:t>
      </w:r>
      <w:r>
        <w:rPr>
          <w:color w:val="auto"/>
        </w:rPr>
        <w:t>：</w:t>
      </w:r>
      <w:r>
        <w:rPr>
          <w:rFonts w:hint="eastAsia"/>
          <w:color w:val="auto"/>
        </w:rPr>
        <w:t>应支持接口资源注册，支持选择接口提供人、接口，支持接口返回结果查看，完成接口资源注册挂接。</w:t>
      </w:r>
    </w:p>
    <w:p w14:paraId="3EAC201B">
      <w:pPr>
        <w:rPr>
          <w:color w:val="auto"/>
        </w:rPr>
      </w:pPr>
      <w:r>
        <w:rPr>
          <w:rFonts w:hint="eastAsia" w:ascii="宋体" w:hAnsi="宋体"/>
          <w:color w:val="auto"/>
        </w:rPr>
        <w:t>⑩</w:t>
      </w:r>
      <w:r>
        <w:rPr>
          <w:rFonts w:hint="eastAsia"/>
          <w:color w:val="auto"/>
        </w:rPr>
        <w:t>目录操作</w:t>
      </w:r>
    </w:p>
    <w:p w14:paraId="78D5659E">
      <w:pPr>
        <w:rPr>
          <w:color w:val="auto"/>
        </w:rPr>
      </w:pPr>
      <w:r>
        <w:rPr>
          <w:rFonts w:hint="eastAsia"/>
          <w:color w:val="auto"/>
        </w:rPr>
        <w:t>目录编辑</w:t>
      </w:r>
      <w:r>
        <w:rPr>
          <w:color w:val="auto"/>
        </w:rPr>
        <w:t>：</w:t>
      </w:r>
      <w:r>
        <w:rPr>
          <w:rFonts w:hint="eastAsia"/>
          <w:color w:val="auto"/>
        </w:rPr>
        <w:t>应支持目录编辑修改功能，包括对基础信息、信息项、挂接资源等。在编辑页面末提交上线审核，资源状态变更为上线待审批。</w:t>
      </w:r>
    </w:p>
    <w:p w14:paraId="7ADF4BC8">
      <w:pPr>
        <w:rPr>
          <w:color w:val="auto"/>
        </w:rPr>
      </w:pPr>
      <w:r>
        <w:rPr>
          <w:rFonts w:hint="eastAsia"/>
          <w:color w:val="auto"/>
        </w:rPr>
        <w:t>目录详情</w:t>
      </w:r>
      <w:r>
        <w:rPr>
          <w:color w:val="auto"/>
        </w:rPr>
        <w:t>：</w:t>
      </w:r>
      <w:r>
        <w:rPr>
          <w:rFonts w:hint="eastAsia"/>
          <w:color w:val="auto"/>
        </w:rPr>
        <w:t>应支持展示目录的基础信息、信息项信息和资源挂接信息等目录注册信息。数据目录列表中通过“目录名称”列超链接，可查看数据目录详情，包括基本信息、授权设置信息、信息项、资源挂接等内容，同时支持查看目录审批信息。支持展示目录的注册、发布、审核等流程记录。支持目录版本管理，在每次目录变更完成后记录目录版本信息，用户可以查看每一次的目录信息修改情况。</w:t>
      </w:r>
    </w:p>
    <w:p w14:paraId="5C04421B">
      <w:pPr>
        <w:rPr>
          <w:color w:val="auto"/>
        </w:rPr>
      </w:pPr>
      <w:r>
        <w:rPr>
          <w:rFonts w:hint="eastAsia"/>
          <w:color w:val="auto"/>
        </w:rPr>
        <w:t>目录删除</w:t>
      </w:r>
      <w:r>
        <w:rPr>
          <w:color w:val="auto"/>
        </w:rPr>
        <w:t>：</w:t>
      </w:r>
      <w:r>
        <w:rPr>
          <w:rFonts w:hint="eastAsia"/>
          <w:color w:val="auto"/>
        </w:rPr>
        <w:t>支持已建目录的删除，同时对已关联信息资源进行清空或解绑。</w:t>
      </w:r>
    </w:p>
    <w:p w14:paraId="53067415">
      <w:pPr>
        <w:rPr>
          <w:color w:val="auto"/>
        </w:rPr>
      </w:pPr>
      <w:r>
        <w:rPr>
          <w:rFonts w:hint="eastAsia"/>
          <w:color w:val="auto"/>
        </w:rPr>
        <w:t>目录发布/上线</w:t>
      </w:r>
      <w:r>
        <w:rPr>
          <w:color w:val="auto"/>
        </w:rPr>
        <w:t>：</w:t>
      </w:r>
      <w:r>
        <w:rPr>
          <w:rFonts w:hint="eastAsia"/>
          <w:color w:val="auto"/>
        </w:rPr>
        <w:t>数据目录编制方通过目录发布功能，支持目录发布/上线申请，申请通过后，目录由审核状态转变为发布状态，并在政务数据服务门户的目录中心模块中展示。支持发布审核人搜索、选择。</w:t>
      </w:r>
    </w:p>
    <w:p w14:paraId="55C51C13">
      <w:pPr>
        <w:rPr>
          <w:color w:val="auto"/>
        </w:rPr>
      </w:pPr>
      <w:r>
        <w:rPr>
          <w:rFonts w:hint="eastAsia"/>
          <w:color w:val="auto"/>
        </w:rPr>
        <w:t>目录撤销/下线</w:t>
      </w:r>
      <w:r>
        <w:rPr>
          <w:color w:val="auto"/>
        </w:rPr>
        <w:t>：</w:t>
      </w:r>
      <w:r>
        <w:rPr>
          <w:rFonts w:hint="eastAsia"/>
          <w:color w:val="auto"/>
        </w:rPr>
        <w:t>提供数据目录撤销/下线功能，上线状态的目录可进行撤销操作，提供数据目录撤销功能，支持填写撤销理由、提交撤销申请。支持撤销审核人搜索和选择，支持填写撤销说明。</w:t>
      </w:r>
    </w:p>
    <w:p w14:paraId="113B91E8">
      <w:pPr>
        <w:rPr>
          <w:color w:val="auto"/>
        </w:rPr>
      </w:pPr>
      <w:r>
        <w:rPr>
          <w:rFonts w:hint="eastAsia"/>
          <w:color w:val="auto"/>
        </w:rPr>
        <w:t>目录暂停</w:t>
      </w:r>
      <w:r>
        <w:rPr>
          <w:color w:val="auto"/>
        </w:rPr>
        <w:t>：</w:t>
      </w:r>
      <w:r>
        <w:rPr>
          <w:rFonts w:hint="eastAsia"/>
          <w:color w:val="auto"/>
        </w:rPr>
        <w:t>目录暂停共享功能支持系统管理员对已发布的共享目录执行暂停操作，暂停后该目录将临时退出共享交换体系：外部访问主体将无法查询、调用该目录下的任何数据资源，依赖该目录的自动交换任务同步终止；目录本身及目录内的数据元信息、权限配置均保持完整存储，不会被删除或修改。管理员可根据业务需求（如数据更新、合规核查、故障排查等）随时触发该功能，且支持一键恢复目录共享状态，快速恢复数据交换服务。</w:t>
      </w:r>
    </w:p>
    <w:p w14:paraId="0082C68F">
      <w:pPr>
        <w:rPr>
          <w:color w:val="auto"/>
        </w:rPr>
      </w:pPr>
      <w:r>
        <w:rPr>
          <w:rFonts w:hint="eastAsia"/>
          <w:color w:val="auto"/>
        </w:rPr>
        <w:t>3）</w:t>
      </w:r>
      <w:r>
        <w:rPr>
          <w:color w:val="auto"/>
        </w:rPr>
        <w:t>智能编目助手</w:t>
      </w:r>
    </w:p>
    <w:p w14:paraId="22702477">
      <w:pPr>
        <w:rPr>
          <w:color w:val="auto"/>
        </w:rPr>
      </w:pPr>
      <w:r>
        <w:rPr>
          <w:rFonts w:hint="eastAsia"/>
          <w:color w:val="auto"/>
        </w:rPr>
        <w:t>智能编目依托AI能力，实现一键生成数据库整库、多表、单表的资源目录，包括目录基本信息、数据项信息，并实现目录资源的自动挂载。主要功能包括智能一键编目与编目任务列表。</w:t>
      </w:r>
    </w:p>
    <w:p w14:paraId="3B915EFD">
      <w:pPr>
        <w:rPr>
          <w:color w:val="auto"/>
        </w:rPr>
      </w:pPr>
      <w:r>
        <w:rPr>
          <w:rFonts w:hint="eastAsia" w:ascii="宋体" w:hAnsi="宋体"/>
          <w:color w:val="auto"/>
        </w:rPr>
        <w:t>①</w:t>
      </w:r>
      <w:r>
        <w:rPr>
          <w:rFonts w:hint="eastAsia"/>
          <w:color w:val="auto"/>
        </w:rPr>
        <w:t>智能一键编目</w:t>
      </w:r>
    </w:p>
    <w:p w14:paraId="66F1EEC0">
      <w:pPr>
        <w:rPr>
          <w:color w:val="auto"/>
        </w:rPr>
      </w:pPr>
      <w:r>
        <w:rPr>
          <w:rFonts w:hint="eastAsia"/>
          <w:color w:val="auto"/>
        </w:rPr>
        <w:t>支持一次性对数据库整库、多表、单表进行编目。选择编目范围后，可进入编目进度页面。在编目进度页面，实时展示编目进度，包括已完成的编目信息、正在编目的库表与待编目库表，其中已完成的编目展示编目基本信息，主要包括目录名称、所属分类、所属领域、数据分级与资源摘要信息。对于编目失败的库表，界面上需予以标记。</w:t>
      </w:r>
    </w:p>
    <w:p w14:paraId="6C301EA7">
      <w:pPr>
        <w:rPr>
          <w:color w:val="auto"/>
        </w:rPr>
      </w:pPr>
      <w:r>
        <w:rPr>
          <w:rFonts w:hint="eastAsia" w:ascii="宋体" w:hAnsi="宋体"/>
          <w:color w:val="auto"/>
        </w:rPr>
        <w:t>②</w:t>
      </w:r>
      <w:r>
        <w:rPr>
          <w:rFonts w:hint="eastAsia"/>
          <w:color w:val="auto"/>
        </w:rPr>
        <w:t>编目任务列表</w:t>
      </w:r>
    </w:p>
    <w:p w14:paraId="0262E2F3">
      <w:pPr>
        <w:rPr>
          <w:color w:val="auto"/>
        </w:rPr>
      </w:pPr>
      <w:r>
        <w:rPr>
          <w:rFonts w:hint="eastAsia"/>
          <w:color w:val="auto"/>
        </w:rPr>
        <w:t>编目任务列表展示智能编目任务总览信息与各种状态的智能编目任务。在任务总览信息中展示等待中任务数、本周任务平均处理时间与本周已完成任务数；在任务状态列表中分类展示进行中、等待中、已结束与已处理任务。</w:t>
      </w:r>
    </w:p>
    <w:p w14:paraId="022F5A18">
      <w:pPr>
        <w:rPr>
          <w:color w:val="auto"/>
        </w:rPr>
      </w:pPr>
      <w:r>
        <w:rPr>
          <w:rFonts w:hint="eastAsia" w:ascii="宋体" w:hAnsi="宋体"/>
          <w:color w:val="auto"/>
        </w:rPr>
        <w:t>③</w:t>
      </w:r>
      <w:r>
        <w:rPr>
          <w:rFonts w:hint="eastAsia"/>
          <w:color w:val="auto"/>
        </w:rPr>
        <w:t>进行中任务</w:t>
      </w:r>
    </w:p>
    <w:p w14:paraId="0E5E52DB">
      <w:pPr>
        <w:rPr>
          <w:color w:val="auto"/>
        </w:rPr>
      </w:pPr>
      <w:r>
        <w:rPr>
          <w:rFonts w:hint="eastAsia"/>
          <w:color w:val="auto"/>
        </w:rPr>
        <w:t>在进行中任务列表，展示正在进行的智能编目任务相关信息，包括所选择的库表、提交时间、开始时间、任务处理时间与任务进度，实时更新智能生成的编目信息，并按照编目成功、编目失败进行分类展示，主要包括目录名称、所属分类、所属领域、数据分级与资源摘要信息。</w:t>
      </w:r>
    </w:p>
    <w:p w14:paraId="29B4DE23">
      <w:pPr>
        <w:rPr>
          <w:color w:val="auto"/>
        </w:rPr>
      </w:pPr>
      <w:r>
        <w:rPr>
          <w:rFonts w:hint="eastAsia" w:ascii="宋体" w:hAnsi="宋体"/>
          <w:color w:val="auto"/>
        </w:rPr>
        <w:t>④</w:t>
      </w:r>
      <w:r>
        <w:rPr>
          <w:rFonts w:hint="eastAsia"/>
          <w:color w:val="auto"/>
        </w:rPr>
        <w:t>等待中任务</w:t>
      </w:r>
    </w:p>
    <w:p w14:paraId="20180B3D">
      <w:pPr>
        <w:rPr>
          <w:color w:val="auto"/>
        </w:rPr>
      </w:pPr>
      <w:r>
        <w:rPr>
          <w:rFonts w:hint="eastAsia"/>
          <w:color w:val="auto"/>
        </w:rPr>
        <w:t>在等待中任务列表，展示待进行的智能编目任务信息。</w:t>
      </w:r>
    </w:p>
    <w:p w14:paraId="014177B8">
      <w:pPr>
        <w:rPr>
          <w:color w:val="auto"/>
        </w:rPr>
      </w:pPr>
      <w:r>
        <w:rPr>
          <w:rFonts w:hint="eastAsia" w:ascii="宋体" w:hAnsi="宋体"/>
          <w:color w:val="auto"/>
        </w:rPr>
        <w:t>⑤</w:t>
      </w:r>
      <w:r>
        <w:rPr>
          <w:rFonts w:hint="eastAsia"/>
          <w:color w:val="auto"/>
        </w:rPr>
        <w:t>已结束任务</w:t>
      </w:r>
    </w:p>
    <w:p w14:paraId="415A8C72">
      <w:pPr>
        <w:rPr>
          <w:color w:val="auto"/>
        </w:rPr>
      </w:pPr>
      <w:r>
        <w:rPr>
          <w:rFonts w:hint="eastAsia"/>
          <w:color w:val="auto"/>
        </w:rPr>
        <w:t>在已结束任务列表中，展示已完成的智能编目任务相关信息，包括所选择的库表、提交时间、开始时间、任务处理时间与成功编目数。可查看智能编目任务所生成的目录列表，将智能生成的目录进行提交或放弃使用，提交编目后对应的目录可在信息资源管理页面中查看、手动修改与确认。</w:t>
      </w:r>
    </w:p>
    <w:p w14:paraId="103A8A56">
      <w:pPr>
        <w:rPr>
          <w:color w:val="auto"/>
        </w:rPr>
      </w:pPr>
      <w:r>
        <w:rPr>
          <w:rFonts w:hint="eastAsia" w:ascii="宋体" w:hAnsi="宋体"/>
          <w:color w:val="auto"/>
        </w:rPr>
        <w:t>⑥</w:t>
      </w:r>
      <w:r>
        <w:rPr>
          <w:rFonts w:hint="eastAsia"/>
          <w:color w:val="auto"/>
        </w:rPr>
        <w:tab/>
      </w:r>
      <w:r>
        <w:rPr>
          <w:rFonts w:hint="eastAsia"/>
          <w:color w:val="auto"/>
        </w:rPr>
        <w:t>已处理任务</w:t>
      </w:r>
    </w:p>
    <w:p w14:paraId="1792FE2B">
      <w:pPr>
        <w:rPr>
          <w:color w:val="auto"/>
        </w:rPr>
      </w:pPr>
      <w:r>
        <w:rPr>
          <w:rFonts w:hint="eastAsia"/>
          <w:color w:val="auto"/>
        </w:rPr>
        <w:t>在已处理任务列表中，展示智能编目结束后进行了目录提交或弃用的任务信息，包括所选择的库表、提交时间、开始时间、任务处理时间与成功编目数，点击任务可展示该智能编目任务所生成的目录列表。</w:t>
      </w:r>
    </w:p>
    <w:p w14:paraId="434DB6E9">
      <w:pPr>
        <w:rPr>
          <w:color w:val="auto"/>
        </w:rPr>
      </w:pPr>
      <w:r>
        <w:rPr>
          <w:rFonts w:hint="eastAsia"/>
          <w:color w:val="auto"/>
        </w:rPr>
        <w:t>4）目录审核</w:t>
      </w:r>
    </w:p>
    <w:p w14:paraId="43E20433">
      <w:pPr>
        <w:rPr>
          <w:color w:val="auto"/>
        </w:rPr>
      </w:pPr>
      <w:r>
        <w:rPr>
          <w:rFonts w:hint="eastAsia"/>
          <w:color w:val="auto"/>
        </w:rPr>
        <w:t>应支持目录发布、变更、撤销等操作审核。</w:t>
      </w:r>
    </w:p>
    <w:p w14:paraId="7D2E471B">
      <w:pPr>
        <w:rPr>
          <w:color w:val="auto"/>
        </w:rPr>
      </w:pPr>
      <w:r>
        <w:rPr>
          <w:rFonts w:hint="eastAsia" w:ascii="宋体" w:hAnsi="宋体"/>
          <w:color w:val="auto"/>
        </w:rPr>
        <w:t>①</w:t>
      </w:r>
      <w:r>
        <w:rPr>
          <w:rFonts w:hint="eastAsia"/>
          <w:color w:val="auto"/>
        </w:rPr>
        <w:t>目录注册审核</w:t>
      </w:r>
    </w:p>
    <w:p w14:paraId="2404ED09">
      <w:pPr>
        <w:rPr>
          <w:color w:val="auto"/>
        </w:rPr>
      </w:pPr>
      <w:r>
        <w:rPr>
          <w:rFonts w:hint="eastAsia"/>
          <w:color w:val="auto"/>
        </w:rPr>
        <w:t>提供对注册的目录信息审核功能，对注册的目录信息进行审核，支持注册待审核的目录信息查询。展示目录名称，目录摘要，目录提供方等目录信息，目录提供方可根据目录名称等对目录进行检索。支持在对目录进行注册审核时开展目录审核纠偏及目录关联关系判断，落实“一数一源一标准”。</w:t>
      </w:r>
    </w:p>
    <w:p w14:paraId="276C8D9F">
      <w:pPr>
        <w:rPr>
          <w:color w:val="auto"/>
        </w:rPr>
      </w:pPr>
      <w:r>
        <w:rPr>
          <w:rFonts w:hint="eastAsia"/>
          <w:color w:val="auto"/>
        </w:rPr>
        <w:t>注册审核目录信息列表</w:t>
      </w:r>
      <w:r>
        <w:rPr>
          <w:color w:val="auto"/>
        </w:rPr>
        <w:t>：</w:t>
      </w:r>
      <w:r>
        <w:rPr>
          <w:rFonts w:hint="eastAsia"/>
          <w:color w:val="auto"/>
        </w:rPr>
        <w:t>以列表形式展示待审核数据目录，展示项包括目录名称、数源部门、提交人、版本号、目录状态、审核操作。列表目录支持根据名称、提交人、审批状态进行检索。</w:t>
      </w:r>
    </w:p>
    <w:p w14:paraId="76F047A9">
      <w:pPr>
        <w:rPr>
          <w:color w:val="auto"/>
        </w:rPr>
      </w:pPr>
      <w:r>
        <w:rPr>
          <w:rFonts w:hint="eastAsia"/>
          <w:color w:val="auto"/>
        </w:rPr>
        <w:t>注册审核页面</w:t>
      </w:r>
      <w:r>
        <w:rPr>
          <w:color w:val="auto"/>
        </w:rPr>
        <w:t>：</w:t>
      </w:r>
      <w:r>
        <w:rPr>
          <w:rFonts w:hint="eastAsia"/>
          <w:color w:val="auto"/>
        </w:rPr>
        <w:t>系统提供注册/变更待审核目录的信息详情查看功能，内容包括目录基础信息、信息项、资源挂载、目录审核流程信息。</w:t>
      </w:r>
    </w:p>
    <w:p w14:paraId="681B7E74">
      <w:pPr>
        <w:rPr>
          <w:color w:val="auto"/>
        </w:rPr>
      </w:pPr>
      <w:r>
        <w:rPr>
          <w:rFonts w:hint="eastAsia"/>
          <w:color w:val="auto"/>
        </w:rPr>
        <w:t>注册审核操作</w:t>
      </w:r>
      <w:r>
        <w:rPr>
          <w:color w:val="auto"/>
        </w:rPr>
        <w:t>：</w:t>
      </w:r>
      <w:r>
        <w:rPr>
          <w:rFonts w:hint="eastAsia"/>
          <w:color w:val="auto"/>
        </w:rPr>
        <w:t>支持在对目录进行注册审核时开展目录审核纠偏及目录关联关系判断，落实“一数一源一标准”。当申请人填写的目录基础信息、信息项和挂接资源都符合标准且内容无问题时，审批人员进行审批，系统提供“通过”或“驳回”两种选择，并可在备注输入框内填写审批意见。注册申请审批通过后，目录状态变更为“上线”；审批驳回后目录状态为“审批驳回”，退回至提交人进行信息修改。</w:t>
      </w:r>
    </w:p>
    <w:p w14:paraId="09DA9C3E">
      <w:pPr>
        <w:rPr>
          <w:color w:val="auto"/>
        </w:rPr>
      </w:pPr>
      <w:r>
        <w:rPr>
          <w:rFonts w:hint="eastAsia" w:ascii="宋体" w:hAnsi="宋体"/>
          <w:color w:val="auto"/>
        </w:rPr>
        <w:t>②</w:t>
      </w:r>
      <w:r>
        <w:rPr>
          <w:rFonts w:hint="eastAsia"/>
          <w:color w:val="auto"/>
        </w:rPr>
        <w:t>目录变更审核</w:t>
      </w:r>
    </w:p>
    <w:p w14:paraId="6528ECC7">
      <w:pPr>
        <w:rPr>
          <w:color w:val="auto"/>
        </w:rPr>
      </w:pPr>
      <w:r>
        <w:rPr>
          <w:rFonts w:hint="eastAsia"/>
          <w:color w:val="auto"/>
        </w:rPr>
        <w:t>变更审核目录列表</w:t>
      </w:r>
      <w:r>
        <w:rPr>
          <w:color w:val="auto"/>
        </w:rPr>
        <w:t>：</w:t>
      </w:r>
      <w:r>
        <w:rPr>
          <w:rFonts w:hint="eastAsia"/>
          <w:color w:val="auto"/>
        </w:rPr>
        <w:t>系统以列表形式展示待审核数据目录，展示项包括目录名称、数源部门、提交人、版本号、目录状态、审核操作。列表目录支持根据名称、提交人、审批状态进行检索。</w:t>
      </w:r>
    </w:p>
    <w:p w14:paraId="06046E1D">
      <w:pPr>
        <w:rPr>
          <w:color w:val="auto"/>
        </w:rPr>
      </w:pPr>
      <w:r>
        <w:rPr>
          <w:rFonts w:hint="eastAsia"/>
          <w:color w:val="auto"/>
        </w:rPr>
        <w:t>变更审核页面</w:t>
      </w:r>
      <w:r>
        <w:rPr>
          <w:color w:val="auto"/>
        </w:rPr>
        <w:t>：</w:t>
      </w:r>
      <w:r>
        <w:rPr>
          <w:rFonts w:hint="eastAsia"/>
          <w:color w:val="auto"/>
        </w:rPr>
        <w:t>系统提供注册/变更待审核目录的信息详情和变更内容查看功能，可查看资源审核详情信息，支撑审核人员对目录进行形式审查，内容包括目录基础信息、信息项、资源挂载、目录审核流程信息、目录版本信息和变更详情。</w:t>
      </w:r>
    </w:p>
    <w:p w14:paraId="17DE16AE">
      <w:pPr>
        <w:rPr>
          <w:color w:val="auto"/>
        </w:rPr>
      </w:pPr>
      <w:r>
        <w:rPr>
          <w:rFonts w:hint="eastAsia"/>
          <w:color w:val="auto"/>
        </w:rPr>
        <w:t>变更审核操作</w:t>
      </w:r>
      <w:r>
        <w:rPr>
          <w:color w:val="auto"/>
        </w:rPr>
        <w:t>：</w:t>
      </w:r>
      <w:r>
        <w:rPr>
          <w:rFonts w:hint="eastAsia"/>
          <w:color w:val="auto"/>
        </w:rPr>
        <w:t>针对数据目录编制方提交的变更目录申请，系统提供“通过”或“驳回”两种选择，并可在备注输入框内填写审批意见。变更申请审批通过后，目录版本变更，并向已申请、收藏用户发出变更通知；审批驳回后目录状态为“变更审批驳回”，退回至提交人进行信息修改。</w:t>
      </w:r>
    </w:p>
    <w:p w14:paraId="6DD4EFF9">
      <w:pPr>
        <w:rPr>
          <w:color w:val="auto"/>
        </w:rPr>
      </w:pPr>
      <w:r>
        <w:rPr>
          <w:rFonts w:hint="eastAsia" w:ascii="宋体" w:hAnsi="宋体"/>
          <w:color w:val="auto"/>
        </w:rPr>
        <w:t>③</w:t>
      </w:r>
      <w:r>
        <w:rPr>
          <w:rFonts w:hint="eastAsia"/>
          <w:color w:val="auto"/>
        </w:rPr>
        <w:t>目录撤销审核</w:t>
      </w:r>
    </w:p>
    <w:p w14:paraId="18B50F73">
      <w:pPr>
        <w:rPr>
          <w:color w:val="auto"/>
        </w:rPr>
      </w:pPr>
      <w:r>
        <w:rPr>
          <w:rFonts w:hint="eastAsia"/>
          <w:color w:val="auto"/>
        </w:rPr>
        <w:t>对待撤销的目录信息进行审核，可以批量审核。应支持待撤销审核的目录信息查询。展示目录名称、目录摘要、目录提供方等目录信息，目录提供方可根据目录名称等对目录进行检索。</w:t>
      </w:r>
    </w:p>
    <w:p w14:paraId="4277476C">
      <w:pPr>
        <w:rPr>
          <w:color w:val="auto"/>
        </w:rPr>
      </w:pPr>
      <w:r>
        <w:rPr>
          <w:rFonts w:hint="eastAsia" w:ascii="宋体" w:hAnsi="宋体"/>
          <w:color w:val="auto"/>
        </w:rPr>
        <w:t>④</w:t>
      </w:r>
      <w:r>
        <w:rPr>
          <w:rFonts w:hint="eastAsia"/>
          <w:color w:val="auto"/>
        </w:rPr>
        <w:t>智能审核助手</w:t>
      </w:r>
    </w:p>
    <w:p w14:paraId="679F2916">
      <w:pPr>
        <w:rPr>
          <w:color w:val="auto"/>
        </w:rPr>
      </w:pPr>
      <w:r>
        <w:rPr>
          <w:rFonts w:hint="eastAsia"/>
          <w:color w:val="auto"/>
        </w:rPr>
        <w:t>智能审核助手用于协助编目数据审批工作，智能识别风险信息供审批人员参考。通过自动识别敏感数据并生成合规标签，敏感信息智能核验，降低隐私泄露风险。</w:t>
      </w:r>
    </w:p>
    <w:p w14:paraId="0654F8C4">
      <w:pPr>
        <w:rPr>
          <w:color w:val="auto"/>
        </w:rPr>
      </w:pPr>
      <w:r>
        <w:rPr>
          <w:rFonts w:hint="eastAsia"/>
          <w:color w:val="auto"/>
        </w:rPr>
        <w:t>智能审批列表</w:t>
      </w:r>
      <w:r>
        <w:rPr>
          <w:color w:val="auto"/>
        </w:rPr>
        <w:t>：</w:t>
      </w:r>
      <w:r>
        <w:rPr>
          <w:rFonts w:hint="eastAsia"/>
          <w:color w:val="auto"/>
        </w:rPr>
        <w:t>智能审批列表展示待审批的编目信息，主要包括编目名称、目录编制部门、发起审批人与时间，可通过发起人、编制部门与目录名称进行搜索。通过智能编目数据的“提交智能审批”操作可进入智能审批页面。</w:t>
      </w:r>
    </w:p>
    <w:p w14:paraId="435A1E53">
      <w:pPr>
        <w:rPr>
          <w:color w:val="auto"/>
        </w:rPr>
      </w:pPr>
      <w:r>
        <w:rPr>
          <w:rFonts w:hint="eastAsia"/>
          <w:color w:val="auto"/>
        </w:rPr>
        <w:t>智能检索</w:t>
      </w:r>
      <w:r>
        <w:rPr>
          <w:color w:val="auto"/>
        </w:rPr>
        <w:t>：</w:t>
      </w:r>
      <w:r>
        <w:rPr>
          <w:rFonts w:hint="eastAsia"/>
          <w:color w:val="auto"/>
        </w:rPr>
        <w:t>用户可根据目录名称和关键词对审批列表内容进行检索，通过检索可以精准的查询所要审批的目录信息。</w:t>
      </w:r>
    </w:p>
    <w:p w14:paraId="56D3EC03">
      <w:pPr>
        <w:rPr>
          <w:color w:val="auto"/>
        </w:rPr>
      </w:pPr>
      <w:r>
        <w:rPr>
          <w:rFonts w:hint="eastAsia"/>
          <w:color w:val="auto"/>
        </w:rPr>
        <w:tab/>
      </w:r>
      <w:r>
        <w:rPr>
          <w:rFonts w:hint="eastAsia"/>
          <w:color w:val="auto"/>
        </w:rPr>
        <w:t>智能审批</w:t>
      </w:r>
      <w:r>
        <w:rPr>
          <w:color w:val="auto"/>
        </w:rPr>
        <w:t>：</w:t>
      </w:r>
      <w:r>
        <w:rPr>
          <w:rFonts w:hint="eastAsia"/>
          <w:color w:val="auto"/>
        </w:rPr>
        <w:t>智能审批页面可查看编目详细信息，包括基本信息、基本要素、扩展要素、数据项与挂接资源信息。系统分析编目提交用户与当前审批用户近一年的审批通过情况，并自动识别编目中的风险信息供审批人员进行参考，审批人员可对编目数据进行通过与驳回。</w:t>
      </w:r>
    </w:p>
    <w:p w14:paraId="0CC94E86">
      <w:pPr>
        <w:rPr>
          <w:color w:val="auto"/>
        </w:rPr>
      </w:pPr>
      <w:r>
        <w:rPr>
          <w:rFonts w:hint="eastAsia"/>
          <w:color w:val="auto"/>
        </w:rPr>
        <w:t>智能审批结果</w:t>
      </w:r>
      <w:r>
        <w:rPr>
          <w:color w:val="auto"/>
        </w:rPr>
        <w:t>：</w:t>
      </w:r>
      <w:r>
        <w:rPr>
          <w:rFonts w:hint="eastAsia"/>
          <w:color w:val="auto"/>
        </w:rPr>
        <w:t>用户根据智能审批标识的风险数据作为辅助，对数据目录进行审批通过或不通过。</w:t>
      </w:r>
    </w:p>
    <w:p w14:paraId="15E4C9F1">
      <w:pPr>
        <w:rPr>
          <w:color w:val="auto"/>
        </w:rPr>
      </w:pPr>
      <w:r>
        <w:rPr>
          <w:rFonts w:hint="eastAsia"/>
          <w:color w:val="auto"/>
        </w:rPr>
        <w:t>智能审批目录同步</w:t>
      </w:r>
      <w:r>
        <w:rPr>
          <w:color w:val="auto"/>
        </w:rPr>
        <w:t>：</w:t>
      </w:r>
      <w:r>
        <w:rPr>
          <w:rFonts w:hint="eastAsia"/>
          <w:color w:val="auto"/>
        </w:rPr>
        <w:t>智能审批目录数据要与数据资源目录系统的目录数据进行同步，对于数据资源目录系统录入的数据目录，要及时同步到智能审批列表，便于用户完成智能审批工作。</w:t>
      </w:r>
    </w:p>
    <w:p w14:paraId="588478C1">
      <w:pPr>
        <w:rPr>
          <w:color w:val="auto"/>
        </w:rPr>
      </w:pPr>
      <w:r>
        <w:rPr>
          <w:rFonts w:hint="eastAsia"/>
          <w:color w:val="auto"/>
        </w:rPr>
        <w:tab/>
      </w:r>
      <w:r>
        <w:rPr>
          <w:rFonts w:hint="eastAsia"/>
          <w:color w:val="auto"/>
        </w:rPr>
        <w:t>智能审批结果同步</w:t>
      </w:r>
      <w:r>
        <w:rPr>
          <w:color w:val="auto"/>
        </w:rPr>
        <w:t>：</w:t>
      </w:r>
      <w:r>
        <w:rPr>
          <w:rFonts w:hint="eastAsia"/>
          <w:color w:val="auto"/>
        </w:rPr>
        <w:t>智能审批结果数据要与数据资源目录系统的目录审核数据进行同步，对于数据资源目录系统完成的目录审批信息，要及时同步到智能审批列表，便于后续的智能稽核、智能报告等提供数据基础。</w:t>
      </w:r>
    </w:p>
    <w:p w14:paraId="28969AA9">
      <w:pPr>
        <w:rPr>
          <w:color w:val="auto"/>
        </w:rPr>
      </w:pPr>
      <w:r>
        <w:rPr>
          <w:rFonts w:hint="eastAsia"/>
          <w:color w:val="auto"/>
        </w:rPr>
        <w:t>5）目录管理</w:t>
      </w:r>
    </w:p>
    <w:p w14:paraId="2066A26A">
      <w:pPr>
        <w:rPr>
          <w:color w:val="auto"/>
        </w:rPr>
      </w:pPr>
      <w:r>
        <w:rPr>
          <w:rFonts w:hint="eastAsia"/>
          <w:color w:val="auto"/>
        </w:rPr>
        <w:t>目录管理用于给信息资源目录分类，能帮助数据管理、提供、使用等人员更加快速便捷的查询到所需的数据信息资源目录，并能直观的了解目录的使用方向、使用目的等关键目录信息。</w:t>
      </w:r>
    </w:p>
    <w:p w14:paraId="3AA4DA98">
      <w:pPr>
        <w:rPr>
          <w:color w:val="auto"/>
        </w:rPr>
      </w:pPr>
      <w:r>
        <w:rPr>
          <w:rFonts w:hint="eastAsia"/>
          <w:color w:val="auto"/>
        </w:rPr>
        <w:t>应支持目录管理，包括增加、修改、删除以及检索功能；同时在新建目录与编辑目录时，可进行数据目录配置。</w:t>
      </w:r>
    </w:p>
    <w:p w14:paraId="77CAD731">
      <w:pPr>
        <w:pStyle w:val="9"/>
        <w:numPr>
          <w:ilvl w:val="0"/>
          <w:numId w:val="2"/>
        </w:numPr>
        <w:ind w:firstLineChars="0"/>
        <w:rPr>
          <w:color w:val="auto"/>
        </w:rPr>
      </w:pPr>
      <w:r>
        <w:rPr>
          <w:rFonts w:hint="eastAsia"/>
          <w:color w:val="auto"/>
        </w:rPr>
        <w:t>目录组管理</w:t>
      </w:r>
    </w:p>
    <w:p w14:paraId="28718395">
      <w:pPr>
        <w:rPr>
          <w:color w:val="auto"/>
        </w:rPr>
      </w:pPr>
      <w:r>
        <w:rPr>
          <w:rFonts w:hint="eastAsia"/>
          <w:color w:val="auto"/>
        </w:rPr>
        <w:t>分组展示</w:t>
      </w:r>
      <w:r>
        <w:rPr>
          <w:color w:val="auto"/>
        </w:rPr>
        <w:t>：</w:t>
      </w:r>
      <w:r>
        <w:rPr>
          <w:rFonts w:hint="eastAsia"/>
          <w:color w:val="auto"/>
        </w:rPr>
        <w:t>系统以树形结构展示标签组树，用于分组管理。</w:t>
      </w:r>
    </w:p>
    <w:p w14:paraId="443037DF">
      <w:pPr>
        <w:rPr>
          <w:color w:val="auto"/>
        </w:rPr>
      </w:pPr>
      <w:r>
        <w:rPr>
          <w:rFonts w:hint="eastAsia"/>
          <w:color w:val="auto"/>
        </w:rPr>
        <w:t>目录分组增加</w:t>
      </w:r>
      <w:r>
        <w:rPr>
          <w:color w:val="auto"/>
        </w:rPr>
        <w:t>：</w:t>
      </w:r>
      <w:r>
        <w:rPr>
          <w:rFonts w:hint="eastAsia"/>
          <w:color w:val="auto"/>
        </w:rPr>
        <w:t>系统提供目录组增加功能，可直接添加目录组，或在目录组下新增子类别。</w:t>
      </w:r>
    </w:p>
    <w:p w14:paraId="68B485E0">
      <w:pPr>
        <w:rPr>
          <w:color w:val="auto"/>
        </w:rPr>
      </w:pPr>
      <w:r>
        <w:rPr>
          <w:rFonts w:hint="eastAsia"/>
          <w:color w:val="auto"/>
        </w:rPr>
        <w:t>目录分组编辑</w:t>
      </w:r>
      <w:r>
        <w:rPr>
          <w:color w:val="auto"/>
        </w:rPr>
        <w:t>：</w:t>
      </w:r>
      <w:r>
        <w:rPr>
          <w:rFonts w:hint="eastAsia"/>
          <w:color w:val="auto"/>
        </w:rPr>
        <w:t>系统支持对各级目录组进行编辑操作，支持对目录组名称修改。</w:t>
      </w:r>
    </w:p>
    <w:p w14:paraId="3C57FF7F">
      <w:pPr>
        <w:rPr>
          <w:color w:val="auto"/>
        </w:rPr>
      </w:pPr>
      <w:r>
        <w:rPr>
          <w:rFonts w:hint="eastAsia"/>
          <w:color w:val="auto"/>
        </w:rPr>
        <w:t>目录分组删除</w:t>
      </w:r>
      <w:r>
        <w:rPr>
          <w:color w:val="auto"/>
        </w:rPr>
        <w:t>：</w:t>
      </w:r>
      <w:r>
        <w:rPr>
          <w:rFonts w:hint="eastAsia"/>
          <w:color w:val="auto"/>
        </w:rPr>
        <w:t>支持对目录组进行删除，当目录组下已新增目录信息或有下级目录组时不可删除，删除确认时返回相应的提示信息。</w:t>
      </w:r>
    </w:p>
    <w:p w14:paraId="2DB8BB51">
      <w:pPr>
        <w:rPr>
          <w:color w:val="auto"/>
        </w:rPr>
      </w:pPr>
      <w:r>
        <w:rPr>
          <w:rFonts w:hint="eastAsia"/>
          <w:color w:val="auto"/>
        </w:rPr>
        <w:t>目录分组搜索</w:t>
      </w:r>
      <w:r>
        <w:rPr>
          <w:color w:val="auto"/>
        </w:rPr>
        <w:t>：</w:t>
      </w:r>
      <w:r>
        <w:rPr>
          <w:rFonts w:hint="eastAsia"/>
          <w:color w:val="auto"/>
        </w:rPr>
        <w:t>目录组列表树支持按模糊关键字搜索目录组。</w:t>
      </w:r>
    </w:p>
    <w:p w14:paraId="671578AC">
      <w:pPr>
        <w:rPr>
          <w:color w:val="auto"/>
        </w:rPr>
      </w:pPr>
      <w:r>
        <w:rPr>
          <w:rFonts w:hint="eastAsia"/>
          <w:color w:val="auto"/>
        </w:rPr>
        <w:t>按模糊关键字搜索</w:t>
      </w:r>
      <w:r>
        <w:rPr>
          <w:color w:val="auto"/>
        </w:rPr>
        <w:t>：</w:t>
      </w:r>
      <w:r>
        <w:rPr>
          <w:rFonts w:hint="eastAsia"/>
          <w:color w:val="auto"/>
        </w:rPr>
        <w:t>支持按模糊关键字搜索目录，输入目录名称、创建机构进行目录的检索。</w:t>
      </w:r>
    </w:p>
    <w:p w14:paraId="27071B06">
      <w:pPr>
        <w:rPr>
          <w:color w:val="auto"/>
        </w:rPr>
      </w:pPr>
      <w:r>
        <w:rPr>
          <w:rFonts w:hint="eastAsia" w:ascii="宋体" w:hAnsi="宋体"/>
          <w:color w:val="auto"/>
        </w:rPr>
        <w:t>②</w:t>
      </w:r>
      <w:r>
        <w:rPr>
          <w:rFonts w:hint="eastAsia"/>
          <w:color w:val="auto"/>
        </w:rPr>
        <w:t>目录搜索</w:t>
      </w:r>
    </w:p>
    <w:p w14:paraId="2EBD66E4">
      <w:pPr>
        <w:rPr>
          <w:color w:val="auto"/>
        </w:rPr>
      </w:pPr>
      <w:r>
        <w:rPr>
          <w:rFonts w:hint="eastAsia"/>
          <w:color w:val="auto"/>
        </w:rPr>
        <w:t>支持按目录组、目录名称、创建机构搜索目录，支持组合查询和模糊查询。</w:t>
      </w:r>
    </w:p>
    <w:p w14:paraId="6090AC0D">
      <w:pPr>
        <w:rPr>
          <w:color w:val="auto"/>
        </w:rPr>
      </w:pPr>
      <w:r>
        <w:rPr>
          <w:rFonts w:hint="eastAsia" w:ascii="宋体" w:hAnsi="宋体"/>
          <w:color w:val="auto"/>
        </w:rPr>
        <w:t>③</w:t>
      </w:r>
      <w:r>
        <w:rPr>
          <w:rFonts w:hint="eastAsia"/>
          <w:color w:val="auto"/>
        </w:rPr>
        <w:t>目录列表</w:t>
      </w:r>
    </w:p>
    <w:p w14:paraId="413CBD57">
      <w:pPr>
        <w:rPr>
          <w:color w:val="auto"/>
        </w:rPr>
      </w:pPr>
      <w:r>
        <w:rPr>
          <w:rFonts w:hint="eastAsia"/>
          <w:color w:val="auto"/>
        </w:rPr>
        <w:t>目录列表展示已维护的目录，列内容包括目录分组、创建机构、备注、操作（编辑、删除）。</w:t>
      </w:r>
    </w:p>
    <w:p w14:paraId="21698EF5">
      <w:pPr>
        <w:rPr>
          <w:color w:val="auto"/>
        </w:rPr>
      </w:pPr>
      <w:r>
        <w:rPr>
          <w:rFonts w:hint="eastAsia" w:ascii="宋体" w:hAnsi="宋体"/>
          <w:color w:val="auto"/>
        </w:rPr>
        <w:t>④</w:t>
      </w:r>
      <w:r>
        <w:rPr>
          <w:rFonts w:hint="eastAsia"/>
          <w:color w:val="auto"/>
        </w:rPr>
        <w:t>目录新增</w:t>
      </w:r>
    </w:p>
    <w:p w14:paraId="34E3E317">
      <w:pPr>
        <w:rPr>
          <w:color w:val="auto"/>
        </w:rPr>
      </w:pPr>
      <w:r>
        <w:rPr>
          <w:rFonts w:hint="eastAsia"/>
          <w:color w:val="auto"/>
        </w:rPr>
        <w:t>目录用于对创建的信息资源进行标识，便于用户检索，同时支撑新建目录与编辑目录时调用。系统支持目录新增功能，对目录名称、目录分组（调用目录组维护信息）、备注信息进行填写。</w:t>
      </w:r>
    </w:p>
    <w:p w14:paraId="15348ACA">
      <w:pPr>
        <w:rPr>
          <w:color w:val="auto"/>
        </w:rPr>
      </w:pPr>
      <w:r>
        <w:rPr>
          <w:rFonts w:hint="eastAsia" w:ascii="宋体" w:hAnsi="宋体"/>
          <w:color w:val="auto"/>
        </w:rPr>
        <w:t>⑤</w:t>
      </w:r>
      <w:r>
        <w:rPr>
          <w:rFonts w:hint="eastAsia"/>
          <w:color w:val="auto"/>
        </w:rPr>
        <w:t>目录查看</w:t>
      </w:r>
    </w:p>
    <w:p w14:paraId="7D0F4403">
      <w:pPr>
        <w:rPr>
          <w:color w:val="auto"/>
        </w:rPr>
      </w:pPr>
      <w:r>
        <w:rPr>
          <w:rFonts w:hint="eastAsia"/>
          <w:color w:val="auto"/>
        </w:rPr>
        <w:t>支持在目录详情页面可查看目录详细信息。</w:t>
      </w:r>
    </w:p>
    <w:p w14:paraId="3F31D502">
      <w:pPr>
        <w:rPr>
          <w:color w:val="auto"/>
        </w:rPr>
      </w:pPr>
      <w:r>
        <w:rPr>
          <w:rFonts w:hint="eastAsia" w:ascii="宋体" w:hAnsi="宋体"/>
          <w:color w:val="auto"/>
        </w:rPr>
        <w:t>⑥</w:t>
      </w:r>
      <w:r>
        <w:rPr>
          <w:rFonts w:hint="eastAsia"/>
          <w:color w:val="auto"/>
        </w:rPr>
        <w:t>目录操作</w:t>
      </w:r>
    </w:p>
    <w:p w14:paraId="74F71B56">
      <w:pPr>
        <w:rPr>
          <w:color w:val="auto"/>
        </w:rPr>
      </w:pPr>
      <w:r>
        <w:rPr>
          <w:rFonts w:hint="eastAsia"/>
          <w:color w:val="auto"/>
        </w:rPr>
        <w:t>目录编辑</w:t>
      </w:r>
      <w:r>
        <w:rPr>
          <w:color w:val="auto"/>
        </w:rPr>
        <w:t>：</w:t>
      </w:r>
      <w:r>
        <w:rPr>
          <w:rFonts w:hint="eastAsia"/>
          <w:color w:val="auto"/>
        </w:rPr>
        <w:t>支持对目录信息进行编辑维护，对目录名称、目录分组（调用目录组维护信息）、备注信息进行修改。</w:t>
      </w:r>
    </w:p>
    <w:p w14:paraId="7C68B063">
      <w:pPr>
        <w:rPr>
          <w:color w:val="auto"/>
        </w:rPr>
      </w:pPr>
      <w:r>
        <w:rPr>
          <w:rFonts w:hint="eastAsia"/>
          <w:color w:val="auto"/>
        </w:rPr>
        <w:t>目录删除</w:t>
      </w:r>
      <w:r>
        <w:rPr>
          <w:color w:val="auto"/>
        </w:rPr>
        <w:t>：</w:t>
      </w:r>
      <w:r>
        <w:rPr>
          <w:rFonts w:hint="eastAsia"/>
          <w:color w:val="auto"/>
        </w:rPr>
        <w:t>支持对目录进行删除，已关联目录不可删除，删除确认时提示目录已被使用，不允许删除。</w:t>
      </w:r>
    </w:p>
    <w:p w14:paraId="634FA2E0">
      <w:pPr>
        <w:rPr>
          <w:color w:val="auto"/>
        </w:rPr>
      </w:pPr>
      <w:r>
        <w:rPr>
          <w:rFonts w:hint="eastAsia"/>
          <w:color w:val="auto"/>
        </w:rPr>
        <w:t>6）目录质量管理</w:t>
      </w:r>
    </w:p>
    <w:p w14:paraId="79C6ED55">
      <w:pPr>
        <w:rPr>
          <w:color w:val="auto"/>
        </w:rPr>
      </w:pPr>
      <w:r>
        <w:rPr>
          <w:rFonts w:hint="eastAsia"/>
          <w:color w:val="auto"/>
        </w:rPr>
        <w:t>针对已经发布上线并且挂接库表数据的目录资源，支持资源的探查配置，可生成探查报告。支持空值探查、值域探查、数据格式探查3种方式，值域和格式探查可自动关联信息项配置数据格式和值域内容。支持目录质量标识。</w:t>
      </w:r>
    </w:p>
    <w:p w14:paraId="72EA6FFB">
      <w:pPr>
        <w:pStyle w:val="9"/>
        <w:numPr>
          <w:ilvl w:val="0"/>
          <w:numId w:val="3"/>
        </w:numPr>
        <w:ind w:firstLineChars="0"/>
        <w:rPr>
          <w:color w:val="auto"/>
        </w:rPr>
      </w:pPr>
      <w:r>
        <w:rPr>
          <w:rFonts w:hint="eastAsia"/>
          <w:color w:val="auto"/>
        </w:rPr>
        <w:t>目录数据探查</w:t>
      </w:r>
    </w:p>
    <w:p w14:paraId="420B0F03">
      <w:pPr>
        <w:rPr>
          <w:color w:val="auto"/>
        </w:rPr>
      </w:pPr>
      <w:r>
        <w:rPr>
          <w:rFonts w:hint="eastAsia"/>
          <w:color w:val="auto"/>
        </w:rPr>
        <w:t>探查配置</w:t>
      </w:r>
      <w:r>
        <w:rPr>
          <w:color w:val="auto"/>
        </w:rPr>
        <w:t>：</w:t>
      </w:r>
      <w:r>
        <w:rPr>
          <w:rFonts w:hint="eastAsia"/>
          <w:color w:val="auto"/>
        </w:rPr>
        <w:t>针对已经发布上线并且挂接了库表数据的目录资源，支持进行资源的探查配置、探查调度，并生成探查报告。</w:t>
      </w:r>
    </w:p>
    <w:p w14:paraId="2B334AC3">
      <w:pPr>
        <w:rPr>
          <w:color w:val="auto"/>
        </w:rPr>
      </w:pPr>
      <w:r>
        <w:rPr>
          <w:rFonts w:hint="eastAsia"/>
          <w:color w:val="auto"/>
        </w:rPr>
        <w:t>探查调度</w:t>
      </w:r>
      <w:r>
        <w:rPr>
          <w:color w:val="auto"/>
        </w:rPr>
        <w:t>：</w:t>
      </w:r>
      <w:r>
        <w:rPr>
          <w:rFonts w:hint="eastAsia"/>
          <w:color w:val="auto"/>
        </w:rPr>
        <w:t>支持探查调度配置，新增数据项检测任务，手动或自动的方式完成任务执行。</w:t>
      </w:r>
    </w:p>
    <w:p w14:paraId="56F63134">
      <w:pPr>
        <w:rPr>
          <w:color w:val="auto"/>
        </w:rPr>
      </w:pPr>
      <w:r>
        <w:rPr>
          <w:rFonts w:hint="eastAsia"/>
          <w:color w:val="auto"/>
        </w:rPr>
        <w:t>探查报告</w:t>
      </w:r>
      <w:r>
        <w:rPr>
          <w:color w:val="auto"/>
        </w:rPr>
        <w:t>：</w:t>
      </w:r>
      <w:r>
        <w:rPr>
          <w:rFonts w:hint="eastAsia"/>
          <w:color w:val="auto"/>
        </w:rPr>
        <w:t>探查任务执行后，形成数据项检测报告。探查报告中，可以看到本目录的探查执行记录和相关的统计信息，包括探查的信息项个数统计，关联的数据元个数统计，关联的代码集个数统计，并以图表的方式展示用数部门情况、平均异常率、超时率、调用次数、资源得分情况。</w:t>
      </w:r>
    </w:p>
    <w:p w14:paraId="37468D67">
      <w:pPr>
        <w:rPr>
          <w:color w:val="auto"/>
        </w:rPr>
      </w:pPr>
      <w:r>
        <w:rPr>
          <w:rFonts w:hint="eastAsia" w:ascii="宋体" w:hAnsi="宋体"/>
          <w:color w:val="auto"/>
        </w:rPr>
        <w:t>②</w:t>
      </w:r>
      <w:r>
        <w:rPr>
          <w:rFonts w:hint="eastAsia"/>
          <w:color w:val="auto"/>
        </w:rPr>
        <w:t>目录质量标识</w:t>
      </w:r>
    </w:p>
    <w:p w14:paraId="1A391B91">
      <w:pPr>
        <w:rPr>
          <w:color w:val="auto"/>
        </w:rPr>
      </w:pPr>
      <w:r>
        <w:rPr>
          <w:rFonts w:hint="eastAsia"/>
          <w:color w:val="auto"/>
        </w:rPr>
        <w:t>支持在数据服务门户列表数据资源处展示资源挂接情况、数据总量、数据更新时效性等质量标识。</w:t>
      </w:r>
    </w:p>
    <w:p w14:paraId="6B98FE66">
      <w:pPr>
        <w:rPr>
          <w:color w:val="auto"/>
        </w:rPr>
      </w:pPr>
      <w:r>
        <w:rPr>
          <w:rFonts w:hint="eastAsia" w:ascii="宋体" w:hAnsi="宋体"/>
          <w:color w:val="auto"/>
        </w:rPr>
        <w:t>③</w:t>
      </w:r>
      <w:r>
        <w:rPr>
          <w:rFonts w:hint="eastAsia"/>
          <w:color w:val="auto"/>
        </w:rPr>
        <w:t>智能稽核助手</w:t>
      </w:r>
    </w:p>
    <w:p w14:paraId="4305AE0D">
      <w:pPr>
        <w:rPr>
          <w:color w:val="auto"/>
        </w:rPr>
      </w:pPr>
      <w:r>
        <w:rPr>
          <w:rFonts w:hint="eastAsia"/>
          <w:color w:val="auto"/>
        </w:rPr>
        <w:t>智能稽核依托AI能力，实现数据目录中的元数据质量、完整性、合规性及业务关联性进行智能校验，并形成智能稽核记录，以促进数据目录质量提升。主要功能包括智能稽核规则管理、智能稽核任务创建、智能稽核任务列表、稽核结果管理。</w:t>
      </w:r>
    </w:p>
    <w:p w14:paraId="52A4B087">
      <w:pPr>
        <w:rPr>
          <w:color w:val="auto"/>
        </w:rPr>
      </w:pPr>
      <w:r>
        <w:rPr>
          <w:rFonts w:hint="eastAsia"/>
          <w:color w:val="auto"/>
        </w:rPr>
        <w:t>智能稽核规则管理</w:t>
      </w:r>
      <w:r>
        <w:rPr>
          <w:color w:val="auto"/>
        </w:rPr>
        <w:t>：</w:t>
      </w:r>
      <w:r>
        <w:rPr>
          <w:rFonts w:hint="eastAsia"/>
          <w:color w:val="auto"/>
        </w:rPr>
        <w:t>智能稽核规则管理用于对数据质量稽核的规则进行统一维护。系统支持空值校验、值域校验、格式校验与勾稽校验，内置了常见的稽核规则，也支持用户基于规则模板创建自定义的稽核规则。在稽核规则列表页面，支持对规则进行分类管理，可通过分类、规则名称进行稽核规则搜索，支持对稽核规则进行编辑、删除、发布与取消发布操作。</w:t>
      </w:r>
    </w:p>
    <w:p w14:paraId="35F498BB">
      <w:pPr>
        <w:rPr>
          <w:color w:val="auto"/>
        </w:rPr>
      </w:pPr>
      <w:r>
        <w:rPr>
          <w:rFonts w:hint="eastAsia"/>
          <w:color w:val="auto"/>
        </w:rPr>
        <w:t>智能稽核规则同步</w:t>
      </w:r>
      <w:r>
        <w:rPr>
          <w:color w:val="auto"/>
        </w:rPr>
        <w:t>：</w:t>
      </w:r>
      <w:r>
        <w:rPr>
          <w:rFonts w:hint="eastAsia"/>
          <w:color w:val="auto"/>
        </w:rPr>
        <w:t>系统可与政务数据治理系统-数据质量管理模块的质量稽核规则进行系统对接，实现稽核规则的同步，便于完成更多的稽核场景内容。</w:t>
      </w:r>
    </w:p>
    <w:p w14:paraId="5201A1A6">
      <w:pPr>
        <w:rPr>
          <w:color w:val="auto"/>
        </w:rPr>
      </w:pPr>
      <w:r>
        <w:rPr>
          <w:rFonts w:hint="eastAsia"/>
          <w:color w:val="auto"/>
        </w:rPr>
        <w:t>稽核任务智能创建</w:t>
      </w:r>
      <w:r>
        <w:rPr>
          <w:color w:val="auto"/>
        </w:rPr>
        <w:t>：</w:t>
      </w:r>
      <w:r>
        <w:rPr>
          <w:rFonts w:hint="eastAsia"/>
          <w:color w:val="auto"/>
        </w:rPr>
        <w:t>在智能稽核任务创建页面，选择待智能稽核的目录列表后，系统会进行规则智能匹配，同时支持人工手动调整，确认后提交智能稽核任务，可配置任务定时执行或手动执行，定时任务支持配置调度频率。</w:t>
      </w:r>
    </w:p>
    <w:p w14:paraId="59F8CFF2">
      <w:pPr>
        <w:rPr>
          <w:color w:val="auto"/>
        </w:rPr>
      </w:pPr>
      <w:r>
        <w:rPr>
          <w:rFonts w:hint="eastAsia"/>
          <w:color w:val="auto"/>
        </w:rPr>
        <w:t>智能稽核列表管理</w:t>
      </w:r>
      <w:r>
        <w:rPr>
          <w:color w:val="auto"/>
        </w:rPr>
        <w:t>：</w:t>
      </w:r>
      <w:r>
        <w:rPr>
          <w:rFonts w:hint="eastAsia"/>
          <w:color w:val="auto"/>
        </w:rPr>
        <w:t>在稽核任务列表页面，展示所提交的稽核任务列表，包括任务名称、规则数、状态、执行方式与创建时间等信息。支持对稽核任务进行分类管理，可通过分类信息与任务名称进行稽核任务搜索。针对具体某个稽核任务，可进行编辑、删除、启动、停止、发布、取消发布、克隆与查看结果操作。</w:t>
      </w:r>
    </w:p>
    <w:p w14:paraId="3312D018">
      <w:pPr>
        <w:rPr>
          <w:color w:val="auto"/>
        </w:rPr>
      </w:pPr>
      <w:r>
        <w:rPr>
          <w:rFonts w:hint="eastAsia"/>
          <w:color w:val="auto"/>
        </w:rPr>
        <w:t>智能稽核结果管理</w:t>
      </w:r>
      <w:r>
        <w:rPr>
          <w:color w:val="auto"/>
        </w:rPr>
        <w:t>：</w:t>
      </w:r>
      <w:r>
        <w:rPr>
          <w:rFonts w:hint="eastAsia"/>
          <w:color w:val="auto"/>
        </w:rPr>
        <w:t>稽核结果展示稽核任务的执行情况。在结果列表页面，展示稽核任务名称、执行开始与结束时间、执行方式与执行结果，可通过任务名称、时间范围与任务执行状态进行结果搜索，可查看每一次执行结果详情。</w:t>
      </w:r>
    </w:p>
    <w:p w14:paraId="5284F2A9">
      <w:pPr>
        <w:rPr>
          <w:color w:val="auto"/>
        </w:rPr>
      </w:pPr>
      <w:r>
        <w:rPr>
          <w:rFonts w:hint="eastAsia" w:ascii="宋体" w:hAnsi="宋体"/>
          <w:color w:val="auto"/>
        </w:rPr>
        <w:t>④</w:t>
      </w:r>
      <w:r>
        <w:rPr>
          <w:rFonts w:hint="eastAsia"/>
          <w:color w:val="auto"/>
        </w:rPr>
        <w:t>智能报告助手</w:t>
      </w:r>
    </w:p>
    <w:p w14:paraId="7EA26B62">
      <w:pPr>
        <w:rPr>
          <w:color w:val="auto"/>
        </w:rPr>
      </w:pPr>
      <w:r>
        <w:rPr>
          <w:rFonts w:hint="eastAsia"/>
          <w:color w:val="auto"/>
        </w:rPr>
        <w:t>支持选择一个或多个稽核结果，智能生成并导出稽核报告。在稽核报告中，展示所选择稽核的编目数据稽核评分、错误数据量信息，并支持查看对应的错误数据。</w:t>
      </w:r>
    </w:p>
    <w:p w14:paraId="7B0C27DE">
      <w:pPr>
        <w:rPr>
          <w:color w:val="auto"/>
        </w:rPr>
      </w:pPr>
      <w:r>
        <w:rPr>
          <w:rFonts w:hint="eastAsia"/>
          <w:color w:val="auto"/>
        </w:rPr>
        <w:t>7）接口服务管理</w:t>
      </w:r>
    </w:p>
    <w:p w14:paraId="45DDAF85">
      <w:pPr>
        <w:rPr>
          <w:color w:val="auto"/>
        </w:rPr>
      </w:pPr>
      <w:r>
        <w:rPr>
          <w:rFonts w:hint="eastAsia"/>
          <w:color w:val="auto"/>
        </w:rPr>
        <w:t>支持接口名称、入参、出参、状态码、信息体的配置管理，支持内部接口的挂接与配置，并形成统一服务对外发布。</w:t>
      </w:r>
    </w:p>
    <w:p w14:paraId="31A2B46C">
      <w:pPr>
        <w:rPr>
          <w:color w:val="auto"/>
        </w:rPr>
      </w:pPr>
      <w:r>
        <w:rPr>
          <w:rFonts w:hint="eastAsia" w:ascii="宋体" w:hAnsi="宋体"/>
          <w:color w:val="auto"/>
        </w:rPr>
        <w:t>①</w:t>
      </w:r>
      <w:r>
        <w:rPr>
          <w:rFonts w:hint="eastAsia"/>
          <w:color w:val="auto"/>
        </w:rPr>
        <w:t>服务管理</w:t>
      </w:r>
    </w:p>
    <w:p w14:paraId="17296435">
      <w:pPr>
        <w:rPr>
          <w:color w:val="auto"/>
        </w:rPr>
      </w:pPr>
      <w:r>
        <w:rPr>
          <w:rFonts w:hint="eastAsia"/>
          <w:color w:val="auto"/>
        </w:rPr>
        <w:t>服务管理展示了系统所有已发布的接口服务。用户可以通过此处方便快捷的找到需要的接口，可以查看相关接口的详情。</w:t>
      </w:r>
    </w:p>
    <w:p w14:paraId="57DF114A">
      <w:pPr>
        <w:rPr>
          <w:color w:val="auto"/>
        </w:rPr>
      </w:pPr>
      <w:r>
        <w:rPr>
          <w:rFonts w:hint="eastAsia"/>
          <w:color w:val="auto"/>
        </w:rPr>
        <w:t>服务接口详情：支持查看服务接口的基本信息、params、body、返回参数、返回状态码。</w:t>
      </w:r>
    </w:p>
    <w:p w14:paraId="72263BD7">
      <w:pPr>
        <w:rPr>
          <w:color w:val="auto"/>
        </w:rPr>
      </w:pPr>
      <w:r>
        <w:rPr>
          <w:rFonts w:hint="eastAsia"/>
          <w:color w:val="auto"/>
        </w:rPr>
        <w:t>参数详情：支持查看服务接口的基本信息、params、body、返回参数、返回状态码。</w:t>
      </w:r>
    </w:p>
    <w:p w14:paraId="2EC11747">
      <w:pPr>
        <w:rPr>
          <w:color w:val="auto"/>
        </w:rPr>
      </w:pPr>
      <w:r>
        <w:rPr>
          <w:rFonts w:hint="eastAsia" w:ascii="宋体" w:hAnsi="宋体"/>
          <w:color w:val="auto"/>
        </w:rPr>
        <w:t>②</w:t>
      </w:r>
      <w:r>
        <w:rPr>
          <w:rFonts w:hint="eastAsia"/>
          <w:color w:val="auto"/>
        </w:rPr>
        <w:t>服务调试</w:t>
      </w:r>
    </w:p>
    <w:p w14:paraId="733245A5">
      <w:pPr>
        <w:rPr>
          <w:color w:val="auto"/>
        </w:rPr>
      </w:pPr>
      <w:r>
        <w:rPr>
          <w:rFonts w:hint="eastAsia"/>
          <w:color w:val="auto"/>
        </w:rPr>
        <w:t>展示实时的服务接口，可在该模块输入参数并实时的查询到服务返回的结果信息，方便接口管理人员对挂接的服务进行测试。包括接口列表、搜索、信息、调试参数分页、参数配置、调试执行、接口返回结果。</w:t>
      </w:r>
    </w:p>
    <w:p w14:paraId="78DA0AC1">
      <w:pPr>
        <w:rPr>
          <w:color w:val="auto"/>
        </w:rPr>
      </w:pPr>
      <w:r>
        <w:rPr>
          <w:rFonts w:hint="eastAsia" w:ascii="宋体" w:hAnsi="宋体"/>
          <w:color w:val="auto"/>
        </w:rPr>
        <w:t>③</w:t>
      </w:r>
      <w:r>
        <w:rPr>
          <w:rFonts w:hint="eastAsia"/>
          <w:color w:val="auto"/>
        </w:rPr>
        <w:t>接口服务管理</w:t>
      </w:r>
    </w:p>
    <w:p w14:paraId="6F46892D">
      <w:pPr>
        <w:rPr>
          <w:color w:val="auto"/>
        </w:rPr>
      </w:pPr>
      <w:r>
        <w:rPr>
          <w:rFonts w:hint="eastAsia"/>
          <w:color w:val="auto"/>
        </w:rPr>
        <w:t>系统提供接口服务管理，对所有通过统一服务管理的接口的接口名称、入参、出参、状态码、信息体进行配置管理，实现内部接口的挂接和配置，并形成统一服务对外发布。包括接口新增、映射、发布、参数定义。</w:t>
      </w:r>
    </w:p>
    <w:p w14:paraId="104DC9CE">
      <w:pPr>
        <w:rPr>
          <w:color w:val="auto"/>
        </w:rPr>
      </w:pPr>
      <w:r>
        <w:rPr>
          <w:rFonts w:hint="eastAsia" w:ascii="宋体" w:hAnsi="宋体"/>
          <w:color w:val="auto"/>
        </w:rPr>
        <w:t>④</w:t>
      </w:r>
      <w:r>
        <w:rPr>
          <w:rFonts w:hint="eastAsia"/>
          <w:color w:val="auto"/>
        </w:rPr>
        <w:t>接口提供方管理</w:t>
      </w:r>
    </w:p>
    <w:p w14:paraId="2B009EC0">
      <w:pPr>
        <w:rPr>
          <w:color w:val="auto"/>
        </w:rPr>
      </w:pPr>
      <w:r>
        <w:rPr>
          <w:rFonts w:hint="eastAsia"/>
          <w:color w:val="auto"/>
        </w:rPr>
        <w:t>接口提供方管理模块主要作用对接口提供方进行定义，包含名称，详细描述，以及接口提供方地址等信息，并对已定义的接口提供方进行管理和维护。包含的功能有查询接口提供方、新增接口提供方、编辑接口提供方、删除接口提供方等操作。</w:t>
      </w:r>
    </w:p>
    <w:p w14:paraId="4BE8B6AE">
      <w:pPr>
        <w:rPr>
          <w:color w:val="auto"/>
        </w:rPr>
      </w:pPr>
      <w:r>
        <w:rPr>
          <w:rFonts w:hint="eastAsia" w:ascii="宋体" w:hAnsi="宋体"/>
          <w:color w:val="auto"/>
        </w:rPr>
        <w:t>⑤</w:t>
      </w:r>
      <w:r>
        <w:rPr>
          <w:rFonts w:hint="eastAsia"/>
          <w:color w:val="auto"/>
        </w:rPr>
        <w:t>接口统计报表</w:t>
      </w:r>
    </w:p>
    <w:p w14:paraId="3A5395E7">
      <w:pPr>
        <w:rPr>
          <w:color w:val="auto"/>
        </w:rPr>
      </w:pPr>
      <w:r>
        <w:rPr>
          <w:rFonts w:hint="eastAsia"/>
          <w:color w:val="auto"/>
        </w:rPr>
        <w:t>接口统计报表模块主要作用是对系统中已有的应用系统使用情况和服务使用情况进行记录并汇总分析。同时可查看每个系统下各服务的服务详情、服务调用成功数量、服务调用失败数量等信息。</w:t>
      </w:r>
    </w:p>
    <w:p w14:paraId="37A42211">
      <w:pPr>
        <w:rPr>
          <w:color w:val="auto"/>
        </w:rPr>
      </w:pPr>
      <w:r>
        <w:rPr>
          <w:rFonts w:hint="eastAsia" w:ascii="宋体" w:hAnsi="宋体"/>
          <w:color w:val="auto"/>
        </w:rPr>
        <w:t>⑥</w:t>
      </w:r>
      <w:r>
        <w:rPr>
          <w:rFonts w:hint="eastAsia"/>
          <w:color w:val="auto"/>
        </w:rPr>
        <w:t>服务日志</w:t>
      </w:r>
    </w:p>
    <w:p w14:paraId="3C953A99">
      <w:pPr>
        <w:rPr>
          <w:color w:val="auto"/>
        </w:rPr>
      </w:pPr>
      <w:r>
        <w:rPr>
          <w:rFonts w:hint="eastAsia"/>
          <w:color w:val="auto"/>
        </w:rPr>
        <w:t>支持通过日志列表对服务接口调用情况进行记录备案，通过列表方式集中查看。支持通过检索功能快速查询出所需要的调用日志。同时在列表中可以查看到应用系统名称、接口提供方、接口名称、调用时间、调用状态。</w:t>
      </w:r>
    </w:p>
    <w:p w14:paraId="2AE9C35A">
      <w:pPr>
        <w:rPr>
          <w:color w:val="auto"/>
        </w:rPr>
      </w:pPr>
      <w:r>
        <w:rPr>
          <w:rFonts w:hint="eastAsia" w:ascii="宋体" w:hAnsi="宋体"/>
          <w:color w:val="auto"/>
        </w:rPr>
        <w:t>⑦</w:t>
      </w:r>
      <w:r>
        <w:rPr>
          <w:rFonts w:hint="eastAsia"/>
          <w:color w:val="auto"/>
        </w:rPr>
        <w:t>接口开发</w:t>
      </w:r>
    </w:p>
    <w:p w14:paraId="0675DA2F">
      <w:pPr>
        <w:rPr>
          <w:color w:val="auto"/>
        </w:rPr>
      </w:pPr>
      <w:r>
        <w:rPr>
          <w:rFonts w:hint="eastAsia"/>
          <w:color w:val="auto"/>
        </w:rPr>
        <w:t>接口开发是实现从数据库库表转换生成接口的定义，通过接口开发，可以快速的把系统的后台库表，配置成为查询接口服务。包括开发接口列表、开发接口搜索、开发接口管理模块。</w:t>
      </w:r>
    </w:p>
    <w:p w14:paraId="4BB5D05F">
      <w:pPr>
        <w:rPr>
          <w:color w:val="auto"/>
        </w:rPr>
      </w:pPr>
      <w:r>
        <w:rPr>
          <w:rFonts w:hint="eastAsia"/>
          <w:color w:val="auto"/>
        </w:rPr>
        <w:t>8）信息系统管理</w:t>
      </w:r>
    </w:p>
    <w:p w14:paraId="7D55F1B8">
      <w:pPr>
        <w:rPr>
          <w:color w:val="auto"/>
        </w:rPr>
      </w:pPr>
      <w:r>
        <w:rPr>
          <w:rFonts w:hint="eastAsia"/>
          <w:color w:val="auto"/>
        </w:rPr>
        <w:t>支持信息系统定义新增，支持已定义的信息系统列表管理，支持搜索、删除等维护操作，支持系统关联目录查看。</w:t>
      </w:r>
    </w:p>
    <w:p w14:paraId="60609177">
      <w:pPr>
        <w:rPr>
          <w:color w:val="auto"/>
        </w:rPr>
      </w:pPr>
      <w:r>
        <w:rPr>
          <w:rFonts w:hint="eastAsia" w:ascii="宋体" w:hAnsi="宋体"/>
          <w:color w:val="auto"/>
        </w:rPr>
        <w:t>①</w:t>
      </w:r>
      <w:r>
        <w:rPr>
          <w:rFonts w:hint="eastAsia"/>
          <w:color w:val="auto"/>
        </w:rPr>
        <w:t>信息系统列表</w:t>
      </w:r>
    </w:p>
    <w:p w14:paraId="68BC1AD4">
      <w:pPr>
        <w:rPr>
          <w:color w:val="auto"/>
        </w:rPr>
      </w:pPr>
      <w:r>
        <w:rPr>
          <w:rFonts w:hint="eastAsia"/>
          <w:color w:val="auto"/>
        </w:rPr>
        <w:t>支持数据目录信息与建立的应用系统进行关联，支撑“目录-系统-数据”关联关系的维护。界面展示系统名称、系统状态、所属部门、系统负责人、编辑和删除等信息。</w:t>
      </w:r>
    </w:p>
    <w:p w14:paraId="7BDA038E">
      <w:pPr>
        <w:rPr>
          <w:color w:val="auto"/>
        </w:rPr>
      </w:pPr>
      <w:r>
        <w:rPr>
          <w:rFonts w:hint="eastAsia" w:ascii="宋体" w:hAnsi="宋体"/>
          <w:color w:val="auto"/>
        </w:rPr>
        <w:t>②</w:t>
      </w:r>
      <w:r>
        <w:rPr>
          <w:rFonts w:hint="eastAsia"/>
          <w:color w:val="auto"/>
        </w:rPr>
        <w:t>信息系统搜索</w:t>
      </w:r>
    </w:p>
    <w:p w14:paraId="17B0F21D">
      <w:pPr>
        <w:rPr>
          <w:color w:val="auto"/>
        </w:rPr>
      </w:pPr>
      <w:r>
        <w:rPr>
          <w:rFonts w:hint="eastAsia"/>
          <w:color w:val="auto"/>
        </w:rPr>
        <w:t>提供信息系统搜索功能，支持搜索栏检索及重置操作，支持按照系统名称、状态、日期、地区、部门进行搜索。</w:t>
      </w:r>
    </w:p>
    <w:p w14:paraId="07944E4F">
      <w:pPr>
        <w:rPr>
          <w:color w:val="auto"/>
        </w:rPr>
      </w:pPr>
      <w:r>
        <w:rPr>
          <w:rFonts w:hint="eastAsia" w:ascii="宋体" w:hAnsi="宋体"/>
          <w:color w:val="auto"/>
        </w:rPr>
        <w:t>③</w:t>
      </w:r>
      <w:r>
        <w:rPr>
          <w:rFonts w:hint="eastAsia"/>
          <w:color w:val="auto"/>
        </w:rPr>
        <w:t>信息系统新增</w:t>
      </w:r>
    </w:p>
    <w:p w14:paraId="226A9B2B">
      <w:pPr>
        <w:rPr>
          <w:color w:val="auto"/>
        </w:rPr>
      </w:pPr>
      <w:r>
        <w:rPr>
          <w:rFonts w:hint="eastAsia"/>
          <w:color w:val="auto"/>
        </w:rPr>
        <w:t>支持信息系统新增功能，填写包括应用系统部门、系统名称、系统类型、系统状态、系统简介等信息。</w:t>
      </w:r>
    </w:p>
    <w:p w14:paraId="2B02EA09">
      <w:pPr>
        <w:rPr>
          <w:color w:val="auto"/>
        </w:rPr>
      </w:pPr>
      <w:r>
        <w:rPr>
          <w:rFonts w:hint="eastAsia" w:ascii="宋体" w:hAnsi="宋体"/>
          <w:color w:val="auto"/>
        </w:rPr>
        <w:t>④</w:t>
      </w:r>
      <w:r>
        <w:rPr>
          <w:rFonts w:hint="eastAsia"/>
          <w:color w:val="auto"/>
        </w:rPr>
        <w:t>系统关联目录</w:t>
      </w:r>
    </w:p>
    <w:p w14:paraId="0556F1A2">
      <w:pPr>
        <w:rPr>
          <w:color w:val="auto"/>
        </w:rPr>
      </w:pPr>
      <w:r>
        <w:rPr>
          <w:rFonts w:hint="eastAsia"/>
          <w:color w:val="auto"/>
        </w:rPr>
        <w:t>支持查看所选系统关联数据目录列表，帮助用户了解各部门应用系统关联数据编目情况。</w:t>
      </w:r>
    </w:p>
    <w:p w14:paraId="1145C69F">
      <w:pPr>
        <w:rPr>
          <w:color w:val="auto"/>
        </w:rPr>
      </w:pPr>
      <w:r>
        <w:rPr>
          <w:rFonts w:hint="eastAsia" w:ascii="宋体" w:hAnsi="宋体"/>
          <w:color w:val="auto"/>
        </w:rPr>
        <w:t>⑤</w:t>
      </w:r>
      <w:r>
        <w:rPr>
          <w:rFonts w:hint="eastAsia"/>
          <w:color w:val="auto"/>
        </w:rPr>
        <w:t>应用系统编辑</w:t>
      </w:r>
    </w:p>
    <w:p w14:paraId="1E9E79DF">
      <w:pPr>
        <w:rPr>
          <w:color w:val="auto"/>
        </w:rPr>
      </w:pPr>
      <w:r>
        <w:rPr>
          <w:rFonts w:hint="eastAsia"/>
          <w:color w:val="auto"/>
        </w:rPr>
        <w:t>支持对应用系统所有信息进行编辑。</w:t>
      </w:r>
    </w:p>
    <w:p w14:paraId="4C783602">
      <w:pPr>
        <w:rPr>
          <w:color w:val="auto"/>
        </w:rPr>
      </w:pPr>
      <w:r>
        <w:rPr>
          <w:rFonts w:hint="eastAsia" w:ascii="宋体" w:hAnsi="宋体"/>
          <w:color w:val="auto"/>
        </w:rPr>
        <w:t>⑥</w:t>
      </w:r>
      <w:r>
        <w:rPr>
          <w:rFonts w:hint="eastAsia"/>
          <w:color w:val="auto"/>
        </w:rPr>
        <w:t>信息系统删除</w:t>
      </w:r>
    </w:p>
    <w:p w14:paraId="4358B319">
      <w:pPr>
        <w:rPr>
          <w:color w:val="auto"/>
        </w:rPr>
      </w:pPr>
      <w:r>
        <w:rPr>
          <w:rFonts w:hint="eastAsia"/>
          <w:color w:val="auto"/>
        </w:rPr>
        <w:t>支持系统信息删除。</w:t>
      </w:r>
    </w:p>
    <w:p w14:paraId="10C402E2">
      <w:pPr>
        <w:ind w:firstLine="482"/>
        <w:rPr>
          <w:b/>
          <w:color w:val="auto"/>
        </w:rPr>
      </w:pPr>
      <w:r>
        <w:rPr>
          <w:rFonts w:hint="eastAsia"/>
          <w:b/>
          <w:color w:val="auto"/>
        </w:rPr>
        <w:t>（3）政务数据共享交换系统建设要求</w:t>
      </w:r>
    </w:p>
    <w:p w14:paraId="7D4A6750">
      <w:pPr>
        <w:rPr>
          <w:color w:val="auto"/>
        </w:rPr>
      </w:pPr>
      <w:r>
        <w:rPr>
          <w:color w:val="auto"/>
        </w:rPr>
        <w:t>1）</w:t>
      </w:r>
      <w:r>
        <w:rPr>
          <w:rFonts w:hint="eastAsia"/>
          <w:color w:val="auto"/>
        </w:rPr>
        <w:t>交换作业管理</w:t>
      </w:r>
    </w:p>
    <w:p w14:paraId="6BDFBF0F">
      <w:pPr>
        <w:rPr>
          <w:color w:val="auto"/>
        </w:rPr>
      </w:pPr>
      <w:r>
        <w:rPr>
          <w:rFonts w:hint="eastAsia" w:ascii="宋体" w:hAnsi="宋体"/>
          <w:color w:val="auto"/>
        </w:rPr>
        <w:t>①</w:t>
      </w:r>
      <w:r>
        <w:rPr>
          <w:rFonts w:hint="eastAsia"/>
          <w:color w:val="auto"/>
        </w:rPr>
        <w:t>配置列表</w:t>
      </w:r>
    </w:p>
    <w:p w14:paraId="323FEFEA">
      <w:pPr>
        <w:rPr>
          <w:color w:val="auto"/>
        </w:rPr>
      </w:pPr>
      <w:r>
        <w:rPr>
          <w:rFonts w:hint="eastAsia"/>
          <w:color w:val="auto"/>
        </w:rPr>
        <w:t>提供作业搜索功能，展示作业列表。支持对交换作业进行列表管理，并可通过作业名称、作业状态、调度类型等进行交换作业的筛选和查看。</w:t>
      </w:r>
    </w:p>
    <w:p w14:paraId="700E7F6B">
      <w:pPr>
        <w:pStyle w:val="9"/>
        <w:numPr>
          <w:ilvl w:val="0"/>
          <w:numId w:val="3"/>
        </w:numPr>
        <w:ind w:firstLineChars="0"/>
        <w:rPr>
          <w:color w:val="auto"/>
        </w:rPr>
      </w:pPr>
      <w:r>
        <w:rPr>
          <w:rFonts w:hint="eastAsia"/>
          <w:color w:val="auto"/>
        </w:rPr>
        <w:t>采集作业管理</w:t>
      </w:r>
    </w:p>
    <w:p w14:paraId="787C2902">
      <w:pPr>
        <w:rPr>
          <w:color w:val="auto"/>
        </w:rPr>
      </w:pPr>
      <w:r>
        <w:rPr>
          <w:rFonts w:hint="eastAsia"/>
          <w:color w:val="auto"/>
        </w:rPr>
        <w:t>作业列表</w:t>
      </w:r>
      <w:r>
        <w:rPr>
          <w:color w:val="auto"/>
        </w:rPr>
        <w:t>：</w:t>
      </w:r>
      <w:r>
        <w:rPr>
          <w:rFonts w:hint="eastAsia"/>
          <w:color w:val="auto"/>
        </w:rPr>
        <w:t>展示已配置管理的采集作业，支持作业的“编辑”“删除”“发布”“克隆”。在交换作业列表中，提供快速查看操作功能，支持“作业名称”“关联任务数”“节点”等超链接，关联显示作业相关信息。</w:t>
      </w:r>
    </w:p>
    <w:p w14:paraId="30D90622">
      <w:pPr>
        <w:rPr>
          <w:color w:val="auto"/>
        </w:rPr>
      </w:pPr>
      <w:r>
        <w:rPr>
          <w:rFonts w:hint="eastAsia"/>
          <w:color w:val="auto"/>
        </w:rPr>
        <w:t>搜索交换作业</w:t>
      </w:r>
      <w:r>
        <w:rPr>
          <w:color w:val="auto"/>
        </w:rPr>
        <w:t>：</w:t>
      </w:r>
      <w:r>
        <w:rPr>
          <w:rFonts w:hint="eastAsia"/>
          <w:color w:val="auto"/>
        </w:rPr>
        <w:t>应支持按照节点、作业名称、源数据源、目的数据源、新增人、修改人进行搜索，同时应支持组合搜索和模糊搜索。</w:t>
      </w:r>
    </w:p>
    <w:p w14:paraId="3BF2052D">
      <w:pPr>
        <w:rPr>
          <w:color w:val="auto"/>
        </w:rPr>
      </w:pPr>
      <w:r>
        <w:rPr>
          <w:rFonts w:hint="eastAsia"/>
          <w:color w:val="auto"/>
        </w:rPr>
        <w:t>编辑作业</w:t>
      </w:r>
      <w:r>
        <w:rPr>
          <w:color w:val="auto"/>
        </w:rPr>
        <w:t>：</w:t>
      </w:r>
      <w:r>
        <w:rPr>
          <w:rFonts w:hint="eastAsia"/>
          <w:color w:val="auto"/>
        </w:rPr>
        <w:t>作业未发布时，可进行编辑。在作业列表操作列点击“编辑”按钮，可对基本信息、读取配置、写入配置以及高级配置进行编辑。</w:t>
      </w:r>
    </w:p>
    <w:p w14:paraId="5D2E5D01">
      <w:pPr>
        <w:rPr>
          <w:color w:val="auto"/>
        </w:rPr>
      </w:pPr>
      <w:r>
        <w:rPr>
          <w:rFonts w:hint="eastAsia"/>
          <w:color w:val="auto"/>
        </w:rPr>
        <w:t>克隆作业</w:t>
      </w:r>
      <w:r>
        <w:rPr>
          <w:color w:val="auto"/>
        </w:rPr>
        <w:t>：</w:t>
      </w:r>
      <w:r>
        <w:rPr>
          <w:rFonts w:hint="eastAsia"/>
          <w:color w:val="auto"/>
        </w:rPr>
        <w:t>可以复制现有的作业配置，当遇到大量作业且这些作业的配置信息基本相同时，作业克隆功能可以帮助用户快速新增作业。</w:t>
      </w:r>
    </w:p>
    <w:p w14:paraId="3E2F35C8">
      <w:pPr>
        <w:rPr>
          <w:color w:val="auto"/>
        </w:rPr>
      </w:pPr>
      <w:r>
        <w:rPr>
          <w:rFonts w:hint="eastAsia"/>
          <w:color w:val="auto"/>
        </w:rPr>
        <w:t>删除作业</w:t>
      </w:r>
      <w:r>
        <w:rPr>
          <w:color w:val="auto"/>
        </w:rPr>
        <w:t>：</w:t>
      </w:r>
      <w:r>
        <w:rPr>
          <w:rFonts w:hint="eastAsia"/>
          <w:color w:val="auto"/>
        </w:rPr>
        <w:t>交换作业新建未发布时，支持具有权限的操作者对作业进行删除。</w:t>
      </w:r>
    </w:p>
    <w:p w14:paraId="7D1590C0">
      <w:pPr>
        <w:rPr>
          <w:color w:val="auto"/>
        </w:rPr>
      </w:pPr>
      <w:r>
        <w:rPr>
          <w:rFonts w:hint="eastAsia"/>
          <w:color w:val="auto"/>
        </w:rPr>
        <w:t>发布作业</w:t>
      </w:r>
      <w:r>
        <w:rPr>
          <w:color w:val="auto"/>
        </w:rPr>
        <w:t>：</w:t>
      </w:r>
      <w:r>
        <w:rPr>
          <w:rFonts w:hint="eastAsia"/>
          <w:color w:val="auto"/>
        </w:rPr>
        <w:t>作业未发布时，选择未发布的作业，在作业列表操作列可进行发布。发布后，在调度管理新增或编辑任务时，可选择该作业建立数据交换任务。系统支持新增/编辑作业发布功能，作业发布后不再支持编辑/删除/克隆等操作。</w:t>
      </w:r>
    </w:p>
    <w:p w14:paraId="7F2A789E">
      <w:pPr>
        <w:rPr>
          <w:color w:val="auto"/>
        </w:rPr>
      </w:pPr>
      <w:r>
        <w:rPr>
          <w:rFonts w:hint="eastAsia"/>
          <w:color w:val="auto"/>
        </w:rPr>
        <w:t>取消发布</w:t>
      </w:r>
      <w:r>
        <w:rPr>
          <w:color w:val="auto"/>
        </w:rPr>
        <w:t>：</w:t>
      </w:r>
      <w:r>
        <w:rPr>
          <w:rFonts w:hint="eastAsia"/>
          <w:color w:val="auto"/>
        </w:rPr>
        <w:t>作业发布后，可取消发布。取消发布成功后，“编辑”“删除”“发布”“克隆”等操作恢复。任务调度模块作业配置列表无法再查看到该作业配置。</w:t>
      </w:r>
    </w:p>
    <w:p w14:paraId="1E1178A1">
      <w:pPr>
        <w:rPr>
          <w:color w:val="auto"/>
        </w:rPr>
      </w:pPr>
      <w:r>
        <w:rPr>
          <w:rFonts w:hint="eastAsia"/>
          <w:color w:val="auto"/>
        </w:rPr>
        <w:t>2）批量交换作业配置</w:t>
      </w:r>
    </w:p>
    <w:p w14:paraId="1B6E5739">
      <w:pPr>
        <w:rPr>
          <w:color w:val="auto"/>
        </w:rPr>
      </w:pPr>
      <w:r>
        <w:rPr>
          <w:rFonts w:hint="eastAsia" w:ascii="宋体" w:hAnsi="宋体"/>
          <w:color w:val="auto"/>
        </w:rPr>
        <w:t>①</w:t>
      </w:r>
      <w:r>
        <w:rPr>
          <w:rFonts w:hint="eastAsia"/>
          <w:color w:val="auto"/>
        </w:rPr>
        <w:t>数据抽取</w:t>
      </w:r>
    </w:p>
    <w:p w14:paraId="719D6720">
      <w:pPr>
        <w:rPr>
          <w:color w:val="auto"/>
        </w:rPr>
      </w:pPr>
      <w:r>
        <w:rPr>
          <w:rFonts w:hint="eastAsia"/>
          <w:color w:val="auto"/>
        </w:rPr>
        <w:t>数据抽取组件作为现代数据集成体系的核心模块，提供了面向异构数据源的全面采集能力。该组件采用分层设计理念，构建了覆盖文件、数据库、接口、消息队列及缓存系统的全链路抽取体系，可满足企业级数据整合场景下的多样化需求。</w:t>
      </w:r>
    </w:p>
    <w:p w14:paraId="46542D96">
      <w:pPr>
        <w:rPr>
          <w:color w:val="auto"/>
        </w:rPr>
      </w:pPr>
      <w:r>
        <w:rPr>
          <w:rFonts w:hint="eastAsia" w:ascii="宋体" w:hAnsi="宋体"/>
          <w:color w:val="auto"/>
        </w:rPr>
        <w:t>②</w:t>
      </w:r>
      <w:r>
        <w:rPr>
          <w:rFonts w:hint="eastAsia"/>
          <w:color w:val="auto"/>
        </w:rPr>
        <w:t>数据加载</w:t>
      </w:r>
    </w:p>
    <w:p w14:paraId="197721B5">
      <w:pPr>
        <w:rPr>
          <w:color w:val="auto"/>
        </w:rPr>
      </w:pPr>
      <w:r>
        <w:rPr>
          <w:rFonts w:hint="eastAsia"/>
          <w:color w:val="auto"/>
        </w:rPr>
        <w:t>数据加载组件确保经过清洗和转换的数据能够安全、高效地存储到目标系统中，以便进一步的分析和应用。平台提供了多种灵活的数据加载选项，涵盖了文件、关系型数据库、消息中间件、大数据组件和缓存组件等多种存储方式，以满足不同业务场景的需求。</w:t>
      </w:r>
    </w:p>
    <w:p w14:paraId="1C775581">
      <w:pPr>
        <w:rPr>
          <w:color w:val="auto"/>
        </w:rPr>
      </w:pPr>
      <w:r>
        <w:rPr>
          <w:rFonts w:hint="eastAsia" w:ascii="宋体" w:hAnsi="宋体"/>
          <w:color w:val="auto"/>
        </w:rPr>
        <w:t>③</w:t>
      </w:r>
      <w:r>
        <w:rPr>
          <w:color w:val="auto"/>
        </w:rPr>
        <w:t>作业设计</w:t>
      </w:r>
    </w:p>
    <w:p w14:paraId="3494C103">
      <w:pPr>
        <w:rPr>
          <w:color w:val="auto"/>
        </w:rPr>
      </w:pPr>
      <w:r>
        <w:rPr>
          <w:rFonts w:hint="eastAsia"/>
          <w:color w:val="auto"/>
        </w:rPr>
        <w:t>作业由一个或多个任务环节组成，用户可根据实际需要在作业画布中设计需要的作业，目前系统支持创建普通离线作业和实时作业两种类型的作业。不同的作业支持不同类型的任务创建，具体支持的任务类型包括如下：</w:t>
      </w:r>
    </w:p>
    <w:p w14:paraId="6FA80474">
      <w:pPr>
        <w:rPr>
          <w:color w:val="auto"/>
        </w:rPr>
      </w:pPr>
      <w:r>
        <w:rPr>
          <w:rFonts w:hint="eastAsia"/>
          <w:color w:val="auto"/>
        </w:rPr>
        <w:t>普通离线作业：包括ETL任务、Sqoop任务、Shell任务、SQL任务、Flume任务、DataX任务和EL任务。</w:t>
      </w:r>
    </w:p>
    <w:p w14:paraId="3C4286A9">
      <w:pPr>
        <w:rPr>
          <w:color w:val="auto"/>
        </w:rPr>
      </w:pPr>
      <w:r>
        <w:rPr>
          <w:rFonts w:hint="eastAsia"/>
          <w:color w:val="auto"/>
        </w:rPr>
        <w:t>实时作业：MQ作业、httpServer、TCP/UDP。</w:t>
      </w:r>
    </w:p>
    <w:p w14:paraId="4565AF30">
      <w:pPr>
        <w:rPr>
          <w:color w:val="auto"/>
        </w:rPr>
      </w:pPr>
      <w:r>
        <w:rPr>
          <w:rFonts w:hint="eastAsia"/>
          <w:color w:val="auto"/>
        </w:rPr>
        <w:t>作业任务的编排设计均在画布设计器中实现。画布设计器提供可视化、可拖拽、可流程性配置的任务设计能力。主要特性有：</w:t>
      </w:r>
    </w:p>
    <w:p w14:paraId="0DC3326A">
      <w:pPr>
        <w:rPr>
          <w:color w:val="auto"/>
        </w:rPr>
      </w:pPr>
      <w:r>
        <w:rPr>
          <w:rFonts w:hint="eastAsia"/>
          <w:color w:val="auto"/>
        </w:rPr>
        <w:t>可视化任务设计：任务设计过程支持拖拽式、数据处理流程可配置的方式轻松构建。</w:t>
      </w:r>
    </w:p>
    <w:p w14:paraId="61BD7239">
      <w:pPr>
        <w:rPr>
          <w:color w:val="auto"/>
        </w:rPr>
      </w:pPr>
      <w:r>
        <w:rPr>
          <w:rFonts w:hint="eastAsia"/>
          <w:color w:val="auto"/>
        </w:rPr>
        <w:t>可在线测试运行：任务设计初稿支持在线测试运行。</w:t>
      </w:r>
    </w:p>
    <w:p w14:paraId="73FF9725">
      <w:pPr>
        <w:rPr>
          <w:color w:val="auto"/>
        </w:rPr>
      </w:pPr>
      <w:r>
        <w:rPr>
          <w:rFonts w:hint="eastAsia"/>
          <w:color w:val="auto"/>
        </w:rPr>
        <w:t>步骤间的元数据流转：过程中的组件元数据自动传递。</w:t>
      </w:r>
    </w:p>
    <w:p w14:paraId="7A04A1A2">
      <w:pPr>
        <w:rPr>
          <w:color w:val="auto"/>
        </w:rPr>
      </w:pPr>
      <w:r>
        <w:rPr>
          <w:rFonts w:hint="eastAsia"/>
          <w:color w:val="auto"/>
        </w:rPr>
        <w:t>在线输出日志：可以输出运行日志，快速定位任务运行问题。</w:t>
      </w:r>
    </w:p>
    <w:p w14:paraId="0C697808">
      <w:pPr>
        <w:rPr>
          <w:color w:val="auto"/>
        </w:rPr>
      </w:pPr>
      <w:r>
        <w:rPr>
          <w:rFonts w:hint="eastAsia"/>
          <w:color w:val="auto"/>
        </w:rPr>
        <w:t>支持大量定制组件：可以定制化开发ETL组件。</w:t>
      </w:r>
    </w:p>
    <w:p w14:paraId="58525A1F">
      <w:pPr>
        <w:rPr>
          <w:color w:val="auto"/>
        </w:rPr>
      </w:pPr>
      <w:r>
        <w:rPr>
          <w:rFonts w:hint="eastAsia"/>
          <w:color w:val="auto"/>
        </w:rPr>
        <w:t>支持代码开发：可以编写JS脚本和Java代码来灵活地实现ETL任务。</w:t>
      </w:r>
    </w:p>
    <w:p w14:paraId="6428FAFB">
      <w:pPr>
        <w:rPr>
          <w:color w:val="auto"/>
        </w:rPr>
      </w:pPr>
      <w:r>
        <w:rPr>
          <w:rFonts w:hint="eastAsia"/>
          <w:color w:val="auto"/>
        </w:rPr>
        <w:t>高可用的设计器：设计器后台挂掉不影响任务设计。</w:t>
      </w:r>
    </w:p>
    <w:p w14:paraId="274CD603">
      <w:pPr>
        <w:rPr>
          <w:color w:val="auto"/>
        </w:rPr>
      </w:pPr>
      <w:r>
        <w:rPr>
          <w:rFonts w:hint="eastAsia"/>
          <w:color w:val="auto"/>
        </w:rPr>
        <w:t>支持收藏已配置好的常用组件，实现能力的复用，避免重复的开发。</w:t>
      </w:r>
    </w:p>
    <w:p w14:paraId="7A50C92E">
      <w:pPr>
        <w:rPr>
          <w:color w:val="auto"/>
        </w:rPr>
      </w:pPr>
      <w:r>
        <w:rPr>
          <w:rFonts w:hint="eastAsia"/>
          <w:color w:val="auto"/>
        </w:rPr>
        <w:t>设计器合一：作业、任务一体化设计，简化操作逻辑，优化交互体验。</w:t>
      </w:r>
    </w:p>
    <w:p w14:paraId="54955D3B">
      <w:pPr>
        <w:rPr>
          <w:color w:val="auto"/>
        </w:rPr>
      </w:pPr>
      <w:r>
        <w:rPr>
          <w:rFonts w:hint="eastAsia"/>
          <w:color w:val="auto"/>
        </w:rPr>
        <w:t>环节设置：支持设置环节触发时间、指定执行器，设置延迟执行，设置环节优先级，设置异常重试及重试次数。</w:t>
      </w:r>
    </w:p>
    <w:p w14:paraId="3AB20451">
      <w:pPr>
        <w:rPr>
          <w:color w:val="auto"/>
        </w:rPr>
      </w:pPr>
      <w:r>
        <w:rPr>
          <w:rFonts w:hint="eastAsia"/>
          <w:color w:val="auto"/>
        </w:rPr>
        <w:t>作业嵌套：支持一个作业作为另一个作业的环节使用。</w:t>
      </w:r>
    </w:p>
    <w:p w14:paraId="0ABA40B2">
      <w:pPr>
        <w:rPr>
          <w:color w:val="auto"/>
        </w:rPr>
      </w:pPr>
      <w:r>
        <w:rPr>
          <w:rFonts w:hint="eastAsia"/>
          <w:color w:val="auto"/>
        </w:rPr>
        <w:t>多父节点：支持多父节点设置（即多个父节点都满足条件才执行此节点）。</w:t>
      </w:r>
    </w:p>
    <w:p w14:paraId="473E65FB">
      <w:pPr>
        <w:rPr>
          <w:color w:val="auto"/>
        </w:rPr>
      </w:pPr>
      <w:r>
        <w:rPr>
          <w:rFonts w:hint="eastAsia"/>
          <w:color w:val="auto"/>
        </w:rPr>
        <w:t>支持根据前序步骤返回结果决定后续执行流程分支，三种边的状态：成功执行，失败执行，总是执行。</w:t>
      </w:r>
    </w:p>
    <w:p w14:paraId="21170543">
      <w:pPr>
        <w:rPr>
          <w:color w:val="auto"/>
        </w:rPr>
      </w:pPr>
      <w:r>
        <w:rPr>
          <w:rFonts w:hint="eastAsia"/>
          <w:color w:val="auto"/>
        </w:rPr>
        <w:t>平台的作业在执行过程中，为了保证作业运行的稳定性，提供了故障自愈、脏数据自动转储、并行抽取等能力。</w:t>
      </w:r>
    </w:p>
    <w:p w14:paraId="2D2E2DD4">
      <w:pPr>
        <w:rPr>
          <w:color w:val="auto"/>
        </w:rPr>
      </w:pPr>
      <w:r>
        <w:rPr>
          <w:rFonts w:hint="eastAsia"/>
          <w:color w:val="auto"/>
        </w:rPr>
        <w:t>3）实时交换作业配置</w:t>
      </w:r>
    </w:p>
    <w:p w14:paraId="7966F195">
      <w:pPr>
        <w:rPr>
          <w:color w:val="auto"/>
        </w:rPr>
      </w:pPr>
      <w:r>
        <w:rPr>
          <w:rFonts w:hint="eastAsia"/>
          <w:color w:val="auto"/>
        </w:rPr>
        <w:t>流数据交换：应支持采集流式数据，并进行数据后续加工与入库。</w:t>
      </w:r>
    </w:p>
    <w:p w14:paraId="79DA3C92">
      <w:pPr>
        <w:rPr>
          <w:color w:val="auto"/>
        </w:rPr>
      </w:pPr>
      <w:r>
        <w:rPr>
          <w:rFonts w:hint="eastAsia"/>
          <w:color w:val="auto"/>
        </w:rPr>
        <w:t>实时作业新增：实时交换配置时，执行从数据源获取数据到指定目标数据库的设定。在新增作业模块中，填入作业名称，作业描述，</w:t>
      </w:r>
    </w:p>
    <w:p w14:paraId="4002270F">
      <w:pPr>
        <w:rPr>
          <w:color w:val="auto"/>
        </w:rPr>
      </w:pPr>
      <w:r>
        <w:rPr>
          <w:rFonts w:hint="eastAsia"/>
          <w:color w:val="auto"/>
        </w:rPr>
        <w:t>作业类型选择“实时”。</w:t>
      </w:r>
    </w:p>
    <w:p w14:paraId="6698C5A9">
      <w:pPr>
        <w:rPr>
          <w:color w:val="auto"/>
        </w:rPr>
      </w:pPr>
      <w:r>
        <w:rPr>
          <w:rFonts w:hint="eastAsia"/>
          <w:color w:val="auto"/>
        </w:rPr>
        <w:t>作业节点：应支持在作业节点选择相关实时交换节点，并且按照一定原则指定服务器节点。</w:t>
      </w:r>
    </w:p>
    <w:p w14:paraId="1CB1A830">
      <w:pPr>
        <w:rPr>
          <w:color w:val="auto"/>
        </w:rPr>
      </w:pPr>
      <w:r>
        <w:rPr>
          <w:rFonts w:hint="eastAsia"/>
          <w:color w:val="auto"/>
        </w:rPr>
        <w:t>详细配置：在详细配置页面，包含基本配置和高级配置两项。基本配置页面应支持输入流处理的、所需要挂载的第三方jar包的http地址（需要提前将相关jar包上传到http服务）和流处理的相关脚本的详细代码。高级配置页面应支持配置流处理任务参数设置、是否开启检查点、检查的时间间隔、超时时间等配置信息。</w:t>
      </w:r>
    </w:p>
    <w:p w14:paraId="06D793F1">
      <w:pPr>
        <w:rPr>
          <w:color w:val="auto"/>
        </w:rPr>
      </w:pPr>
      <w:r>
        <w:rPr>
          <w:rFonts w:hint="eastAsia"/>
          <w:color w:val="auto"/>
        </w:rPr>
        <w:t>4）交换调度管理</w:t>
      </w:r>
    </w:p>
    <w:p w14:paraId="169A15FA">
      <w:pPr>
        <w:rPr>
          <w:color w:val="auto"/>
        </w:rPr>
      </w:pPr>
      <w:r>
        <w:rPr>
          <w:rFonts w:hint="eastAsia"/>
          <w:color w:val="auto"/>
        </w:rPr>
        <w:t>提供高可靠高性能的作业调度能力。作业调度包含两部分：调度器负责作业环节的下发，业务流程的推进，执行器负责作业环节执行的实际容器。</w:t>
      </w:r>
    </w:p>
    <w:p w14:paraId="79AF9744">
      <w:pPr>
        <w:rPr>
          <w:color w:val="auto"/>
        </w:rPr>
      </w:pPr>
      <w:r>
        <w:rPr>
          <w:rFonts w:hint="eastAsia" w:ascii="宋体" w:hAnsi="宋体"/>
          <w:color w:val="auto"/>
        </w:rPr>
        <w:t>①</w:t>
      </w:r>
      <w:r>
        <w:rPr>
          <w:rFonts w:hint="eastAsia"/>
          <w:color w:val="auto"/>
        </w:rPr>
        <w:t>调度器</w:t>
      </w:r>
    </w:p>
    <w:p w14:paraId="609BADC3">
      <w:pPr>
        <w:rPr>
          <w:color w:val="auto"/>
        </w:rPr>
      </w:pPr>
      <w:r>
        <w:rPr>
          <w:rFonts w:hint="eastAsia"/>
          <w:color w:val="auto"/>
        </w:rPr>
        <w:t>调度器用于接收服务端下发的作业，并将作业中的环节调度到具体的执行器中运行。每个作业设计完成之后，都通过调度器采用特定的负载均衡算法将作业中的任务均匀地发送给各个执行器。同时调度器提供故障切换服务，当调度器发生故障时，该调度器上调度的任务会自动分配到其他运行正常的调度器上进行调度，保证业务运行正常。</w:t>
      </w:r>
    </w:p>
    <w:p w14:paraId="0093AB03">
      <w:pPr>
        <w:rPr>
          <w:color w:val="auto"/>
        </w:rPr>
      </w:pPr>
      <w:r>
        <w:rPr>
          <w:rFonts w:hint="eastAsia"/>
          <w:color w:val="auto"/>
        </w:rPr>
        <w:t>调度器有以下特性：</w:t>
      </w:r>
    </w:p>
    <w:p w14:paraId="0D035596">
      <w:pPr>
        <w:rPr>
          <w:color w:val="auto"/>
        </w:rPr>
      </w:pPr>
      <w:r>
        <w:rPr>
          <w:rFonts w:hint="eastAsia"/>
          <w:color w:val="auto"/>
        </w:rPr>
        <w:t>高可用：可以支持主调度器异常的情况下，自动切换备用调用器。</w:t>
      </w:r>
    </w:p>
    <w:p w14:paraId="5A0CB50A">
      <w:pPr>
        <w:rPr>
          <w:color w:val="auto"/>
        </w:rPr>
      </w:pPr>
      <w:r>
        <w:rPr>
          <w:rFonts w:hint="eastAsia"/>
          <w:color w:val="auto"/>
        </w:rPr>
        <w:t>故障检测：主备服务之间相关健康状态检测。</w:t>
      </w:r>
    </w:p>
    <w:p w14:paraId="11143525">
      <w:pPr>
        <w:rPr>
          <w:color w:val="auto"/>
        </w:rPr>
      </w:pPr>
      <w:r>
        <w:rPr>
          <w:rFonts w:hint="eastAsia"/>
          <w:color w:val="auto"/>
        </w:rPr>
        <w:t>作业自动恢复：调度器重启后，可以自动恢复原来作业的调度。</w:t>
      </w:r>
    </w:p>
    <w:p w14:paraId="2CC60F4C">
      <w:pPr>
        <w:rPr>
          <w:color w:val="auto"/>
        </w:rPr>
      </w:pPr>
      <w:r>
        <w:rPr>
          <w:rFonts w:hint="eastAsia"/>
          <w:color w:val="auto"/>
        </w:rPr>
        <w:t>失败重跑：可以支持作业环节执行器失败后，从失败的节点向下重跑。</w:t>
      </w:r>
    </w:p>
    <w:p w14:paraId="6345DF00">
      <w:pPr>
        <w:rPr>
          <w:color w:val="auto"/>
        </w:rPr>
      </w:pPr>
      <w:r>
        <w:rPr>
          <w:rFonts w:hint="eastAsia"/>
          <w:color w:val="auto"/>
        </w:rPr>
        <w:t>定时触发：可以支持定时触发作业环节。</w:t>
      </w:r>
    </w:p>
    <w:p w14:paraId="23C917D5">
      <w:pPr>
        <w:rPr>
          <w:color w:val="auto"/>
        </w:rPr>
      </w:pPr>
      <w:r>
        <w:rPr>
          <w:rFonts w:hint="eastAsia"/>
          <w:color w:val="auto"/>
        </w:rPr>
        <w:t>作业调度：实现对作业流的实时调度。</w:t>
      </w:r>
    </w:p>
    <w:p w14:paraId="1A529B21">
      <w:pPr>
        <w:rPr>
          <w:color w:val="auto"/>
        </w:rPr>
      </w:pPr>
      <w:r>
        <w:rPr>
          <w:rFonts w:hint="eastAsia"/>
          <w:color w:val="auto"/>
        </w:rPr>
        <w:t>作业调度支持多时间维度（天、小时、分钟）的任务定时调度，只需要简单几步便可完成数据增量抽取，配置简单、灵活、易用，支持灵活的、多角度的模型作业调度机制，包括实时调度、定时调度、时间间隔循环调度等，通过系统整合优化最终实现All-in-One的统一自动化调度管理。</w:t>
      </w:r>
    </w:p>
    <w:p w14:paraId="43645523">
      <w:pPr>
        <w:rPr>
          <w:color w:val="auto"/>
        </w:rPr>
      </w:pPr>
      <w:r>
        <w:rPr>
          <w:rFonts w:hint="eastAsia"/>
          <w:color w:val="auto"/>
        </w:rPr>
        <w:t>作业定时调度配置策略，包含立即执行、简单调度和高级调度。同时用户可结合实际运维监控需求配置失败运行策略和作业运行结束时的通知策略等。</w:t>
      </w:r>
    </w:p>
    <w:p w14:paraId="4040BD86">
      <w:pPr>
        <w:rPr>
          <w:color w:val="auto"/>
        </w:rPr>
      </w:pPr>
      <w:r>
        <w:rPr>
          <w:rFonts w:hint="eastAsia" w:ascii="宋体" w:hAnsi="宋体"/>
          <w:color w:val="auto"/>
        </w:rPr>
        <w:t>②</w:t>
      </w:r>
      <w:r>
        <w:rPr>
          <w:rFonts w:hint="eastAsia"/>
          <w:color w:val="auto"/>
        </w:rPr>
        <w:t>执行器</w:t>
      </w:r>
    </w:p>
    <w:p w14:paraId="066D5814">
      <w:pPr>
        <w:rPr>
          <w:color w:val="auto"/>
        </w:rPr>
      </w:pPr>
      <w:r>
        <w:rPr>
          <w:rFonts w:hint="eastAsia"/>
          <w:color w:val="auto"/>
        </w:rPr>
        <w:t>执行器是执行任务的实际容器，用于执行服务端发送的作业中的任务，由系统根据执行器打分自动分配执行器。执行器在系统中支持集群模式部署，运行性能可以得到保证。系统整体由Java语言开发，具备良好的跨平台能力。执行器提供异常容器机制，无论是服务端还是客户端的异常终止，都不影响非异常部分的正常工作。例如，服务端异常终止后，执行器作为作业（任务链）执行容器将继续执行已下发的作业，并在服务启动后，将执行结果等信息反馈给服务端。</w:t>
      </w:r>
    </w:p>
    <w:p w14:paraId="142EB64E">
      <w:pPr>
        <w:rPr>
          <w:color w:val="auto"/>
        </w:rPr>
      </w:pPr>
      <w:r>
        <w:rPr>
          <w:rFonts w:hint="eastAsia"/>
          <w:color w:val="auto"/>
        </w:rPr>
        <w:t>执行器具备以下功能：</w:t>
      </w:r>
    </w:p>
    <w:p w14:paraId="3A3C64FB">
      <w:pPr>
        <w:rPr>
          <w:color w:val="auto"/>
        </w:rPr>
      </w:pPr>
      <w:r>
        <w:rPr>
          <w:rFonts w:hint="eastAsia"/>
          <w:color w:val="auto"/>
        </w:rPr>
        <w:t>任务排队：当线程资源不足时，任务按优先级或者下发顺序放入等待队列中。</w:t>
      </w:r>
    </w:p>
    <w:p w14:paraId="15556FFA">
      <w:pPr>
        <w:rPr>
          <w:color w:val="auto"/>
        </w:rPr>
      </w:pPr>
      <w:r>
        <w:rPr>
          <w:rFonts w:hint="eastAsia"/>
          <w:color w:val="auto"/>
        </w:rPr>
        <w:t>实时日志：可以实时查看任务运行日志。</w:t>
      </w:r>
    </w:p>
    <w:p w14:paraId="0946B3E5">
      <w:pPr>
        <w:rPr>
          <w:color w:val="auto"/>
        </w:rPr>
      </w:pPr>
      <w:r>
        <w:rPr>
          <w:rFonts w:hint="eastAsia"/>
          <w:color w:val="auto"/>
        </w:rPr>
        <w:t>动态扩容：可以支持分布式动态扩容。</w:t>
      </w:r>
    </w:p>
    <w:p w14:paraId="1A81616D">
      <w:pPr>
        <w:rPr>
          <w:color w:val="auto"/>
        </w:rPr>
      </w:pPr>
      <w:r>
        <w:rPr>
          <w:rFonts w:hint="eastAsia"/>
          <w:color w:val="auto"/>
        </w:rPr>
        <w:t>异常重试：可以在任务失败并且设置了重试机制后，重试执行任务并记录相关告警和日志。</w:t>
      </w:r>
    </w:p>
    <w:p w14:paraId="3D5F1067">
      <w:pPr>
        <w:rPr>
          <w:color w:val="auto"/>
        </w:rPr>
      </w:pPr>
      <w:r>
        <w:rPr>
          <w:rFonts w:hint="eastAsia"/>
          <w:color w:val="auto"/>
        </w:rPr>
        <w:t>任务恢复：执行器异常后重启时，自动将之前未执行完成的任务强制置为失败，防止作业执行流程阻塞。</w:t>
      </w:r>
    </w:p>
    <w:p w14:paraId="374A5E5B">
      <w:pPr>
        <w:rPr>
          <w:color w:val="auto"/>
        </w:rPr>
      </w:pPr>
      <w:r>
        <w:rPr>
          <w:rFonts w:hint="eastAsia"/>
          <w:color w:val="auto"/>
        </w:rPr>
        <w:t>监控数据收集：可以实时将任务执行状态和结果等数据上送，用于管理页面获取实时执行信息和数据。</w:t>
      </w:r>
    </w:p>
    <w:p w14:paraId="213005AA">
      <w:pPr>
        <w:rPr>
          <w:color w:val="auto"/>
        </w:rPr>
      </w:pPr>
      <w:r>
        <w:rPr>
          <w:rFonts w:hint="eastAsia"/>
          <w:color w:val="auto"/>
        </w:rPr>
        <w:t>执行器心跳：用于判断执行器状态是否正常，执行器各服务组件运行正常时，上报心跳和负载信息。</w:t>
      </w:r>
    </w:p>
    <w:p w14:paraId="2DFFCAE2">
      <w:pPr>
        <w:rPr>
          <w:color w:val="auto"/>
        </w:rPr>
      </w:pPr>
      <w:r>
        <w:rPr>
          <w:rFonts w:hint="eastAsia"/>
          <w:color w:val="auto"/>
        </w:rPr>
        <w:t>失败重试：可以在任务失败并且设置了重试机制后，重试执行任务并记录相关告警和日志。</w:t>
      </w:r>
    </w:p>
    <w:p w14:paraId="51B0EACC">
      <w:pPr>
        <w:rPr>
          <w:color w:val="auto"/>
        </w:rPr>
      </w:pPr>
      <w:r>
        <w:rPr>
          <w:rFonts w:hint="eastAsia"/>
          <w:color w:val="auto"/>
        </w:rPr>
        <w:t>多任务类型支持：可以支持普通ETL任务、Sqoop任务、Shell任务、SQL任务、Flume任务和DataX任务等多种类型。</w:t>
      </w:r>
    </w:p>
    <w:p w14:paraId="15F6B6B0">
      <w:pPr>
        <w:rPr>
          <w:color w:val="auto"/>
        </w:rPr>
      </w:pPr>
      <w:r>
        <w:rPr>
          <w:rFonts w:hint="eastAsia"/>
          <w:color w:val="auto"/>
        </w:rPr>
        <w:t>执行器查看：支持共享进程执行器、独立进程执行器和调试执行器；支持执行器启用、禁用，执行器禁用后，该执行器不再接收新任务，正在运行的任务不受影响，直至运行完毕，该场景适用于执行器所在的绿洲节点进入维护模式，维护完成后，启动该执行器即可正常恢复使用。</w:t>
      </w:r>
    </w:p>
    <w:p w14:paraId="5CEE100E">
      <w:pPr>
        <w:rPr>
          <w:color w:val="auto"/>
        </w:rPr>
      </w:pPr>
      <w:r>
        <w:rPr>
          <w:rFonts w:hint="eastAsia"/>
          <w:color w:val="auto"/>
        </w:rPr>
        <w:t>执行器分配、回收：支持执行器对某组织的分配和回收操作，有利于合理管控执行器资源。</w:t>
      </w:r>
    </w:p>
    <w:p w14:paraId="78059AA1">
      <w:pPr>
        <w:rPr>
          <w:color w:val="auto"/>
        </w:rPr>
      </w:pPr>
      <w:r>
        <w:rPr>
          <w:rFonts w:hint="eastAsia" w:ascii="宋体" w:hAnsi="宋体"/>
          <w:color w:val="auto"/>
        </w:rPr>
        <w:t>③</w:t>
      </w:r>
      <w:r>
        <w:rPr>
          <w:rFonts w:hint="eastAsia"/>
          <w:color w:val="auto"/>
        </w:rPr>
        <w:t>分布式无中心</w:t>
      </w:r>
    </w:p>
    <w:p w14:paraId="21D4D5C5">
      <w:pPr>
        <w:rPr>
          <w:color w:val="auto"/>
        </w:rPr>
      </w:pPr>
      <w:r>
        <w:rPr>
          <w:rFonts w:hint="eastAsia"/>
          <w:color w:val="auto"/>
        </w:rPr>
        <w:t>采用分布式无中心设计思想，负责作业分发，以及监听集群中其他调度器和执行器的健康状态。支持DAG有向无环图的流程编排，立即执行、简单、高级调度策略，自定义运行优先级等。提供了丰富的错误处理和重试机制，支持作业告警和监控，确保作业在失败后正确地重新执行。</w:t>
      </w:r>
    </w:p>
    <w:p w14:paraId="096C6474">
      <w:pPr>
        <w:rPr>
          <w:color w:val="auto"/>
        </w:rPr>
      </w:pPr>
      <w:r>
        <w:rPr>
          <w:rFonts w:hint="eastAsia"/>
          <w:color w:val="auto"/>
        </w:rPr>
        <w:t>5）交换安全配置</w:t>
      </w:r>
    </w:p>
    <w:p w14:paraId="273B09E6">
      <w:pPr>
        <w:rPr>
          <w:color w:val="auto"/>
        </w:rPr>
      </w:pPr>
      <w:r>
        <w:rPr>
          <w:rFonts w:hint="eastAsia"/>
          <w:color w:val="auto"/>
        </w:rPr>
        <w:t>交换安全配置支持安全规则实例新增、编辑、删除、启/停用等功能。</w:t>
      </w:r>
    </w:p>
    <w:p w14:paraId="493044EC">
      <w:pPr>
        <w:rPr>
          <w:color w:val="auto"/>
        </w:rPr>
      </w:pPr>
      <w:r>
        <w:rPr>
          <w:rFonts w:hint="eastAsia"/>
          <w:color w:val="auto"/>
        </w:rPr>
        <w:t>支持在作业配置过程中对字段配置加密或脱敏安全规则。</w:t>
      </w:r>
    </w:p>
    <w:p w14:paraId="39F4DA17">
      <w:pPr>
        <w:pStyle w:val="9"/>
        <w:numPr>
          <w:ilvl w:val="0"/>
          <w:numId w:val="4"/>
        </w:numPr>
        <w:ind w:firstLineChars="0"/>
        <w:rPr>
          <w:color w:val="auto"/>
        </w:rPr>
      </w:pPr>
      <w:r>
        <w:rPr>
          <w:rFonts w:hint="eastAsia"/>
          <w:color w:val="auto"/>
        </w:rPr>
        <w:t>安全规则管理</w:t>
      </w:r>
    </w:p>
    <w:p w14:paraId="34448E4E">
      <w:pPr>
        <w:rPr>
          <w:color w:val="auto"/>
        </w:rPr>
      </w:pPr>
      <w:r>
        <w:rPr>
          <w:rFonts w:hint="eastAsia"/>
          <w:color w:val="auto"/>
        </w:rPr>
        <w:t>安全规则定义</w:t>
      </w:r>
      <w:r>
        <w:rPr>
          <w:color w:val="auto"/>
        </w:rPr>
        <w:t>：</w:t>
      </w:r>
      <w:r>
        <w:rPr>
          <w:rFonts w:hint="eastAsia"/>
          <w:color w:val="auto"/>
        </w:rPr>
        <w:t>平台支持新增安全规则实例，输入实例名称、并选择安全规则类型、安全强度编辑、适用范围选择等。</w:t>
      </w:r>
    </w:p>
    <w:p w14:paraId="0DECA91A">
      <w:pPr>
        <w:rPr>
          <w:color w:val="auto"/>
        </w:rPr>
      </w:pPr>
      <w:r>
        <w:rPr>
          <w:rFonts w:hint="eastAsia"/>
          <w:color w:val="auto"/>
        </w:rPr>
        <w:t>安全规则新增</w:t>
      </w:r>
      <w:r>
        <w:rPr>
          <w:color w:val="auto"/>
        </w:rPr>
        <w:t>：</w:t>
      </w:r>
      <w:r>
        <w:rPr>
          <w:rFonts w:hint="eastAsia"/>
          <w:color w:val="auto"/>
        </w:rPr>
        <w:t>安全规则实例新增需描述实例名称，包含实例的名称，使用的算法名称等。</w:t>
      </w:r>
    </w:p>
    <w:p w14:paraId="2F58D075">
      <w:pPr>
        <w:rPr>
          <w:color w:val="auto"/>
        </w:rPr>
      </w:pPr>
      <w:r>
        <w:rPr>
          <w:rFonts w:hint="eastAsia"/>
          <w:color w:val="auto"/>
        </w:rPr>
        <w:t>安全规则类型</w:t>
      </w:r>
      <w:r>
        <w:rPr>
          <w:color w:val="auto"/>
        </w:rPr>
        <w:t>：</w:t>
      </w:r>
      <w:r>
        <w:rPr>
          <w:rFonts w:hint="eastAsia"/>
          <w:color w:val="auto"/>
        </w:rPr>
        <w:t>安全规则类型包含“加解密”和“脱敏”两大类。系统提供常用安全算法，支持国密算法应用，支持证件号码脱敏、手机号码脱敏、姓名脱敏等脱敏算法。</w:t>
      </w:r>
    </w:p>
    <w:p w14:paraId="59098AA5">
      <w:pPr>
        <w:rPr>
          <w:color w:val="auto"/>
        </w:rPr>
      </w:pPr>
      <w:r>
        <w:rPr>
          <w:rFonts w:hint="eastAsia"/>
          <w:color w:val="auto"/>
        </w:rPr>
        <w:t>安全规则使用</w:t>
      </w:r>
      <w:r>
        <w:rPr>
          <w:color w:val="auto"/>
        </w:rPr>
        <w:t>：</w:t>
      </w:r>
      <w:r>
        <w:rPr>
          <w:rFonts w:hint="eastAsia"/>
          <w:color w:val="auto"/>
        </w:rPr>
        <w:t>在采集交换的接入配置过程中，支持为每一个字段配置数据安全加密信息，对于需加密的字段可选择对应的安全规则实例。</w:t>
      </w:r>
    </w:p>
    <w:p w14:paraId="393A8B61">
      <w:pPr>
        <w:rPr>
          <w:color w:val="auto"/>
        </w:rPr>
      </w:pPr>
      <w:r>
        <w:rPr>
          <w:rFonts w:hint="eastAsia" w:ascii="宋体" w:hAnsi="宋体"/>
          <w:color w:val="auto"/>
        </w:rPr>
        <w:t>②</w:t>
      </w:r>
      <w:r>
        <w:rPr>
          <w:rFonts w:hint="eastAsia"/>
          <w:color w:val="auto"/>
        </w:rPr>
        <w:t>安全规则列表</w:t>
      </w:r>
    </w:p>
    <w:p w14:paraId="16D9CAD1">
      <w:pPr>
        <w:rPr>
          <w:color w:val="auto"/>
        </w:rPr>
      </w:pPr>
      <w:r>
        <w:rPr>
          <w:rFonts w:hint="eastAsia"/>
          <w:color w:val="auto"/>
        </w:rPr>
        <w:t>列表明细：展示安全规则实例、算法名称、安全规则类型、算法描述、安全强度等级等基础信息。并在列表中查看详情、编辑、删除等操作。</w:t>
      </w:r>
    </w:p>
    <w:p w14:paraId="55B32FC1">
      <w:pPr>
        <w:rPr>
          <w:color w:val="auto"/>
        </w:rPr>
      </w:pPr>
      <w:r>
        <w:rPr>
          <w:rFonts w:hint="eastAsia"/>
          <w:color w:val="auto"/>
        </w:rPr>
        <w:t>安全规则检索：安全规则实例列表支持通过规则名称，规则类型，状态等条件进行搜索。</w:t>
      </w:r>
    </w:p>
    <w:p w14:paraId="4FB3206A">
      <w:pPr>
        <w:rPr>
          <w:color w:val="auto"/>
        </w:rPr>
      </w:pPr>
      <w:r>
        <w:rPr>
          <w:rFonts w:hint="eastAsia" w:ascii="宋体" w:hAnsi="宋体"/>
          <w:color w:val="auto"/>
        </w:rPr>
        <w:t>③</w:t>
      </w:r>
      <w:r>
        <w:rPr>
          <w:rFonts w:hint="eastAsia"/>
          <w:color w:val="auto"/>
        </w:rPr>
        <w:t>安全规则使用</w:t>
      </w:r>
    </w:p>
    <w:p w14:paraId="70340651">
      <w:pPr>
        <w:rPr>
          <w:color w:val="auto"/>
        </w:rPr>
      </w:pPr>
      <w:r>
        <w:rPr>
          <w:rFonts w:hint="eastAsia"/>
          <w:color w:val="auto"/>
        </w:rPr>
        <w:t>安全规则编辑：对于规则列表中，状态为停用的安全规则，可以进行规则编辑，修改规则的名称，算法，公钥私钥等信息。对于规则列表中，状态为停用的安全规则，可以点击“编辑”按钮进行规则编辑，修改规则的名称，算法，公钥私钥等信息。</w:t>
      </w:r>
    </w:p>
    <w:p w14:paraId="717BB4D9">
      <w:pPr>
        <w:rPr>
          <w:color w:val="auto"/>
        </w:rPr>
      </w:pPr>
      <w:r>
        <w:rPr>
          <w:rFonts w:hint="eastAsia"/>
          <w:color w:val="auto"/>
        </w:rPr>
        <w:t>安全规则启动：对于新添加的安全规则实例，默认为停用状态，启用后才可在采集交换的配置页面使用对应的规则。</w:t>
      </w:r>
    </w:p>
    <w:p w14:paraId="4A5F72AE">
      <w:pPr>
        <w:rPr>
          <w:color w:val="auto"/>
        </w:rPr>
      </w:pPr>
      <w:r>
        <w:rPr>
          <w:rFonts w:hint="eastAsia"/>
          <w:color w:val="auto"/>
        </w:rPr>
        <w:t>安全规则停用：启用中的安全规则，支持安全规则停用配置。</w:t>
      </w:r>
    </w:p>
    <w:p w14:paraId="289AE1A1">
      <w:pPr>
        <w:rPr>
          <w:color w:val="auto"/>
        </w:rPr>
      </w:pPr>
      <w:r>
        <w:rPr>
          <w:rFonts w:hint="eastAsia"/>
          <w:color w:val="auto"/>
        </w:rPr>
        <w:t>6）共享交换监控</w:t>
      </w:r>
    </w:p>
    <w:p w14:paraId="14037AC5">
      <w:pPr>
        <w:rPr>
          <w:color w:val="auto"/>
        </w:rPr>
      </w:pPr>
      <w:r>
        <w:rPr>
          <w:rFonts w:hint="eastAsia"/>
          <w:color w:val="auto"/>
        </w:rPr>
        <w:t>支持调度日志管理、调度统计信息、任务数据对账（库表交换）、异常作业管理。</w:t>
      </w:r>
    </w:p>
    <w:p w14:paraId="1AC89E3B">
      <w:pPr>
        <w:rPr>
          <w:color w:val="auto"/>
        </w:rPr>
      </w:pPr>
      <w:r>
        <w:rPr>
          <w:rFonts w:hint="eastAsia" w:ascii="宋体" w:hAnsi="宋体"/>
          <w:color w:val="auto"/>
        </w:rPr>
        <w:t>①</w:t>
      </w:r>
      <w:r>
        <w:rPr>
          <w:rFonts w:hint="eastAsia"/>
          <w:color w:val="auto"/>
        </w:rPr>
        <w:t>调度日志管理</w:t>
      </w:r>
    </w:p>
    <w:p w14:paraId="37585FFD">
      <w:pPr>
        <w:rPr>
          <w:color w:val="auto"/>
        </w:rPr>
      </w:pPr>
      <w:r>
        <w:rPr>
          <w:rFonts w:hint="eastAsia"/>
          <w:color w:val="auto"/>
        </w:rPr>
        <w:t>调度日志上方展示调度日志搜索功能、下方展示调度日志列表。在当前页面可对调度日志进行查看作业执行日志、查看对账信息、任务终止、搜索操作。当前登录用户可查看和管理本部门以及下级部门创建任务的调度日志，且当前登录用户具有这些任务的执行器节点权限。</w:t>
      </w:r>
    </w:p>
    <w:p w14:paraId="383BBD7E">
      <w:pPr>
        <w:rPr>
          <w:color w:val="auto"/>
        </w:rPr>
      </w:pPr>
      <w:r>
        <w:rPr>
          <w:rFonts w:hint="eastAsia"/>
          <w:color w:val="auto"/>
        </w:rPr>
        <w:t>调度日志列表：支持查看作业执行日志、查看对账信息、任务终止、搜索操作。当前登录用户可查看和管理本部门以及下级部门创建任务的调度日志，且当前登录用户具有这些任务的执行器节点权限。</w:t>
      </w:r>
    </w:p>
    <w:p w14:paraId="4A5BDE9B">
      <w:pPr>
        <w:rPr>
          <w:color w:val="auto"/>
        </w:rPr>
      </w:pPr>
      <w:r>
        <w:rPr>
          <w:rFonts w:hint="eastAsia"/>
          <w:color w:val="auto"/>
        </w:rPr>
        <w:t>调度日志清理：支持对调度日志进行清理，通过编辑作业、子作业、清理方式，确认清理，完成清理作业执行日志。</w:t>
      </w:r>
    </w:p>
    <w:p w14:paraId="5E7C4F98">
      <w:pPr>
        <w:rPr>
          <w:color w:val="auto"/>
        </w:rPr>
      </w:pPr>
      <w:r>
        <w:rPr>
          <w:rFonts w:hint="eastAsia"/>
          <w:color w:val="auto"/>
        </w:rPr>
        <w:t>调度日志详情：支持查看所选任务调度的作业的执行日志，按子作业列表的形式展示详细的执行情况。</w:t>
      </w:r>
    </w:p>
    <w:p w14:paraId="1DE1ECD3">
      <w:pPr>
        <w:rPr>
          <w:color w:val="auto"/>
        </w:rPr>
      </w:pPr>
      <w:r>
        <w:rPr>
          <w:rFonts w:hint="eastAsia"/>
          <w:color w:val="auto"/>
        </w:rPr>
        <w:t>在调度日志列表中，选择调度记录，点击“查看日志”按钮，进入所选任务调度的作业的执行日志页面，按子作业列表的形式展示详细的执行情况。</w:t>
      </w:r>
    </w:p>
    <w:p w14:paraId="75CEC38B">
      <w:pPr>
        <w:rPr>
          <w:color w:val="auto"/>
        </w:rPr>
      </w:pPr>
      <w:r>
        <w:rPr>
          <w:rFonts w:hint="eastAsia"/>
          <w:color w:val="auto"/>
        </w:rPr>
        <w:t>在作业执行日志列表，选择子作业，点击操作列中“查看日志”按钮，弹出所选子作业的执行Log。</w:t>
      </w:r>
    </w:p>
    <w:p w14:paraId="01557A86">
      <w:pPr>
        <w:rPr>
          <w:color w:val="auto"/>
        </w:rPr>
      </w:pPr>
      <w:r>
        <w:rPr>
          <w:rFonts w:hint="eastAsia"/>
          <w:color w:val="auto"/>
        </w:rPr>
        <w:t>调度日志检索：支持通过所属节点、任务名称、任务状态等对采集执行日志检索查找。</w:t>
      </w:r>
    </w:p>
    <w:p w14:paraId="3071B0C6">
      <w:pPr>
        <w:rPr>
          <w:color w:val="auto"/>
        </w:rPr>
      </w:pPr>
      <w:r>
        <w:rPr>
          <w:rFonts w:hint="eastAsia" w:ascii="宋体" w:hAnsi="宋体"/>
          <w:color w:val="auto"/>
        </w:rPr>
        <w:t>②</w:t>
      </w:r>
      <w:r>
        <w:rPr>
          <w:rFonts w:hint="eastAsia"/>
          <w:color w:val="auto"/>
        </w:rPr>
        <w:t>调度统计信息</w:t>
      </w:r>
    </w:p>
    <w:p w14:paraId="1E4321E5">
      <w:pPr>
        <w:rPr>
          <w:color w:val="auto"/>
        </w:rPr>
      </w:pPr>
      <w:r>
        <w:rPr>
          <w:rFonts w:hint="eastAsia"/>
          <w:color w:val="auto"/>
        </w:rPr>
        <w:t>任务运行情况统计：支持统计统一调度系统中模块机器、任务以及调度次数数据，以报表形式展示调度情况，简洁、直观、有效地展示出平台的运行情况。</w:t>
      </w:r>
    </w:p>
    <w:p w14:paraId="0BB4136E">
      <w:pPr>
        <w:rPr>
          <w:color w:val="auto"/>
        </w:rPr>
      </w:pPr>
      <w:r>
        <w:rPr>
          <w:rFonts w:hint="eastAsia" w:ascii="宋体" w:hAnsi="宋体"/>
          <w:color w:val="auto"/>
        </w:rPr>
        <w:t>③</w:t>
      </w:r>
      <w:r>
        <w:rPr>
          <w:rFonts w:hint="eastAsia"/>
          <w:color w:val="auto"/>
        </w:rPr>
        <w:t>任务数据对账</w:t>
      </w:r>
    </w:p>
    <w:p w14:paraId="7F692AB4">
      <w:pPr>
        <w:rPr>
          <w:color w:val="auto"/>
        </w:rPr>
      </w:pPr>
      <w:r>
        <w:rPr>
          <w:rFonts w:hint="eastAsia"/>
          <w:color w:val="auto"/>
        </w:rPr>
        <w:t>对账结果展示：支持数据对账列表以及交换作业的执行日志信息展示。数据对账主要是验证各作业数据导入条数的正确性，可对所有执行过的交换作业进行源表数据、目标表数据以及目标表变化量数据统计，告知用户数据导入是否正常，若对账结果出现不一致时，可通过查看日志直接查找出错原因并导出异常明细。支持结构化数据对账</w:t>
      </w:r>
    </w:p>
    <w:p w14:paraId="18498856">
      <w:pPr>
        <w:rPr>
          <w:color w:val="auto"/>
        </w:rPr>
      </w:pPr>
      <w:r>
        <w:rPr>
          <w:rFonts w:hint="eastAsia"/>
          <w:color w:val="auto"/>
        </w:rPr>
        <w:t>对账任务执行：支持系统后台自动对采集的数据发起对账流程。</w:t>
      </w:r>
    </w:p>
    <w:p w14:paraId="0C726743">
      <w:pPr>
        <w:rPr>
          <w:color w:val="auto"/>
        </w:rPr>
      </w:pPr>
      <w:r>
        <w:rPr>
          <w:rFonts w:hint="eastAsia"/>
          <w:color w:val="auto"/>
        </w:rPr>
        <w:t>对账结果下载：当对账结果出现不一致时，数据对账列表支持导出脏数据的异常明细到excel文件中。</w:t>
      </w:r>
    </w:p>
    <w:p w14:paraId="27B76A2F">
      <w:pPr>
        <w:rPr>
          <w:color w:val="auto"/>
        </w:rPr>
      </w:pPr>
      <w:r>
        <w:rPr>
          <w:rFonts w:hint="eastAsia" w:ascii="宋体" w:hAnsi="宋体"/>
          <w:color w:val="auto"/>
        </w:rPr>
        <w:t>④</w:t>
      </w:r>
      <w:r>
        <w:rPr>
          <w:rFonts w:hint="eastAsia"/>
          <w:color w:val="auto"/>
        </w:rPr>
        <w:t>异常作业管理</w:t>
      </w:r>
    </w:p>
    <w:p w14:paraId="62D67253">
      <w:pPr>
        <w:rPr>
          <w:color w:val="auto"/>
        </w:rPr>
      </w:pPr>
      <w:r>
        <w:rPr>
          <w:rFonts w:hint="eastAsia"/>
          <w:color w:val="auto"/>
        </w:rPr>
        <w:t>支持对异常作业进行筛选，支持异常作业详情的查看和作业任务编辑、删除等功能。</w:t>
      </w:r>
    </w:p>
    <w:p w14:paraId="6E910F0E">
      <w:pPr>
        <w:rPr>
          <w:color w:val="auto"/>
        </w:rPr>
      </w:pPr>
      <w:r>
        <w:rPr>
          <w:rFonts w:hint="eastAsia"/>
          <w:color w:val="auto"/>
        </w:rPr>
        <w:t>7）交换级联</w:t>
      </w:r>
    </w:p>
    <w:p w14:paraId="279E2953">
      <w:pPr>
        <w:rPr>
          <w:color w:val="auto"/>
        </w:rPr>
      </w:pPr>
      <w:r>
        <w:rPr>
          <w:rFonts w:hint="eastAsia"/>
          <w:color w:val="auto"/>
        </w:rPr>
        <w:t>通过配置自治区库数据节点、地市库数据节点以及相关联的调度任务实现资源交换级联。</w:t>
      </w:r>
    </w:p>
    <w:p w14:paraId="0C292209">
      <w:pPr>
        <w:rPr>
          <w:color w:val="auto"/>
        </w:rPr>
      </w:pPr>
      <w:r>
        <w:rPr>
          <w:rFonts w:hint="eastAsia"/>
          <w:color w:val="auto"/>
        </w:rPr>
        <w:t>8）数据异议管理</w:t>
      </w:r>
    </w:p>
    <w:p w14:paraId="273B7F08">
      <w:pPr>
        <w:rPr>
          <w:color w:val="auto"/>
        </w:rPr>
      </w:pPr>
      <w:r>
        <w:rPr>
          <w:rFonts w:hint="eastAsia" w:ascii="宋体" w:hAnsi="宋体"/>
          <w:color w:val="auto"/>
        </w:rPr>
        <w:t>①</w:t>
      </w:r>
      <w:r>
        <w:rPr>
          <w:rFonts w:hint="eastAsia"/>
          <w:color w:val="auto"/>
        </w:rPr>
        <w:t>异议审核</w:t>
      </w:r>
    </w:p>
    <w:p w14:paraId="364E0667">
      <w:pPr>
        <w:rPr>
          <w:color w:val="auto"/>
        </w:rPr>
      </w:pPr>
      <w:r>
        <w:rPr>
          <w:rFonts w:hint="eastAsia"/>
          <w:color w:val="auto"/>
        </w:rPr>
        <w:t>在异议审核页面支持提出部门审核、市级平台受理、所属部门核查、市级平台审查这四类审核操作。支持异议提出部门数据资源主管审核异议，对不符合要求的异议应驳回并给出驳回意见。支持市级数据资源主管受理异议，对不符合要求的异议应驳回并给出驳回意见。支持异议所属部门核查异议，对不符合要求的异议应驳回并给出驳回意见，对符合要求的异议应核查答复说明整改措施。支持市级数据资源主管审查异议的核查答复，对不符合要求的异议核查答复应驳回并给出驳回意见，异议所属部门应重新核查异议。</w:t>
      </w:r>
    </w:p>
    <w:p w14:paraId="25756161">
      <w:pPr>
        <w:rPr>
          <w:color w:val="auto"/>
        </w:rPr>
      </w:pPr>
      <w:r>
        <w:rPr>
          <w:rFonts w:hint="eastAsia" w:ascii="宋体" w:hAnsi="宋体"/>
          <w:color w:val="auto"/>
        </w:rPr>
        <w:t>②</w:t>
      </w:r>
      <w:r>
        <w:rPr>
          <w:rFonts w:hint="eastAsia"/>
          <w:color w:val="auto"/>
        </w:rPr>
        <w:t>异议汇总</w:t>
      </w:r>
    </w:p>
    <w:p w14:paraId="7E787326">
      <w:pPr>
        <w:rPr>
          <w:color w:val="auto"/>
        </w:rPr>
      </w:pPr>
      <w:r>
        <w:rPr>
          <w:rFonts w:hint="eastAsia"/>
          <w:color w:val="auto"/>
        </w:rPr>
        <w:t>支持市级数据资源主管对各级各部门提出的相似异议进行汇总合并，形成一条异议，减少异议所属部门的重复核查答复工作，市级平台受理通过后可进行异议汇总操作。</w:t>
      </w:r>
    </w:p>
    <w:p w14:paraId="4F76C947">
      <w:pPr>
        <w:rPr>
          <w:color w:val="auto"/>
        </w:rPr>
      </w:pPr>
      <w:r>
        <w:rPr>
          <w:rFonts w:hint="eastAsia" w:ascii="宋体" w:hAnsi="宋体"/>
          <w:color w:val="auto"/>
        </w:rPr>
        <w:t>③</w:t>
      </w:r>
      <w:r>
        <w:rPr>
          <w:rFonts w:hint="eastAsia"/>
          <w:color w:val="auto"/>
        </w:rPr>
        <w:t>异议管理</w:t>
      </w:r>
    </w:p>
    <w:p w14:paraId="1CFD2B00">
      <w:pPr>
        <w:rPr>
          <w:color w:val="auto"/>
        </w:rPr>
      </w:pPr>
      <w:r>
        <w:rPr>
          <w:rFonts w:hint="eastAsia"/>
          <w:color w:val="auto"/>
        </w:rPr>
        <w:t>展示异议处理完成情况，支持市级数据资源主管对异议审核、处理情况等进行督办，包括即时通知能力如站内消息、短信通知，及时将工作进程通知到相关申请和审核主体，支持批量导出异议。</w:t>
      </w:r>
    </w:p>
    <w:p w14:paraId="6326DEB1">
      <w:pPr>
        <w:ind w:firstLine="482"/>
        <w:rPr>
          <w:b/>
          <w:color w:val="auto"/>
        </w:rPr>
      </w:pPr>
      <w:r>
        <w:rPr>
          <w:rFonts w:hint="eastAsia"/>
          <w:b/>
          <w:color w:val="auto"/>
        </w:rPr>
        <w:t>（4）政务数据治理应用系统建设要求</w:t>
      </w:r>
    </w:p>
    <w:p w14:paraId="64C8A596">
      <w:pPr>
        <w:rPr>
          <w:color w:val="auto"/>
        </w:rPr>
      </w:pPr>
      <w:r>
        <w:rPr>
          <w:color w:val="auto"/>
        </w:rPr>
        <w:t>1）</w:t>
      </w:r>
      <w:r>
        <w:rPr>
          <w:rFonts w:hint="eastAsia"/>
          <w:color w:val="auto"/>
        </w:rPr>
        <w:t>数据标准管理</w:t>
      </w:r>
    </w:p>
    <w:p w14:paraId="77913637">
      <w:pPr>
        <w:rPr>
          <w:color w:val="auto"/>
        </w:rPr>
      </w:pPr>
      <w:r>
        <w:rPr>
          <w:rFonts w:hint="eastAsia" w:ascii="宋体" w:hAnsi="宋体"/>
          <w:color w:val="auto"/>
        </w:rPr>
        <w:t>①</w:t>
      </w:r>
      <w:r>
        <w:rPr>
          <w:rFonts w:hint="eastAsia"/>
          <w:color w:val="auto"/>
        </w:rPr>
        <w:t>数据元管理</w:t>
      </w:r>
    </w:p>
    <w:p w14:paraId="3839C148">
      <w:pPr>
        <w:rPr>
          <w:color w:val="auto"/>
        </w:rPr>
      </w:pPr>
      <w:r>
        <w:rPr>
          <w:rFonts w:hint="eastAsia"/>
          <w:color w:val="auto"/>
        </w:rPr>
        <w:t>管理数据元类目及数据元信息，支持新增、发布、修改及导入导出。数据元是用一组属性描述其定义、标识、表示和允许值的数据单元。一般将数据类型一致，记录同类属性的数据单元定义为一个数据元。比如企业法人身份证号，职工身份证号，教师身份证号，这些都是公民的身份证号。这样就可以定义一个名称为公民身份证号的通用数据元。数据元的定义除了包含名称，还包括标识符，内部标识符，同义名称，数据类型，对象类词，特性词，表示词，码表，计量单位，提交机构，主起草人等属性。这些属性从多维度对数据元进行限定，从而准确定义出数据元的内容范围。</w:t>
      </w:r>
    </w:p>
    <w:p w14:paraId="203F0DF5">
      <w:pPr>
        <w:rPr>
          <w:color w:val="auto"/>
        </w:rPr>
      </w:pPr>
      <w:r>
        <w:rPr>
          <w:rFonts w:hint="eastAsia" w:ascii="宋体" w:hAnsi="宋体"/>
          <w:color w:val="auto"/>
        </w:rPr>
        <w:t>②</w:t>
      </w:r>
      <w:r>
        <w:rPr>
          <w:rFonts w:hint="eastAsia"/>
          <w:color w:val="auto"/>
        </w:rPr>
        <w:t>数据项管理</w:t>
      </w:r>
    </w:p>
    <w:p w14:paraId="3656FA03">
      <w:pPr>
        <w:rPr>
          <w:color w:val="auto"/>
        </w:rPr>
      </w:pPr>
      <w:r>
        <w:rPr>
          <w:rFonts w:hint="eastAsia"/>
          <w:color w:val="auto"/>
        </w:rPr>
        <w:t>管理数据项类目及数据项信息，支持新增、发布、修改及导入导出。数据项是对数据结构进行描述的最小单元，例如一张人员信息表中的数据项就是表中各个字段的标准定义。数据项和数据元之间是具体与抽象的关系，比如企业法人身份证号，职工身份证号，教师身份证号这些都是具体的数据项。公民身份证号具有抽象性，可以认为是数据元。因此我们针对这一特性，实现了在定义类型一致的具有相似内容的数据项时，可以引用已经定义好的数据元进行快速衍生数据项，复用数据类型及值域定义。</w:t>
      </w:r>
    </w:p>
    <w:p w14:paraId="69843687">
      <w:pPr>
        <w:rPr>
          <w:color w:val="auto"/>
        </w:rPr>
      </w:pPr>
      <w:r>
        <w:rPr>
          <w:rFonts w:hint="eastAsia" w:ascii="宋体" w:hAnsi="宋体"/>
          <w:color w:val="auto"/>
        </w:rPr>
        <w:t>③</w:t>
      </w:r>
      <w:r>
        <w:rPr>
          <w:rFonts w:hint="eastAsia"/>
          <w:color w:val="auto"/>
        </w:rPr>
        <w:t>数据集管理</w:t>
      </w:r>
    </w:p>
    <w:p w14:paraId="5CED3117">
      <w:pPr>
        <w:rPr>
          <w:color w:val="auto"/>
        </w:rPr>
      </w:pPr>
      <w:r>
        <w:rPr>
          <w:rFonts w:hint="eastAsia"/>
          <w:color w:val="auto"/>
        </w:rPr>
        <w:t>管理数据集类目及数据集信息，支持新增、发布、修改及导入导出。数据集由多个数据项组合而成，一个数据集可以理解为一张数据表的标准定义。构建数据集时可以选择已有的数据项，也可以引用已经定义好的数据集中的数据项作为基础数据项，再根据需要调整部分数据项后即可形成新的数据集。组合形式灵活易用。</w:t>
      </w:r>
    </w:p>
    <w:p w14:paraId="0E325019">
      <w:pPr>
        <w:rPr>
          <w:color w:val="auto"/>
        </w:rPr>
      </w:pPr>
      <w:r>
        <w:rPr>
          <w:rFonts w:hint="eastAsia" w:ascii="宋体" w:hAnsi="宋体"/>
          <w:color w:val="auto"/>
        </w:rPr>
        <w:t>④</w:t>
      </w:r>
      <w:r>
        <w:rPr>
          <w:rFonts w:hint="eastAsia"/>
          <w:color w:val="auto"/>
        </w:rPr>
        <w:t>依标建表</w:t>
      </w:r>
    </w:p>
    <w:p w14:paraId="474D9D1B">
      <w:pPr>
        <w:rPr>
          <w:color w:val="auto"/>
        </w:rPr>
      </w:pPr>
      <w:r>
        <w:rPr>
          <w:rFonts w:hint="eastAsia"/>
          <w:color w:val="auto"/>
        </w:rPr>
        <w:t>平台支持基于标准管理模块中定义的数据集模板创建实体表，覆盖MySQL、PostgreSQL、Hive等主流数据库类型。通过选择预设数据集可自动生成符合数据标准的建表语句，确保表结构、字段命名、数据类型等要素与标准规范完全一致，实现数据标准在物理表层面的强制落地。</w:t>
      </w:r>
    </w:p>
    <w:p w14:paraId="46A5BA16">
      <w:pPr>
        <w:rPr>
          <w:color w:val="auto"/>
        </w:rPr>
      </w:pPr>
      <w:r>
        <w:rPr>
          <w:rFonts w:hint="eastAsia" w:ascii="宋体" w:hAnsi="宋体"/>
          <w:color w:val="auto"/>
        </w:rPr>
        <w:t>⑤</w:t>
      </w:r>
      <w:r>
        <w:rPr>
          <w:rFonts w:hint="eastAsia"/>
          <w:color w:val="auto"/>
        </w:rPr>
        <w:t>标准导入导出</w:t>
      </w:r>
    </w:p>
    <w:p w14:paraId="73D2169E">
      <w:pPr>
        <w:rPr>
          <w:color w:val="auto"/>
        </w:rPr>
      </w:pPr>
      <w:r>
        <w:rPr>
          <w:rFonts w:hint="eastAsia"/>
          <w:color w:val="auto"/>
        </w:rPr>
        <w:t>提供数据元、数据项、代码集等标准资产的批量导入导出能力。用户可下载标准模板文件，按规范填充数据后批量导入系统，支持Excel/CSV格式。反向导出时支持勾选目标数据集或全量导出，实现标准资产在开发测试环境与生产环境间的快速同步。</w:t>
      </w:r>
    </w:p>
    <w:p w14:paraId="662F571F">
      <w:pPr>
        <w:rPr>
          <w:color w:val="auto"/>
        </w:rPr>
      </w:pPr>
      <w:r>
        <w:rPr>
          <w:rFonts w:hint="eastAsia" w:ascii="宋体" w:hAnsi="宋体"/>
          <w:color w:val="auto"/>
        </w:rPr>
        <w:t>⑥</w:t>
      </w:r>
      <w:r>
        <w:rPr>
          <w:rFonts w:hint="eastAsia"/>
          <w:color w:val="auto"/>
        </w:rPr>
        <w:t>流程化审批</w:t>
      </w:r>
    </w:p>
    <w:p w14:paraId="0F47272E">
      <w:pPr>
        <w:rPr>
          <w:color w:val="auto"/>
        </w:rPr>
      </w:pPr>
      <w:r>
        <w:rPr>
          <w:rFonts w:hint="eastAsia"/>
          <w:color w:val="auto"/>
        </w:rPr>
        <w:t>标准发布支持直接发布与流程审批双模式。流程审批模式下，需经过标准管理员、业务部门等多节点审核，审批流程可配置。未通过审批的标准处于“草稿”状态，禁止被建表、数据开发等模块引用，仅当流程闭环后标准状态变为“已发布”，方可被全平台使用。</w:t>
      </w:r>
    </w:p>
    <w:p w14:paraId="5E26AC56">
      <w:pPr>
        <w:rPr>
          <w:color w:val="auto"/>
        </w:rPr>
      </w:pPr>
      <w:r>
        <w:rPr>
          <w:rFonts w:hint="eastAsia" w:ascii="宋体" w:hAnsi="宋体"/>
          <w:color w:val="auto"/>
        </w:rPr>
        <w:t>⑦</w:t>
      </w:r>
      <w:r>
        <w:rPr>
          <w:rFonts w:hint="eastAsia"/>
          <w:color w:val="auto"/>
        </w:rPr>
        <w:t>依表反向建标</w:t>
      </w:r>
    </w:p>
    <w:p w14:paraId="4F95F151">
      <w:pPr>
        <w:rPr>
          <w:color w:val="auto"/>
        </w:rPr>
      </w:pPr>
      <w:r>
        <w:rPr>
          <w:rFonts w:hint="eastAsia"/>
          <w:color w:val="auto"/>
        </w:rPr>
        <w:t>支持从现有数据库表反向生成数据标准。系统自动解析表结构、字段属性及约束条件，生成对应的数据集、数据项及数据元，并关联至指定标准目录。该功能可快速将存量系统纳入标准管理体系，生成的版本化标准支持与既有标准进行差异比对分析。</w:t>
      </w:r>
    </w:p>
    <w:p w14:paraId="544EFE26">
      <w:pPr>
        <w:rPr>
          <w:color w:val="auto"/>
        </w:rPr>
      </w:pPr>
      <w:r>
        <w:rPr>
          <w:rFonts w:hint="eastAsia"/>
          <w:color w:val="auto"/>
        </w:rPr>
        <w:t>2）数据模型管理</w:t>
      </w:r>
    </w:p>
    <w:p w14:paraId="60A34901">
      <w:pPr>
        <w:rPr>
          <w:color w:val="auto"/>
        </w:rPr>
      </w:pPr>
      <w:r>
        <w:rPr>
          <w:rFonts w:hint="eastAsia" w:ascii="宋体" w:hAnsi="宋体"/>
          <w:color w:val="auto"/>
        </w:rPr>
        <w:t>①</w:t>
      </w:r>
      <w:r>
        <w:rPr>
          <w:rFonts w:hint="eastAsia"/>
          <w:color w:val="auto"/>
        </w:rPr>
        <w:t>模型设计</w:t>
      </w:r>
    </w:p>
    <w:p w14:paraId="687F7930">
      <w:pPr>
        <w:rPr>
          <w:color w:val="auto"/>
        </w:rPr>
      </w:pPr>
      <w:r>
        <w:rPr>
          <w:rFonts w:hint="eastAsia"/>
          <w:color w:val="auto"/>
        </w:rPr>
        <w:t>模型设计模块通过可视化形式进行概念模型及逻辑模型设计，支持模型正向建模过程，包括概念模型生成逻辑模型、逻辑模型物化形成物理模型。</w:t>
      </w:r>
    </w:p>
    <w:p w14:paraId="5C3C7914">
      <w:pPr>
        <w:rPr>
          <w:color w:val="auto"/>
        </w:rPr>
      </w:pPr>
      <w:r>
        <w:rPr>
          <w:rFonts w:hint="eastAsia"/>
          <w:color w:val="auto"/>
        </w:rPr>
        <w:t>模型集管理</w:t>
      </w:r>
      <w:r>
        <w:rPr>
          <w:color w:val="auto"/>
        </w:rPr>
        <w:t>：</w:t>
      </w:r>
      <w:r>
        <w:rPr>
          <w:rFonts w:hint="eastAsia"/>
          <w:color w:val="auto"/>
        </w:rPr>
        <w:t>支持通过模型集对概念模型和逻辑模型进行统一管理，模型集内含多个概念和逻辑模型。</w:t>
      </w:r>
    </w:p>
    <w:p w14:paraId="70723348">
      <w:pPr>
        <w:rPr>
          <w:color w:val="auto"/>
        </w:rPr>
      </w:pPr>
      <w:r>
        <w:rPr>
          <w:rFonts w:hint="eastAsia"/>
          <w:color w:val="auto"/>
        </w:rPr>
        <w:t>概念模型设计</w:t>
      </w:r>
      <w:r>
        <w:rPr>
          <w:color w:val="auto"/>
        </w:rPr>
        <w:t>：</w:t>
      </w:r>
      <w:r>
        <w:rPr>
          <w:rFonts w:hint="eastAsia"/>
          <w:color w:val="auto"/>
        </w:rPr>
        <w:t>支持通过画布形式创建概念模型，可对概念模型进行版本管理，可通过已完成概念模型生成逻辑模型并查看与逻辑模型的对应关系。</w:t>
      </w:r>
    </w:p>
    <w:p w14:paraId="389041B9">
      <w:pPr>
        <w:rPr>
          <w:color w:val="auto"/>
        </w:rPr>
      </w:pPr>
      <w:r>
        <w:rPr>
          <w:rFonts w:hint="eastAsia"/>
          <w:color w:val="auto"/>
        </w:rPr>
        <w:t>逻辑模型设计</w:t>
      </w:r>
      <w:r>
        <w:rPr>
          <w:color w:val="auto"/>
        </w:rPr>
        <w:t>：</w:t>
      </w:r>
      <w:r>
        <w:rPr>
          <w:rFonts w:hint="eastAsia"/>
          <w:color w:val="auto"/>
        </w:rPr>
        <w:t>支持通过画布形式创建逻辑模型，支持对逻辑表进行配置，包括字段名、注释、字段类型、长度等信息，支持字段间关联配置。</w:t>
      </w:r>
    </w:p>
    <w:p w14:paraId="1A4F36FB">
      <w:pPr>
        <w:rPr>
          <w:color w:val="auto"/>
        </w:rPr>
      </w:pPr>
      <w:r>
        <w:rPr>
          <w:rFonts w:hint="eastAsia"/>
          <w:color w:val="auto"/>
        </w:rPr>
        <w:t>模型物化</w:t>
      </w:r>
      <w:r>
        <w:rPr>
          <w:color w:val="auto"/>
        </w:rPr>
        <w:t>：</w:t>
      </w:r>
      <w:r>
        <w:rPr>
          <w:rFonts w:hint="eastAsia"/>
          <w:color w:val="auto"/>
        </w:rPr>
        <w:t>通过已设计的逻辑模型进行单表或批量物化，可选择模型集下逻辑模型及对应版本简单配置发布物理表。支持通过概念模型生成逻辑模型，支持概念/逻辑模型多版本记录。</w:t>
      </w:r>
    </w:p>
    <w:p w14:paraId="0F6B22EC">
      <w:pPr>
        <w:pStyle w:val="9"/>
        <w:numPr>
          <w:ilvl w:val="0"/>
          <w:numId w:val="4"/>
        </w:numPr>
        <w:ind w:firstLineChars="0"/>
        <w:rPr>
          <w:color w:val="auto"/>
        </w:rPr>
      </w:pPr>
      <w:r>
        <w:rPr>
          <w:rFonts w:hint="eastAsia"/>
          <w:color w:val="auto"/>
        </w:rPr>
        <w:t>维度建模</w:t>
      </w:r>
    </w:p>
    <w:p w14:paraId="13503753">
      <w:pPr>
        <w:rPr>
          <w:color w:val="auto"/>
        </w:rPr>
      </w:pPr>
      <w:r>
        <w:rPr>
          <w:rFonts w:hint="eastAsia"/>
          <w:color w:val="auto"/>
        </w:rPr>
        <w:t>维度相关表管理</w:t>
      </w:r>
      <w:r>
        <w:rPr>
          <w:color w:val="auto"/>
        </w:rPr>
        <w:t>：</w:t>
      </w:r>
      <w:r>
        <w:rPr>
          <w:rFonts w:hint="eastAsia"/>
          <w:color w:val="auto"/>
        </w:rPr>
        <w:t>支持维度表、事实表、汇总表、度量的编辑、删除、查询，支持度量的新增、编辑、删除、查询操作。</w:t>
      </w:r>
    </w:p>
    <w:p w14:paraId="002339A4">
      <w:pPr>
        <w:rPr>
          <w:color w:val="auto"/>
        </w:rPr>
      </w:pPr>
      <w:r>
        <w:rPr>
          <w:rFonts w:hint="eastAsia"/>
          <w:color w:val="auto"/>
        </w:rPr>
        <w:t>多类型维度表管理</w:t>
      </w:r>
      <w:r>
        <w:rPr>
          <w:color w:val="auto"/>
        </w:rPr>
        <w:t>：</w:t>
      </w:r>
      <w:r>
        <w:rPr>
          <w:rFonts w:hint="eastAsia"/>
          <w:color w:val="auto"/>
        </w:rPr>
        <w:t>支持基础维度表、枚举维度表、层级维度表、时间维度表配置。支持维度建模时进行维度表的配置，添加维度字段信息。</w:t>
      </w:r>
    </w:p>
    <w:p w14:paraId="6AC8DEC4">
      <w:pPr>
        <w:rPr>
          <w:color w:val="auto"/>
        </w:rPr>
      </w:pPr>
      <w:r>
        <w:rPr>
          <w:rFonts w:hint="eastAsia"/>
          <w:color w:val="auto"/>
        </w:rPr>
        <w:t>关联逻辑展示</w:t>
      </w:r>
      <w:r>
        <w:rPr>
          <w:color w:val="auto"/>
        </w:rPr>
        <w:t>：</w:t>
      </w:r>
      <w:r>
        <w:rPr>
          <w:rFonts w:hint="eastAsia"/>
          <w:color w:val="auto"/>
        </w:rPr>
        <w:t>支持根据配置的维度信息自动生成事实表与维度表关联关系，支持以画布形式查看维度之间的关联逻辑、对象。</w:t>
      </w:r>
    </w:p>
    <w:p w14:paraId="14896255">
      <w:pPr>
        <w:pStyle w:val="9"/>
        <w:numPr>
          <w:ilvl w:val="0"/>
          <w:numId w:val="4"/>
        </w:numPr>
        <w:ind w:firstLineChars="0"/>
        <w:rPr>
          <w:color w:val="auto"/>
        </w:rPr>
      </w:pPr>
      <w:r>
        <w:rPr>
          <w:rFonts w:hint="eastAsia"/>
          <w:color w:val="auto"/>
        </w:rPr>
        <w:t>模型管理</w:t>
      </w:r>
    </w:p>
    <w:p w14:paraId="64245B32">
      <w:pPr>
        <w:rPr>
          <w:color w:val="auto"/>
        </w:rPr>
      </w:pPr>
      <w:r>
        <w:rPr>
          <w:rFonts w:hint="eastAsia"/>
          <w:color w:val="auto"/>
        </w:rPr>
        <w:t>我的模型</w:t>
      </w:r>
      <w:r>
        <w:rPr>
          <w:color w:val="auto"/>
        </w:rPr>
        <w:t>：</w:t>
      </w:r>
      <w:r>
        <w:rPr>
          <w:rFonts w:hint="eastAsia"/>
          <w:color w:val="auto"/>
        </w:rPr>
        <w:t>支持以目录形式展示用户创建的模型、用户所在项目模型，支持查看模型创建过程中记录的模型业务信息、技术信息，支持以向导方式创建模型，需填写模型业务属性和技术属性信息，支持对模型进行物化。</w:t>
      </w:r>
    </w:p>
    <w:p w14:paraId="5FA527F9">
      <w:pPr>
        <w:rPr>
          <w:color w:val="auto"/>
        </w:rPr>
      </w:pPr>
      <w:r>
        <w:rPr>
          <w:rFonts w:hint="eastAsia"/>
          <w:color w:val="auto"/>
        </w:rPr>
        <w:t>支持新建视图、我的模型查询筛选、模型引用数据元、模型引用字典、DDL语句生成、异构数据源表创建能力、版本管理。</w:t>
      </w:r>
    </w:p>
    <w:p w14:paraId="65E5A98F">
      <w:pPr>
        <w:rPr>
          <w:color w:val="auto"/>
        </w:rPr>
      </w:pPr>
      <w:r>
        <w:rPr>
          <w:rFonts w:hint="eastAsia"/>
          <w:color w:val="auto"/>
        </w:rPr>
        <w:t>我管理的模型</w:t>
      </w:r>
      <w:r>
        <w:rPr>
          <w:color w:val="auto"/>
        </w:rPr>
        <w:t>：</w:t>
      </w:r>
      <w:r>
        <w:rPr>
          <w:rFonts w:hint="eastAsia"/>
          <w:color w:val="auto"/>
        </w:rPr>
        <w:t>支持对用户创建的模型及负责人的模型进行管理。支持通过模型名称进行模糊查询。支持我管理的模型的删除、编辑等操作。支持对数据模型创建、编辑等操作进行流程审批。模型创建、编辑流程在工单系统进行处理。支持对数据模型进行批量删除。支持对数据模型进行多版本记录及版本比对。</w:t>
      </w:r>
    </w:p>
    <w:p w14:paraId="7A16AB5E">
      <w:pPr>
        <w:rPr>
          <w:color w:val="auto"/>
        </w:rPr>
      </w:pPr>
      <w:r>
        <w:rPr>
          <w:rFonts w:hint="eastAsia"/>
          <w:color w:val="auto"/>
        </w:rPr>
        <w:t>我的数据删除记录</w:t>
      </w:r>
      <w:r>
        <w:rPr>
          <w:color w:val="auto"/>
        </w:rPr>
        <w:t>：</w:t>
      </w:r>
      <w:r>
        <w:rPr>
          <w:rFonts w:hint="eastAsia"/>
          <w:color w:val="auto"/>
        </w:rPr>
        <w:t>提供删除记录列表，支持列表展示所有管理模型的删除记录情况，包括数据模型名称、类型、项目名称、数据源名称、数据库、状态、删除数据时间等信息。</w:t>
      </w:r>
    </w:p>
    <w:p w14:paraId="7799D371">
      <w:pPr>
        <w:pStyle w:val="9"/>
        <w:numPr>
          <w:ilvl w:val="0"/>
          <w:numId w:val="4"/>
        </w:numPr>
        <w:ind w:firstLineChars="0"/>
        <w:rPr>
          <w:color w:val="auto"/>
        </w:rPr>
      </w:pPr>
      <w:r>
        <w:rPr>
          <w:rFonts w:hint="eastAsia"/>
          <w:color w:val="auto"/>
        </w:rPr>
        <w:t>库管理</w:t>
      </w:r>
    </w:p>
    <w:p w14:paraId="34B180F0">
      <w:pPr>
        <w:rPr>
          <w:color w:val="auto"/>
        </w:rPr>
      </w:pPr>
      <w:r>
        <w:rPr>
          <w:rFonts w:hint="eastAsia"/>
          <w:color w:val="auto"/>
        </w:rPr>
        <w:t>支持新建数据库配置命名、类型、分层分域信息。支持用户读写权限管理。支持查询数据库下的数据表。支持展示数据库下数据表，并对数据表进行查询。支持对数据库进行owner权限设置和转移。</w:t>
      </w:r>
    </w:p>
    <w:p w14:paraId="23C489BB">
      <w:pPr>
        <w:rPr>
          <w:color w:val="auto"/>
        </w:rPr>
      </w:pPr>
      <w:r>
        <w:rPr>
          <w:rFonts w:hint="eastAsia"/>
          <w:color w:val="auto"/>
        </w:rPr>
        <w:t>3）数据开发管理</w:t>
      </w:r>
    </w:p>
    <w:p w14:paraId="66F3EC65">
      <w:pPr>
        <w:rPr>
          <w:color w:val="auto"/>
        </w:rPr>
      </w:pPr>
      <w:r>
        <w:rPr>
          <w:rFonts w:hint="eastAsia" w:ascii="宋体" w:hAnsi="宋体"/>
          <w:color w:val="auto"/>
        </w:rPr>
        <w:t>①</w:t>
      </w:r>
      <w:r>
        <w:rPr>
          <w:rFonts w:hint="eastAsia"/>
          <w:color w:val="auto"/>
        </w:rPr>
        <w:t>临时查询</w:t>
      </w:r>
    </w:p>
    <w:p w14:paraId="617935B6">
      <w:pPr>
        <w:rPr>
          <w:color w:val="auto"/>
        </w:rPr>
      </w:pPr>
      <w:r>
        <w:rPr>
          <w:rFonts w:hint="eastAsia"/>
          <w:color w:val="auto"/>
        </w:rPr>
        <w:t>支持创建SQL，运行函数并查看运行结果和日志。支持配置脚本运行资源环境，包括集群设置、参数设置。系统支持记录临时查询操作信息。</w:t>
      </w:r>
    </w:p>
    <w:p w14:paraId="0D587DE7">
      <w:pPr>
        <w:rPr>
          <w:color w:val="auto"/>
        </w:rPr>
      </w:pPr>
      <w:r>
        <w:rPr>
          <w:rFonts w:hint="eastAsia" w:ascii="宋体" w:hAnsi="宋体"/>
          <w:color w:val="auto"/>
        </w:rPr>
        <w:t>②</w:t>
      </w:r>
      <w:r>
        <w:rPr>
          <w:rFonts w:hint="eastAsia"/>
          <w:color w:val="auto"/>
        </w:rPr>
        <w:t>脚本开发</w:t>
      </w:r>
    </w:p>
    <w:p w14:paraId="2BC14FDF">
      <w:pPr>
        <w:rPr>
          <w:color w:val="auto"/>
        </w:rPr>
      </w:pPr>
      <w:r>
        <w:rPr>
          <w:rFonts w:hint="eastAsia"/>
          <w:color w:val="auto"/>
        </w:rPr>
        <w:t>支持以项目的形式分类创建、管理脚本及函数。便于用户组织开发。支持管理sql、shell、spark等多种类型。支持上传、管理自定义封装函数包。上传后可在作业中直接引用。支持通过在线代码编辑器快速创建代码脚本。支持函数引用、格式化代码。支持脚本版本查看、对比。</w:t>
      </w:r>
    </w:p>
    <w:p w14:paraId="19BCD3B9">
      <w:pPr>
        <w:rPr>
          <w:color w:val="auto"/>
        </w:rPr>
      </w:pPr>
      <w:r>
        <w:rPr>
          <w:rFonts w:hint="eastAsia" w:ascii="宋体" w:hAnsi="宋体"/>
          <w:color w:val="auto"/>
        </w:rPr>
        <w:t>③</w:t>
      </w:r>
      <w:r>
        <w:rPr>
          <w:rFonts w:hint="eastAsia"/>
          <w:color w:val="auto"/>
        </w:rPr>
        <w:t>作业管理</w:t>
      </w:r>
    </w:p>
    <w:p w14:paraId="7E8D82C3">
      <w:pPr>
        <w:rPr>
          <w:color w:val="auto"/>
        </w:rPr>
      </w:pPr>
      <w:r>
        <w:rPr>
          <w:rFonts w:hint="eastAsia"/>
          <w:color w:val="auto"/>
        </w:rPr>
        <w:t>支持手动启停作业运行状态。支持查看作业执行结果、明细日志。支持查看作业历史版本信息，包括版本号、发布时间、发布人。</w:t>
      </w:r>
    </w:p>
    <w:p w14:paraId="0F3EB8C4">
      <w:pPr>
        <w:rPr>
          <w:color w:val="auto"/>
        </w:rPr>
      </w:pPr>
      <w:r>
        <w:rPr>
          <w:rFonts w:hint="eastAsia" w:ascii="宋体" w:hAnsi="宋体"/>
          <w:color w:val="auto"/>
        </w:rPr>
        <w:t>④</w:t>
      </w:r>
      <w:r>
        <w:rPr>
          <w:rFonts w:hint="eastAsia"/>
          <w:color w:val="auto"/>
        </w:rPr>
        <w:t>工作流定义</w:t>
      </w:r>
    </w:p>
    <w:p w14:paraId="25A95CB0">
      <w:pPr>
        <w:rPr>
          <w:color w:val="auto"/>
        </w:rPr>
      </w:pPr>
      <w:r>
        <w:rPr>
          <w:rFonts w:hint="eastAsia"/>
          <w:color w:val="auto"/>
        </w:rPr>
        <w:t>系统支持以DAG图可视化形式组合节点搭建数据加工工作流，并在测试环境进行运行调试、发布。系统支持shell、spark、sql等多种类型节点，节点可设置自定义参数、任务优先级、作业组、失败重试次数、重试间隔等运行逻辑。工作流执行可根据时间、依赖关系（配置子流程）进行任务触发。支持分钟、小时、天、周、月、年多种调度周期配置。支持对预警通知进行维护管理，支持失败策略、通知策略、流程优先级、告警信息、收件人等配置。支持工作流同步、导入、发布、历史版本查看。支持查看工作流历史版本，包括版本号、发布时间，并进行版本回退。支持工作流发布审核，已测试工作流可申请发布至生产环境进行配置。</w:t>
      </w:r>
    </w:p>
    <w:p w14:paraId="2BF9D0F6">
      <w:pPr>
        <w:rPr>
          <w:color w:val="auto"/>
        </w:rPr>
      </w:pPr>
      <w:r>
        <w:rPr>
          <w:rFonts w:hint="eastAsia" w:ascii="宋体" w:hAnsi="宋体"/>
          <w:color w:val="auto"/>
        </w:rPr>
        <w:t>⑤</w:t>
      </w:r>
      <w:r>
        <w:rPr>
          <w:rFonts w:hint="eastAsia"/>
          <w:color w:val="auto"/>
        </w:rPr>
        <w:t>工作流实例</w:t>
      </w:r>
    </w:p>
    <w:p w14:paraId="5FE509BB">
      <w:pPr>
        <w:rPr>
          <w:color w:val="auto"/>
        </w:rPr>
      </w:pPr>
      <w:r>
        <w:rPr>
          <w:rFonts w:hint="eastAsia"/>
          <w:color w:val="auto"/>
        </w:rPr>
        <w:t>支持工作流实例列表，可对实例进行节点运行实例查询、重跑、暂停/继续等运行操作。提供任务实例甘特图、树形图等统计图表。</w:t>
      </w:r>
    </w:p>
    <w:p w14:paraId="5431B630">
      <w:pPr>
        <w:rPr>
          <w:color w:val="auto"/>
        </w:rPr>
      </w:pPr>
      <w:r>
        <w:rPr>
          <w:rFonts w:hint="eastAsia" w:ascii="宋体" w:hAnsi="宋体"/>
          <w:color w:val="auto"/>
        </w:rPr>
        <w:t>⑥</w:t>
      </w:r>
      <w:r>
        <w:rPr>
          <w:rFonts w:hint="eastAsia"/>
          <w:color w:val="auto"/>
        </w:rPr>
        <w:t>任务实例</w:t>
      </w:r>
    </w:p>
    <w:p w14:paraId="429A1CBB">
      <w:pPr>
        <w:rPr>
          <w:color w:val="auto"/>
        </w:rPr>
      </w:pPr>
      <w:r>
        <w:rPr>
          <w:rFonts w:hint="eastAsia"/>
          <w:color w:val="auto"/>
        </w:rPr>
        <w:t>支持列表显示任务信息，包括节点类型、运行结果、运行时长等信息。任务实例列表显示完整、详细的工作流运行结果信息。支持任务运行日志查看。针对运行失败实例，可识别失败类型，反馈失败原因。</w:t>
      </w:r>
    </w:p>
    <w:p w14:paraId="0175CB94">
      <w:pPr>
        <w:rPr>
          <w:color w:val="auto"/>
        </w:rPr>
      </w:pPr>
      <w:r>
        <w:rPr>
          <w:rFonts w:hint="eastAsia" w:ascii="宋体" w:hAnsi="宋体"/>
          <w:color w:val="auto"/>
        </w:rPr>
        <w:t>⑦</w:t>
      </w:r>
      <w:r>
        <w:rPr>
          <w:rFonts w:hint="eastAsia"/>
          <w:color w:val="auto"/>
        </w:rPr>
        <w:t>HDFS管理（文件管理）</w:t>
      </w:r>
    </w:p>
    <w:p w14:paraId="1EAD324D">
      <w:pPr>
        <w:rPr>
          <w:color w:val="auto"/>
        </w:rPr>
      </w:pPr>
      <w:r>
        <w:rPr>
          <w:rFonts w:hint="eastAsia"/>
          <w:color w:val="auto"/>
        </w:rPr>
        <w:t>应支持执行文件上传、查询和管理。</w:t>
      </w:r>
    </w:p>
    <w:p w14:paraId="3F0176AA">
      <w:pPr>
        <w:rPr>
          <w:color w:val="auto"/>
        </w:rPr>
      </w:pPr>
      <w:r>
        <w:rPr>
          <w:rFonts w:hint="eastAsia" w:ascii="宋体" w:hAnsi="宋体"/>
          <w:color w:val="auto"/>
        </w:rPr>
        <w:t>⑧</w:t>
      </w:r>
      <w:r>
        <w:rPr>
          <w:rFonts w:hint="eastAsia"/>
          <w:color w:val="auto"/>
        </w:rPr>
        <w:t>调度管理</w:t>
      </w:r>
    </w:p>
    <w:p w14:paraId="5042B752">
      <w:pPr>
        <w:rPr>
          <w:color w:val="auto"/>
        </w:rPr>
      </w:pPr>
      <w:r>
        <w:rPr>
          <w:rFonts w:hint="eastAsia"/>
          <w:color w:val="auto"/>
        </w:rPr>
        <w:t>支持通过调度管理配置监控资源。</w:t>
      </w:r>
    </w:p>
    <w:p w14:paraId="4953FB57">
      <w:pPr>
        <w:rPr>
          <w:color w:val="auto"/>
        </w:rPr>
      </w:pPr>
      <w:r>
        <w:rPr>
          <w:rFonts w:hint="eastAsia"/>
          <w:color w:val="auto"/>
        </w:rPr>
        <w:t>4）加工任务调度</w:t>
      </w:r>
    </w:p>
    <w:p w14:paraId="61045E8A">
      <w:pPr>
        <w:rPr>
          <w:color w:val="auto"/>
        </w:rPr>
      </w:pPr>
      <w:r>
        <w:rPr>
          <w:rFonts w:hint="eastAsia" w:ascii="宋体" w:hAnsi="宋体"/>
          <w:color w:val="auto"/>
        </w:rPr>
        <w:t>①</w:t>
      </w:r>
      <w:r>
        <w:rPr>
          <w:rFonts w:hint="eastAsia"/>
          <w:color w:val="auto"/>
        </w:rPr>
        <w:t>首页</w:t>
      </w:r>
    </w:p>
    <w:p w14:paraId="363899D2">
      <w:pPr>
        <w:rPr>
          <w:color w:val="auto"/>
        </w:rPr>
      </w:pPr>
      <w:r>
        <w:rPr>
          <w:rFonts w:hint="eastAsia"/>
          <w:color w:val="auto"/>
        </w:rPr>
        <w:t>支持统计24小时内运行项目总数、项目工作流运行状态、时长，应提供全局实例运行状态、运行时长统计列表。系统提供全局实例运行状态、运行时长统计列表。</w:t>
      </w:r>
    </w:p>
    <w:p w14:paraId="59FE0B31">
      <w:pPr>
        <w:rPr>
          <w:color w:val="auto"/>
        </w:rPr>
      </w:pPr>
      <w:r>
        <w:rPr>
          <w:rFonts w:hint="eastAsia" w:ascii="宋体" w:hAnsi="宋体"/>
          <w:color w:val="auto"/>
        </w:rPr>
        <w:t>②</w:t>
      </w:r>
      <w:r>
        <w:rPr>
          <w:rFonts w:hint="eastAsia"/>
          <w:color w:val="auto"/>
        </w:rPr>
        <w:t>工作流项目管理</w:t>
      </w:r>
    </w:p>
    <w:p w14:paraId="7E17D9FE">
      <w:pPr>
        <w:rPr>
          <w:color w:val="auto"/>
        </w:rPr>
      </w:pPr>
      <w:r>
        <w:rPr>
          <w:rFonts w:hint="eastAsia"/>
          <w:color w:val="auto"/>
        </w:rPr>
        <w:t>支持项目分类管理工作流及节点，支持统计、查看不同时间范围内工作流、任务运行状态和数量。</w:t>
      </w:r>
    </w:p>
    <w:p w14:paraId="5829C5BC">
      <w:pPr>
        <w:rPr>
          <w:color w:val="auto"/>
        </w:rPr>
      </w:pPr>
      <w:r>
        <w:rPr>
          <w:rFonts w:hint="eastAsia" w:ascii="宋体" w:hAnsi="宋体"/>
          <w:color w:val="auto"/>
        </w:rPr>
        <w:t>③</w:t>
      </w:r>
      <w:r>
        <w:rPr>
          <w:rFonts w:hint="eastAsia"/>
          <w:color w:val="auto"/>
        </w:rPr>
        <w:t>数据源</w:t>
      </w:r>
    </w:p>
    <w:p w14:paraId="052BAE6F">
      <w:pPr>
        <w:rPr>
          <w:color w:val="auto"/>
        </w:rPr>
      </w:pPr>
      <w:r>
        <w:rPr>
          <w:rFonts w:hint="eastAsia"/>
          <w:color w:val="auto"/>
        </w:rPr>
        <w:t>支持展示任务平台的数据源列表，支持查看数据源参数详情，对数据源进行查询。</w:t>
      </w:r>
    </w:p>
    <w:p w14:paraId="42AE8115">
      <w:pPr>
        <w:rPr>
          <w:color w:val="auto"/>
        </w:rPr>
      </w:pPr>
      <w:r>
        <w:rPr>
          <w:rFonts w:hint="eastAsia" w:ascii="宋体" w:hAnsi="宋体"/>
          <w:color w:val="auto"/>
        </w:rPr>
        <w:t>④</w:t>
      </w:r>
      <w:r>
        <w:rPr>
          <w:rFonts w:hint="eastAsia"/>
          <w:color w:val="auto"/>
        </w:rPr>
        <w:t>资源中心</w:t>
      </w:r>
    </w:p>
    <w:p w14:paraId="24B55E39">
      <w:pPr>
        <w:rPr>
          <w:color w:val="auto"/>
        </w:rPr>
      </w:pPr>
      <w:r>
        <w:rPr>
          <w:rFonts w:hint="eastAsia"/>
          <w:color w:val="auto"/>
        </w:rPr>
        <w:t>支持作业组管理、资源分配、全局变量实例应用统计功能。</w:t>
      </w:r>
    </w:p>
    <w:p w14:paraId="518A2813">
      <w:pPr>
        <w:rPr>
          <w:color w:val="auto"/>
        </w:rPr>
      </w:pPr>
      <w:r>
        <w:rPr>
          <w:rFonts w:hint="eastAsia" w:ascii="宋体" w:hAnsi="宋体"/>
          <w:color w:val="auto"/>
        </w:rPr>
        <w:t>⑤</w:t>
      </w:r>
      <w:r>
        <w:rPr>
          <w:rFonts w:hint="eastAsia"/>
          <w:color w:val="auto"/>
        </w:rPr>
        <w:t>监控中心</w:t>
      </w:r>
    </w:p>
    <w:p w14:paraId="047C3BDF">
      <w:pPr>
        <w:rPr>
          <w:color w:val="auto"/>
        </w:rPr>
      </w:pPr>
      <w:r>
        <w:rPr>
          <w:rFonts w:hint="eastAsia"/>
          <w:color w:val="auto"/>
        </w:rPr>
        <w:t>服务管理支持master、Worker、Zookeeper、DB资源监控，支持展示实时负载、资源消耗、实时状态等信息。支持升级文件管理、服务管理和停机服务。停机服务支持通过上传文件对资源池进行管理。</w:t>
      </w:r>
    </w:p>
    <w:p w14:paraId="09F4479C">
      <w:pPr>
        <w:rPr>
          <w:color w:val="auto"/>
        </w:rPr>
      </w:pPr>
      <w:r>
        <w:rPr>
          <w:rFonts w:hint="eastAsia" w:ascii="宋体" w:hAnsi="宋体"/>
          <w:color w:val="auto"/>
        </w:rPr>
        <w:t>⑥</w:t>
      </w:r>
      <w:r>
        <w:rPr>
          <w:rFonts w:hint="eastAsia"/>
          <w:color w:val="auto"/>
        </w:rPr>
        <w:t>安全中心</w:t>
      </w:r>
    </w:p>
    <w:p w14:paraId="6BEF717B">
      <w:pPr>
        <w:rPr>
          <w:color w:val="auto"/>
        </w:rPr>
      </w:pPr>
      <w:r>
        <w:rPr>
          <w:rFonts w:hint="eastAsia"/>
          <w:color w:val="auto"/>
        </w:rPr>
        <w:t>支持管理员对用户分配数据源权限和worker分组权限。支持展示具备调度平台权限的用户列表。支持worker分组的创建、编辑、删除、查询。支持配置告警用户组，设置通知类型和告警人员。</w:t>
      </w:r>
    </w:p>
    <w:p w14:paraId="0FBCC535">
      <w:pPr>
        <w:rPr>
          <w:color w:val="auto"/>
        </w:rPr>
      </w:pPr>
      <w:r>
        <w:rPr>
          <w:rFonts w:hint="eastAsia"/>
          <w:color w:val="auto"/>
        </w:rPr>
        <w:t>5）数据质量管理</w:t>
      </w:r>
    </w:p>
    <w:p w14:paraId="5FA4E599">
      <w:pPr>
        <w:pStyle w:val="9"/>
        <w:numPr>
          <w:ilvl w:val="0"/>
          <w:numId w:val="5"/>
        </w:numPr>
        <w:ind w:firstLineChars="0"/>
        <w:rPr>
          <w:color w:val="auto"/>
        </w:rPr>
      </w:pPr>
      <w:r>
        <w:rPr>
          <w:rFonts w:hint="eastAsia"/>
          <w:color w:val="auto"/>
        </w:rPr>
        <w:t>质量监测规则管理</w:t>
      </w:r>
    </w:p>
    <w:p w14:paraId="7013652F">
      <w:pPr>
        <w:rPr>
          <w:color w:val="auto"/>
        </w:rPr>
      </w:pPr>
      <w:r>
        <w:rPr>
          <w:rFonts w:hint="eastAsia"/>
          <w:color w:val="auto"/>
        </w:rPr>
        <w:t>内置规则模型</w:t>
      </w:r>
      <w:r>
        <w:rPr>
          <w:color w:val="auto"/>
        </w:rPr>
        <w:t>：</w:t>
      </w:r>
      <w:r>
        <w:rPr>
          <w:rFonts w:hint="eastAsia"/>
          <w:color w:val="auto"/>
        </w:rPr>
        <w:t>规则模型相当于质量检测时的算法模型，数据列作为参数变量与规则模型组合成具体的质量规则。数据质量内置了空值校验、值域校验、格式校验、长度校验、唯一约束校验等通用性强的规则模型，来支持对数据质量的基础性质量检测：</w:t>
      </w:r>
    </w:p>
    <w:p w14:paraId="1ACF198F">
      <w:pPr>
        <w:rPr>
          <w:color w:val="auto"/>
        </w:rPr>
      </w:pPr>
      <w:r>
        <w:rPr>
          <w:rFonts w:hint="eastAsia"/>
          <w:color w:val="auto"/>
        </w:rPr>
        <w:t>自定义规则模型</w:t>
      </w:r>
      <w:r>
        <w:rPr>
          <w:color w:val="auto"/>
        </w:rPr>
        <w:t>：</w:t>
      </w:r>
      <w:r>
        <w:rPr>
          <w:rFonts w:hint="eastAsia"/>
          <w:color w:val="auto"/>
        </w:rPr>
        <w:t>数据质量支持用户创建自定义规则模型。支持自定义查询语句，预留待检测表和待检测字段作为参数。支持基础的语义校验，提高自定义sql的可执行性。</w:t>
      </w:r>
    </w:p>
    <w:p w14:paraId="4997C4D6">
      <w:pPr>
        <w:rPr>
          <w:color w:val="auto"/>
        </w:rPr>
      </w:pPr>
      <w:r>
        <w:rPr>
          <w:rFonts w:hint="eastAsia"/>
          <w:color w:val="auto"/>
        </w:rPr>
        <w:t>（4）质量规则检查</w:t>
      </w:r>
    </w:p>
    <w:p w14:paraId="14956D15">
      <w:pPr>
        <w:rPr>
          <w:color w:val="auto"/>
        </w:rPr>
      </w:pPr>
      <w:r>
        <w:rPr>
          <w:rFonts w:hint="eastAsia"/>
          <w:color w:val="auto"/>
        </w:rPr>
        <w:t>质量规则定义完成后，系统提供预览质量规则试跑功能，方便用户在创建质量规则时即可验证结果是否与自己预期一致，也可以查看实际执行的sql脚本。试跑查询出的错误数据，是质量规则关联字段的前100条数据中的错误数据，属于样例数据抽检。</w:t>
      </w:r>
    </w:p>
    <w:p w14:paraId="74654D45">
      <w:pPr>
        <w:rPr>
          <w:color w:val="auto"/>
        </w:rPr>
      </w:pPr>
      <w:r>
        <w:rPr>
          <w:rFonts w:hint="eastAsia"/>
          <w:color w:val="auto"/>
        </w:rPr>
        <w:t>（5）质量规则版本管理</w:t>
      </w:r>
    </w:p>
    <w:p w14:paraId="6D546136">
      <w:pPr>
        <w:rPr>
          <w:color w:val="auto"/>
        </w:rPr>
      </w:pPr>
      <w:r>
        <w:rPr>
          <w:rFonts w:hint="eastAsia"/>
          <w:color w:val="auto"/>
        </w:rPr>
        <w:t>质量规则定义完成后，系统提供规则的版本管理功能，对于规则内容修改后会生成一条版本记录，不同版本之间可以进行差异比对，同时可以恢复到历史版本，便于用户对规则的历史变更进行管理。</w:t>
      </w:r>
    </w:p>
    <w:p w14:paraId="78B9ADD7">
      <w:pPr>
        <w:rPr>
          <w:color w:val="auto"/>
        </w:rPr>
      </w:pPr>
      <w:r>
        <w:rPr>
          <w:rFonts w:hint="eastAsia"/>
          <w:color w:val="auto"/>
        </w:rPr>
        <w:t>（6）质量规则属性管理</w:t>
      </w:r>
    </w:p>
    <w:p w14:paraId="5E1E9A57">
      <w:pPr>
        <w:rPr>
          <w:color w:val="auto"/>
        </w:rPr>
      </w:pPr>
      <w:r>
        <w:rPr>
          <w:rFonts w:hint="eastAsia"/>
          <w:color w:val="auto"/>
        </w:rPr>
        <w:t>数据质量规则拥有业务系统、业务部门、责任人、数据源4个管理维度，在数据质量规则管理页面4种管理维度作为管理树的一级节点进行呈现，二级节点是每个维度下具体的业务对象。</w:t>
      </w:r>
    </w:p>
    <w:p w14:paraId="00839285">
      <w:pPr>
        <w:rPr>
          <w:color w:val="auto"/>
        </w:rPr>
      </w:pPr>
      <w:r>
        <w:rPr>
          <w:rFonts w:hint="eastAsia"/>
          <w:color w:val="auto"/>
        </w:rPr>
        <w:t>（7）质量规则智能生成</w:t>
      </w:r>
    </w:p>
    <w:p w14:paraId="5F500A03">
      <w:pPr>
        <w:rPr>
          <w:color w:val="auto"/>
        </w:rPr>
      </w:pPr>
      <w:r>
        <w:rPr>
          <w:rFonts w:hint="eastAsia"/>
          <w:color w:val="auto"/>
        </w:rPr>
        <w:t>系统可以根据数据字段关联的数据标准，按照质量规则的4种管理维度批量生成空值校验、长度校验、值域代码表校验。支持定单批提交的规则个数，也可以在生成规则的记录中，详细查看生成规则的总数，成功的个数，跳过的个数等信息。</w:t>
      </w:r>
    </w:p>
    <w:p w14:paraId="0FA33BDD">
      <w:pPr>
        <w:rPr>
          <w:color w:val="auto"/>
        </w:rPr>
      </w:pPr>
      <w:r>
        <w:rPr>
          <w:rFonts w:hint="eastAsia"/>
          <w:color w:val="auto"/>
        </w:rPr>
        <w:t>系统会根据各个检查方案中，每个质量规则的检查结果进行统计。按照5种管理维度（检查方案、业务系统、业务部门、责任人、数据源）进行报告概览的统计，内容包括各个维度下每个维度实体的问题数据个数，问题字段个数，问题表个数，问题规则个数，以及相较上次的统计结果，各项数据的浮动比例。</w:t>
      </w:r>
    </w:p>
    <w:p w14:paraId="29976E15">
      <w:pPr>
        <w:rPr>
          <w:color w:val="auto"/>
        </w:rPr>
      </w:pPr>
      <w:r>
        <w:rPr>
          <w:rFonts w:hint="eastAsia"/>
          <w:color w:val="auto"/>
        </w:rPr>
        <w:t>各个管理维度支持下钻和查看历史趋势，最小单元可以看到数据质量规则的执行结果和趋势报告。</w:t>
      </w:r>
    </w:p>
    <w:p w14:paraId="4639C92A">
      <w:pPr>
        <w:rPr>
          <w:color w:val="auto"/>
        </w:rPr>
      </w:pPr>
      <w:r>
        <w:rPr>
          <w:rFonts w:hint="eastAsia"/>
          <w:color w:val="auto"/>
        </w:rPr>
        <w:t>数据表维度的质量报告，能够看到每张表的质量评分。评分依据质量规则中每个规则设定的评分权重，以及规则检查的问题率计算得出。</w:t>
      </w:r>
    </w:p>
    <w:p w14:paraId="00CA521B">
      <w:pPr>
        <w:rPr>
          <w:color w:val="auto"/>
        </w:rPr>
      </w:pPr>
      <w:r>
        <w:rPr>
          <w:rFonts w:hint="eastAsia"/>
          <w:color w:val="auto"/>
        </w:rPr>
        <w:t>趋势报告中可以查看近一周，近一个月，近三个月的报告历史变化情况。</w:t>
      </w:r>
    </w:p>
    <w:p w14:paraId="69EC49D2">
      <w:pPr>
        <w:rPr>
          <w:color w:val="auto"/>
        </w:rPr>
      </w:pPr>
      <w:r>
        <w:rPr>
          <w:rFonts w:hint="eastAsia"/>
          <w:color w:val="auto"/>
        </w:rPr>
        <w:t>6）数据标签管理</w:t>
      </w:r>
    </w:p>
    <w:p w14:paraId="5106139A">
      <w:pPr>
        <w:rPr>
          <w:color w:val="auto"/>
        </w:rPr>
      </w:pPr>
      <w:r>
        <w:rPr>
          <w:rFonts w:hint="eastAsia" w:ascii="宋体" w:hAnsi="宋体"/>
          <w:color w:val="auto"/>
        </w:rPr>
        <w:t>①</w:t>
      </w:r>
      <w:r>
        <w:rPr>
          <w:rFonts w:hint="eastAsia"/>
          <w:color w:val="auto"/>
        </w:rPr>
        <w:t>实体管理</w:t>
      </w:r>
    </w:p>
    <w:p w14:paraId="4DBA4232">
      <w:pPr>
        <w:rPr>
          <w:color w:val="auto"/>
        </w:rPr>
      </w:pPr>
      <w:r>
        <w:rPr>
          <w:rFonts w:hint="eastAsia"/>
          <w:color w:val="auto"/>
        </w:rPr>
        <w:t>数据标签管理提供对分析对象实体管理的管理能力，支持实体的新建、编辑、查询、删除操作，支持实体数据表的相关属性管理。为便利用户对分析对象的查询和管理，提供对实体的列表管理能力，列表展示实体名称、实体编码、注册表、原子标签、修改日期、创建日期等信息。</w:t>
      </w:r>
    </w:p>
    <w:p w14:paraId="22E5A7AC">
      <w:pPr>
        <w:rPr>
          <w:color w:val="auto"/>
        </w:rPr>
      </w:pPr>
      <w:r>
        <w:rPr>
          <w:rFonts w:hint="eastAsia" w:ascii="宋体" w:hAnsi="宋体"/>
          <w:color w:val="auto"/>
        </w:rPr>
        <w:t>②</w:t>
      </w:r>
      <w:r>
        <w:rPr>
          <w:rFonts w:hint="eastAsia"/>
          <w:color w:val="auto"/>
        </w:rPr>
        <w:t>标签管理</w:t>
      </w:r>
    </w:p>
    <w:p w14:paraId="65C2E8E2">
      <w:pPr>
        <w:rPr>
          <w:color w:val="auto"/>
        </w:rPr>
      </w:pPr>
      <w:r>
        <w:rPr>
          <w:rFonts w:hint="eastAsia"/>
          <w:color w:val="auto"/>
        </w:rPr>
        <w:t>支持标签目录树。支持标签列表、详情查看，应支持标签编辑、更新。支持通过选择数据时间范围、配置标签函数运算规则生成文本标签。支持手动/自动运行更新任务，生成更新实例。</w:t>
      </w:r>
    </w:p>
    <w:p w14:paraId="14FDB1A1">
      <w:pPr>
        <w:rPr>
          <w:color w:val="auto"/>
        </w:rPr>
      </w:pPr>
      <w:r>
        <w:rPr>
          <w:rFonts w:hint="eastAsia" w:ascii="宋体" w:hAnsi="宋体"/>
          <w:color w:val="auto"/>
        </w:rPr>
        <w:t>③</w:t>
      </w:r>
      <w:r>
        <w:rPr>
          <w:rFonts w:hint="eastAsia"/>
          <w:color w:val="auto"/>
        </w:rPr>
        <w:t>群组管理</w:t>
      </w:r>
    </w:p>
    <w:p w14:paraId="5A0E3165">
      <w:pPr>
        <w:rPr>
          <w:color w:val="auto"/>
        </w:rPr>
      </w:pPr>
      <w:r>
        <w:rPr>
          <w:rFonts w:hint="eastAsia"/>
          <w:color w:val="auto"/>
        </w:rPr>
        <w:t>支持群组目录树。支持群组分类管理的功能，支持群组分类的新增、修改、删除和查询功能，可以通过群组目录树的方式对群组分类进行展示和管理。支持创建群组任务，基于标签数据设定运算规则，过滤筛选群组信息，并制定导出字段信息。通过标签筛选的方式进行群组新建，支持群组的查看、编辑。支持执行群组计算任务，更新实例信息。支持手动触发群组更新任务，下载群组数据文件，支持查看群组更新实例列表。</w:t>
      </w:r>
    </w:p>
    <w:p w14:paraId="5C371412">
      <w:pPr>
        <w:pStyle w:val="9"/>
        <w:numPr>
          <w:ilvl w:val="0"/>
          <w:numId w:val="4"/>
        </w:numPr>
        <w:ind w:firstLineChars="0"/>
        <w:rPr>
          <w:color w:val="auto"/>
        </w:rPr>
      </w:pPr>
      <w:r>
        <w:rPr>
          <w:rFonts w:hint="eastAsia"/>
          <w:color w:val="auto"/>
        </w:rPr>
        <w:t>画像应用</w:t>
      </w:r>
    </w:p>
    <w:p w14:paraId="28017559">
      <w:pPr>
        <w:rPr>
          <w:color w:val="auto"/>
        </w:rPr>
      </w:pPr>
      <w:r>
        <w:rPr>
          <w:rFonts w:hint="eastAsia"/>
          <w:color w:val="auto"/>
        </w:rPr>
        <w:t>支持单个实例画像查询展示，信息包括基本属性、标签信息及所在群组信息。支持用户对实例画像进行筛选。</w:t>
      </w:r>
    </w:p>
    <w:p w14:paraId="7186C408">
      <w:pPr>
        <w:rPr>
          <w:color w:val="auto"/>
        </w:rPr>
      </w:pPr>
      <w:r>
        <w:rPr>
          <w:rFonts w:hint="eastAsia"/>
          <w:color w:val="auto"/>
        </w:rPr>
        <w:t>7）元数据管理</w:t>
      </w:r>
    </w:p>
    <w:p w14:paraId="50DEC756">
      <w:pPr>
        <w:rPr>
          <w:color w:val="auto"/>
        </w:rPr>
      </w:pPr>
      <w:r>
        <w:rPr>
          <w:rFonts w:hint="eastAsia" w:ascii="宋体" w:hAnsi="宋体"/>
          <w:color w:val="auto"/>
        </w:rPr>
        <w:t>①</w:t>
      </w:r>
      <w:r>
        <w:rPr>
          <w:rFonts w:hint="eastAsia"/>
          <w:color w:val="auto"/>
        </w:rPr>
        <w:t>元数据采集</w:t>
      </w:r>
    </w:p>
    <w:p w14:paraId="46829007">
      <w:pPr>
        <w:rPr>
          <w:color w:val="auto"/>
        </w:rPr>
      </w:pPr>
      <w:r>
        <w:rPr>
          <w:rFonts w:hint="eastAsia"/>
          <w:color w:val="auto"/>
        </w:rPr>
        <w:t>元数据采集支持将第三方业务系统数据库的表和字段信息采集存储到数据资产中，支持的数据源类型包括Oracle、MySQL、PostgreSQL、Greenplum、Vertica、Hive、DLH、DRDS、SEASQL MPP、SQL Server、ClickHouse、GBase、Gbase8s、HighGo、SeaSQL MPP、SeaSQL DWS、SeaSQL EDW。包含的功能有：</w:t>
      </w:r>
    </w:p>
    <w:p w14:paraId="5ACA2B33">
      <w:pPr>
        <w:rPr>
          <w:color w:val="auto"/>
        </w:rPr>
      </w:pPr>
      <w:r>
        <w:rPr>
          <w:rFonts w:hint="eastAsia"/>
          <w:color w:val="auto"/>
        </w:rPr>
        <w:t>采集任务执行过程中支持查看采集日志，支持添加调度。多次采集后，如果表结构有修改，元数据会生成多版本。对于</w:t>
      </w:r>
      <w:r>
        <w:rPr>
          <w:color w:val="auto"/>
        </w:rPr>
        <w:t>MySQL</w:t>
      </w:r>
      <w:r>
        <w:rPr>
          <w:rFonts w:hint="eastAsia"/>
          <w:color w:val="auto"/>
        </w:rPr>
        <w:t>、</w:t>
      </w:r>
      <w:r>
        <w:rPr>
          <w:color w:val="auto"/>
        </w:rPr>
        <w:t>Oracle</w:t>
      </w:r>
      <w:r>
        <w:rPr>
          <w:rFonts w:hint="eastAsia"/>
          <w:color w:val="auto"/>
        </w:rPr>
        <w:t>、</w:t>
      </w:r>
      <w:r>
        <w:rPr>
          <w:color w:val="auto"/>
        </w:rPr>
        <w:t>PostgreSQL</w:t>
      </w:r>
      <w:r>
        <w:rPr>
          <w:rFonts w:hint="eastAsia"/>
          <w:color w:val="auto"/>
        </w:rPr>
        <w:t>、</w:t>
      </w:r>
      <w:r>
        <w:rPr>
          <w:color w:val="auto"/>
        </w:rPr>
        <w:t>Greenplum</w:t>
      </w:r>
      <w:r>
        <w:rPr>
          <w:rFonts w:hint="eastAsia"/>
          <w:color w:val="auto"/>
        </w:rPr>
        <w:t>、</w:t>
      </w:r>
      <w:r>
        <w:rPr>
          <w:color w:val="auto"/>
        </w:rPr>
        <w:t>Vertica</w:t>
      </w:r>
      <w:r>
        <w:rPr>
          <w:rFonts w:hint="eastAsia"/>
          <w:color w:val="auto"/>
        </w:rPr>
        <w:t>、</w:t>
      </w:r>
      <w:r>
        <w:rPr>
          <w:color w:val="auto"/>
        </w:rPr>
        <w:t>SQL Server</w:t>
      </w:r>
      <w:r>
        <w:rPr>
          <w:rFonts w:hint="eastAsia"/>
          <w:color w:val="auto"/>
        </w:rPr>
        <w:t>、</w:t>
      </w:r>
      <w:r>
        <w:rPr>
          <w:color w:val="auto"/>
        </w:rPr>
        <w:t>Gbase8s</w:t>
      </w:r>
      <w:r>
        <w:rPr>
          <w:rFonts w:hint="eastAsia"/>
          <w:color w:val="auto"/>
        </w:rPr>
        <w:t>、</w:t>
      </w:r>
      <w:r>
        <w:rPr>
          <w:color w:val="auto"/>
        </w:rPr>
        <w:t>HighGo</w:t>
      </w:r>
      <w:r>
        <w:rPr>
          <w:rFonts w:hint="eastAsia"/>
          <w:color w:val="auto"/>
        </w:rPr>
        <w:t>、</w:t>
      </w:r>
      <w:r>
        <w:rPr>
          <w:color w:val="auto"/>
        </w:rPr>
        <w:t>SeaSQL MPP</w:t>
      </w:r>
      <w:r>
        <w:rPr>
          <w:rFonts w:hint="eastAsia"/>
          <w:color w:val="auto"/>
        </w:rPr>
        <w:t>、</w:t>
      </w:r>
      <w:r>
        <w:rPr>
          <w:color w:val="auto"/>
        </w:rPr>
        <w:t>SeaSQL DWS</w:t>
      </w:r>
      <w:r>
        <w:rPr>
          <w:rFonts w:hint="eastAsia"/>
          <w:color w:val="auto"/>
        </w:rPr>
        <w:t>、</w:t>
      </w:r>
      <w:r>
        <w:rPr>
          <w:color w:val="auto"/>
        </w:rPr>
        <w:t>SeaSQL EDW</w:t>
      </w:r>
      <w:r>
        <w:rPr>
          <w:rFonts w:hint="eastAsia"/>
          <w:color w:val="auto"/>
        </w:rPr>
        <w:t>类型数据源，还支持采集外键。</w:t>
      </w:r>
    </w:p>
    <w:p w14:paraId="4A141412">
      <w:pPr>
        <w:rPr>
          <w:color w:val="auto"/>
        </w:rPr>
      </w:pPr>
      <w:r>
        <w:rPr>
          <w:rFonts w:hint="eastAsia"/>
          <w:color w:val="auto"/>
        </w:rPr>
        <w:t>元数据采集支持采集的信息包含：表名、表备注，字段名、字段类型、字段备注、字段长度、字段是否为空，字段是否主键。采集到的表在元数据管理中支持查看和搜索，作为统一元数据使用，其他功能模块可直接引用采集的表。</w:t>
      </w:r>
    </w:p>
    <w:p w14:paraId="4DCECE7A">
      <w:pPr>
        <w:rPr>
          <w:color w:val="auto"/>
        </w:rPr>
      </w:pPr>
      <w:r>
        <w:rPr>
          <w:rFonts w:hint="eastAsia"/>
          <w:color w:val="auto"/>
        </w:rPr>
        <w:t>②可视化建表</w:t>
      </w:r>
    </w:p>
    <w:p w14:paraId="0364B8F2">
      <w:pPr>
        <w:rPr>
          <w:color w:val="auto"/>
        </w:rPr>
      </w:pPr>
      <w:r>
        <w:rPr>
          <w:rFonts w:hint="eastAsia"/>
          <w:color w:val="auto"/>
        </w:rPr>
        <w:t>支持可视化管理Kafka、MySQL、ClickHouse、PostgreSQL、Elasticsearch、达梦、Greenplum、Vertica、Hive、Oracle、DLH、DRDS、SEASQL MPP、SQL Server、GBase、Gbase8s、HighGo、SeaSQL DWS、SeaSQL EDW类型的表。支持导入SQL文件建表，支持模板导入建表。建表时字段可以引用数据标准，建表完成后可以再根据数据标准同表字段创建关联关系；建表时支持设置字段的质量规则。</w:t>
      </w:r>
    </w:p>
    <w:p w14:paraId="5ADFD4C1">
      <w:pPr>
        <w:rPr>
          <w:color w:val="auto"/>
        </w:rPr>
      </w:pPr>
      <w:r>
        <w:rPr>
          <w:rFonts w:hint="eastAsia"/>
          <w:color w:val="auto"/>
        </w:rPr>
        <w:t>③元数据搜索</w:t>
      </w:r>
    </w:p>
    <w:p w14:paraId="4A9F9FFC">
      <w:pPr>
        <w:rPr>
          <w:color w:val="auto"/>
        </w:rPr>
      </w:pPr>
      <w:r>
        <w:rPr>
          <w:rFonts w:hint="eastAsia"/>
          <w:color w:val="auto"/>
        </w:rPr>
        <w:t>支持对系统内的表名和字段名进行全模糊搜索。支持按照数据源过滤；支持按照表的主题信息过滤；支持按照表的分层信息过滤；支持按照表的标签信息过滤；支持按照上述条件联合过滤。</w:t>
      </w:r>
    </w:p>
    <w:p w14:paraId="148F4142">
      <w:pPr>
        <w:rPr>
          <w:color w:val="auto"/>
        </w:rPr>
      </w:pPr>
      <w:r>
        <w:rPr>
          <w:rFonts w:hint="eastAsia"/>
          <w:color w:val="auto"/>
        </w:rPr>
        <w:t>④元数据详情</w:t>
      </w:r>
    </w:p>
    <w:p w14:paraId="1B5A716B">
      <w:pPr>
        <w:rPr>
          <w:color w:val="auto"/>
        </w:rPr>
      </w:pPr>
      <w:r>
        <w:rPr>
          <w:rFonts w:hint="eastAsia"/>
          <w:color w:val="auto"/>
        </w:rPr>
        <w:t>查看表的基础属性、存储信息、主题信息、分层信息、标签信息、字段信息、血缘信息、索引信息、多版本信息、数据质量信息，并可以预览100条表中数据，基础属性包括表名、创建者、字段数，存储信息包括表中数据条数、表的存储大小，字段信息包括字段名、字段类型、是否为空、长度、是否主键等。MySQL、Greenplum数据源支持创建索引、查看索引。MySQL、Oracle、PostgreSQL、Greenplum、Vertica、SQL Server、Gbase8s、HighGo、SeaSQL MPP、SeaSQL DWS、SeaSQL EDW类型数据源支持查看外键。</w:t>
      </w:r>
    </w:p>
    <w:p w14:paraId="48997004">
      <w:pPr>
        <w:rPr>
          <w:color w:val="auto"/>
        </w:rPr>
      </w:pPr>
      <w:r>
        <w:rPr>
          <w:rFonts w:hint="eastAsia"/>
          <w:color w:val="auto"/>
        </w:rPr>
        <w:t>⑤元数据多版本管理</w:t>
      </w:r>
    </w:p>
    <w:p w14:paraId="158BE231">
      <w:pPr>
        <w:rPr>
          <w:color w:val="auto"/>
        </w:rPr>
      </w:pPr>
      <w:r>
        <w:rPr>
          <w:rFonts w:hint="eastAsia"/>
          <w:color w:val="auto"/>
        </w:rPr>
        <w:t>表的基础信息，包括表备注、字段名、字段类型、字段备注被修改后，会自动生成元数据的多版本信息，支持两个不同的版本间展示元数据的差异。</w:t>
      </w:r>
    </w:p>
    <w:p w14:paraId="270C6B14">
      <w:pPr>
        <w:rPr>
          <w:color w:val="auto"/>
        </w:rPr>
      </w:pPr>
      <w:r>
        <w:rPr>
          <w:rFonts w:hint="eastAsia"/>
          <w:color w:val="auto"/>
        </w:rPr>
        <w:t>⑥数据地图</w:t>
      </w:r>
      <w:r>
        <w:rPr>
          <w:color w:val="auto"/>
        </w:rPr>
        <w:tab/>
      </w:r>
    </w:p>
    <w:p w14:paraId="29B8728E">
      <w:pPr>
        <w:rPr>
          <w:color w:val="auto"/>
        </w:rPr>
      </w:pPr>
      <w:r>
        <w:rPr>
          <w:rFonts w:hint="eastAsia"/>
          <w:color w:val="auto"/>
        </w:rPr>
        <w:t>数据地图支持在结构化数据和非结构化数据中，按照名称和描述搜索全局元数据，并支持按照数据目录、数据源、资源类型、责任人过滤。数据地图首页指标项包含我的收藏、最近浏览、最新资产推荐、热门资产推荐、热门搜索。</w:t>
      </w:r>
    </w:p>
    <w:p w14:paraId="505BE6C6">
      <w:pPr>
        <w:rPr>
          <w:color w:val="auto"/>
        </w:rPr>
      </w:pPr>
      <w:r>
        <w:rPr>
          <w:rFonts w:hint="eastAsia"/>
          <w:color w:val="auto"/>
        </w:rPr>
        <w:t>7.血缘管理</w:t>
      </w:r>
    </w:p>
    <w:p w14:paraId="3219FE1C">
      <w:pPr>
        <w:rPr>
          <w:color w:val="auto"/>
        </w:rPr>
      </w:pPr>
      <w:r>
        <w:rPr>
          <w:rFonts w:hint="eastAsia"/>
          <w:color w:val="auto"/>
        </w:rPr>
        <w:t>血缘概览以全局化视角盘点血缘资产，引导式进行血缘探索，体现数据治理成果，助力全平台数据资产溯源，支持以表、作业、接口、应用、业务系统等维度进行下钻，深入展示血缘详细信息，基于搜索量展示最热血缘与最新血缘（基于生成时间）排行榜Top5排名。</w:t>
      </w:r>
    </w:p>
    <w:p w14:paraId="5565CF7D">
      <w:pPr>
        <w:rPr>
          <w:color w:val="auto"/>
        </w:rPr>
      </w:pPr>
      <w:r>
        <w:rPr>
          <w:rFonts w:hint="eastAsia"/>
          <w:color w:val="auto"/>
        </w:rPr>
        <w:t>元数据管理模块支持跨16种数据源的单表及批量创建，覆盖12类主流数据源的元数据采集，可构建涵盖结构化数据（如表）与非结构化数据（图片/文件/视频）的混合型数据目录。通过图数据库存储血缘关系，以可视化图谱展示表间关联及字段级依赖，支持手动补充血缘信息或通过模板文件批量导入，手动添加血缘信息支持审批人员审核，支持对手动补充信息的日志记录。提供全链路血缘追踪能力，覆盖数据治理全流程中表、作业的关联关系生成与分析，并集成模糊搜索与高级过滤功能，实现跨类型元数据的快速检索。配套多维统计模块支持数据量、质量评分等指标的动态图表展示，助力企业构建完整的数据资产地图与治理分析体系。</w:t>
      </w:r>
    </w:p>
    <w:p w14:paraId="4460B3D3">
      <w:pPr>
        <w:rPr>
          <w:color w:val="auto"/>
        </w:rPr>
      </w:pPr>
      <w:r>
        <w:rPr>
          <w:rFonts w:hint="eastAsia"/>
          <w:color w:val="auto"/>
        </w:rPr>
        <w:t>血缘关系可视化展示表以及表中字段在数据全生命周期处理过程中涉及的步骤生成的数据血缘关系，包括数据处理过程包括数据采集、数据同步、离线计算、实时分析、数据发布和订阅，拉通了数据全链路处理流程，支持对数据进行溯源或者影响分析。</w:t>
      </w:r>
    </w:p>
    <w:p w14:paraId="12538304">
      <w:pPr>
        <w:rPr>
          <w:color w:val="auto"/>
        </w:rPr>
      </w:pPr>
      <w:r>
        <w:rPr>
          <w:rFonts w:hint="eastAsia"/>
          <w:color w:val="auto"/>
        </w:rPr>
        <w:t>8）治理知识库</w:t>
      </w:r>
    </w:p>
    <w:p w14:paraId="06CAA5D4">
      <w:pPr>
        <w:rPr>
          <w:color w:val="auto"/>
        </w:rPr>
      </w:pPr>
      <w:r>
        <w:rPr>
          <w:rFonts w:hint="eastAsia" w:ascii="宋体" w:hAnsi="宋体"/>
          <w:color w:val="auto"/>
        </w:rPr>
        <w:t>①</w:t>
      </w:r>
      <w:r>
        <w:rPr>
          <w:rFonts w:hint="eastAsia"/>
          <w:color w:val="auto"/>
        </w:rPr>
        <w:t>知识概览</w:t>
      </w:r>
    </w:p>
    <w:p w14:paraId="0BF72253">
      <w:pPr>
        <w:rPr>
          <w:color w:val="auto"/>
        </w:rPr>
      </w:pPr>
      <w:r>
        <w:rPr>
          <w:rFonts w:hint="eastAsia"/>
          <w:color w:val="auto"/>
        </w:rPr>
        <w:t>治理知识库首页，提供不同维度的知识信息统计，支持知识搜索、知识排行等功能。概览页展示最新知识、热门知识等排行情况。根据用户登录角色，进行相关知识推荐。支持知识详情查看。</w:t>
      </w:r>
    </w:p>
    <w:p w14:paraId="4F3EE096">
      <w:pPr>
        <w:rPr>
          <w:color w:val="auto"/>
        </w:rPr>
      </w:pPr>
      <w:r>
        <w:rPr>
          <w:rFonts w:hint="eastAsia" w:ascii="宋体" w:hAnsi="宋体"/>
          <w:color w:val="auto"/>
        </w:rPr>
        <w:t>②</w:t>
      </w:r>
      <w:r>
        <w:rPr>
          <w:rFonts w:hint="eastAsia"/>
          <w:color w:val="auto"/>
        </w:rPr>
        <w:t>知识仓库</w:t>
      </w:r>
    </w:p>
    <w:p w14:paraId="74DB4814">
      <w:pPr>
        <w:rPr>
          <w:color w:val="auto"/>
        </w:rPr>
      </w:pPr>
      <w:r>
        <w:rPr>
          <w:rFonts w:hint="eastAsia"/>
          <w:color w:val="auto"/>
        </w:rPr>
        <w:t>支持关键词检索，支持目录树实现知识分类查询和管理</w:t>
      </w:r>
    </w:p>
    <w:p w14:paraId="7990938E">
      <w:pPr>
        <w:rPr>
          <w:color w:val="auto"/>
        </w:rPr>
      </w:pPr>
      <w:r>
        <w:rPr>
          <w:rFonts w:hint="eastAsia" w:ascii="宋体" w:hAnsi="宋体"/>
          <w:color w:val="auto"/>
        </w:rPr>
        <w:t>③</w:t>
      </w:r>
      <w:r>
        <w:rPr>
          <w:rFonts w:hint="eastAsia"/>
          <w:color w:val="auto"/>
        </w:rPr>
        <w:t>我的知识</w:t>
      </w:r>
    </w:p>
    <w:p w14:paraId="0B7A1CA4">
      <w:pPr>
        <w:rPr>
          <w:color w:val="auto"/>
        </w:rPr>
      </w:pPr>
      <w:r>
        <w:rPr>
          <w:rFonts w:hint="eastAsia"/>
          <w:color w:val="auto"/>
        </w:rPr>
        <w:t>支持对用户上传知识进行检索、编辑、收藏。</w:t>
      </w:r>
    </w:p>
    <w:p w14:paraId="165938B0">
      <w:pPr>
        <w:rPr>
          <w:color w:val="auto"/>
        </w:rPr>
      </w:pPr>
      <w:r>
        <w:rPr>
          <w:rFonts w:hint="eastAsia"/>
          <w:color w:val="auto"/>
        </w:rPr>
        <w:t>9）系统管理</w:t>
      </w:r>
    </w:p>
    <w:p w14:paraId="30BECD49">
      <w:pPr>
        <w:rPr>
          <w:color w:val="auto"/>
        </w:rPr>
      </w:pPr>
      <w:r>
        <w:rPr>
          <w:rFonts w:hint="eastAsia" w:ascii="宋体" w:hAnsi="宋体"/>
          <w:color w:val="auto"/>
        </w:rPr>
        <w:t>①</w:t>
      </w:r>
      <w:r>
        <w:rPr>
          <w:color w:val="auto"/>
        </w:rPr>
        <w:t>组织</w:t>
      </w:r>
      <w:r>
        <w:rPr>
          <w:rFonts w:hint="eastAsia"/>
          <w:color w:val="auto"/>
        </w:rPr>
        <w:t>管理</w:t>
      </w:r>
    </w:p>
    <w:p w14:paraId="7B1072B9">
      <w:pPr>
        <w:rPr>
          <w:color w:val="auto"/>
        </w:rPr>
      </w:pPr>
      <w:r>
        <w:rPr>
          <w:rFonts w:hint="eastAsia"/>
          <w:color w:val="auto"/>
        </w:rPr>
        <w:t>支持</w:t>
      </w:r>
      <w:r>
        <w:rPr>
          <w:color w:val="auto"/>
        </w:rPr>
        <w:t>组织</w:t>
      </w:r>
      <w:r>
        <w:rPr>
          <w:rFonts w:hint="eastAsia"/>
          <w:color w:val="auto"/>
        </w:rPr>
        <w:t>新建，新建后可分配系统模块授权。</w:t>
      </w:r>
    </w:p>
    <w:p w14:paraId="15F898EA">
      <w:pPr>
        <w:rPr>
          <w:color w:val="auto"/>
        </w:rPr>
      </w:pPr>
      <w:r>
        <w:rPr>
          <w:rFonts w:hint="eastAsia" w:ascii="宋体" w:hAnsi="宋体"/>
          <w:color w:val="auto"/>
        </w:rPr>
        <w:t>②</w:t>
      </w:r>
      <w:r>
        <w:rPr>
          <w:rFonts w:hint="eastAsia"/>
          <w:color w:val="auto"/>
        </w:rPr>
        <w:t>角色管理</w:t>
      </w:r>
    </w:p>
    <w:p w14:paraId="70DF3C0D">
      <w:pPr>
        <w:rPr>
          <w:color w:val="auto"/>
        </w:rPr>
      </w:pPr>
      <w:r>
        <w:rPr>
          <w:rFonts w:hint="eastAsia"/>
          <w:color w:val="auto"/>
        </w:rPr>
        <w:t>应支持对角色进行管理，可为每个角色配置不同模块对应的菜单权限。</w:t>
      </w:r>
    </w:p>
    <w:p w14:paraId="3B216EAD">
      <w:pPr>
        <w:rPr>
          <w:color w:val="auto"/>
        </w:rPr>
      </w:pPr>
      <w:r>
        <w:rPr>
          <w:rFonts w:hint="eastAsia" w:ascii="宋体" w:hAnsi="宋体"/>
          <w:color w:val="auto"/>
        </w:rPr>
        <w:t>③</w:t>
      </w:r>
      <w:r>
        <w:rPr>
          <w:rFonts w:hint="eastAsia"/>
          <w:color w:val="auto"/>
        </w:rPr>
        <w:t>通知管理</w:t>
      </w:r>
    </w:p>
    <w:p w14:paraId="55902A8E">
      <w:pPr>
        <w:rPr>
          <w:color w:val="auto"/>
        </w:rPr>
      </w:pPr>
      <w:r>
        <w:rPr>
          <w:rFonts w:hint="eastAsia"/>
          <w:color w:val="auto"/>
        </w:rPr>
        <w:t>支持配置邮件、短信通知模板，应支持查询已发通知。支持对站内信进行管理。</w:t>
      </w:r>
    </w:p>
    <w:p w14:paraId="472B5FA3">
      <w:pPr>
        <w:rPr>
          <w:color w:val="auto"/>
        </w:rPr>
      </w:pPr>
      <w:r>
        <w:rPr>
          <w:rFonts w:hint="eastAsia" w:ascii="宋体" w:hAnsi="宋体"/>
          <w:color w:val="auto"/>
        </w:rPr>
        <w:t>④</w:t>
      </w:r>
      <w:r>
        <w:rPr>
          <w:rFonts w:hint="eastAsia"/>
          <w:color w:val="auto"/>
        </w:rPr>
        <w:t>用户及权限管理</w:t>
      </w:r>
    </w:p>
    <w:p w14:paraId="120227AC">
      <w:pPr>
        <w:rPr>
          <w:color w:val="auto"/>
        </w:rPr>
      </w:pPr>
      <w:r>
        <w:rPr>
          <w:rFonts w:hint="eastAsia"/>
          <w:color w:val="auto"/>
        </w:rPr>
        <w:t>支持对系统用户的管理，支持对新建用户进行用户组分配、功能角色分配、数据角色分配。支持对不再使用或暂不使用的账号进行禁用操作，同时也应支持账号启用。</w:t>
      </w:r>
    </w:p>
    <w:p w14:paraId="7A529853">
      <w:pPr>
        <w:rPr>
          <w:color w:val="auto"/>
        </w:rPr>
      </w:pPr>
      <w:r>
        <w:rPr>
          <w:rFonts w:hint="eastAsia" w:ascii="宋体" w:hAnsi="宋体"/>
          <w:color w:val="auto"/>
        </w:rPr>
        <w:t>⑤</w:t>
      </w:r>
      <w:r>
        <w:rPr>
          <w:rFonts w:hint="eastAsia"/>
          <w:color w:val="auto"/>
        </w:rPr>
        <w:t>数据源管理</w:t>
      </w:r>
    </w:p>
    <w:p w14:paraId="61CAAB2F">
      <w:pPr>
        <w:rPr>
          <w:color w:val="auto"/>
        </w:rPr>
      </w:pPr>
      <w:r>
        <w:rPr>
          <w:rFonts w:hint="eastAsia"/>
          <w:color w:val="auto"/>
        </w:rPr>
        <w:t>应支持数据开发治理数据源增删，应支持按指定用户、指定机构、指定用户组、指定项目维度进行数据源赋权。应支持对数据源 OWNER进行变更。</w:t>
      </w:r>
    </w:p>
    <w:p w14:paraId="22A39D40">
      <w:pPr>
        <w:rPr>
          <w:color w:val="auto"/>
        </w:rPr>
      </w:pPr>
      <w:r>
        <w:rPr>
          <w:rFonts w:hint="eastAsia" w:ascii="宋体" w:hAnsi="宋体"/>
          <w:color w:val="auto"/>
        </w:rPr>
        <w:t>⑥</w:t>
      </w:r>
      <w:r>
        <w:rPr>
          <w:rFonts w:hint="eastAsia"/>
          <w:color w:val="auto"/>
        </w:rPr>
        <w:t>用户组管理</w:t>
      </w:r>
    </w:p>
    <w:p w14:paraId="6C3E8580">
      <w:pPr>
        <w:rPr>
          <w:color w:val="auto"/>
        </w:rPr>
      </w:pPr>
      <w:r>
        <w:rPr>
          <w:rFonts w:hint="eastAsia"/>
          <w:color w:val="auto"/>
        </w:rPr>
        <w:t>支持用户组新增、管理、赋权管理以及启用/禁用操作。</w:t>
      </w:r>
    </w:p>
    <w:p w14:paraId="0B0E8618">
      <w:pPr>
        <w:rPr>
          <w:color w:val="auto"/>
        </w:rPr>
      </w:pPr>
      <w:r>
        <w:rPr>
          <w:rFonts w:hint="eastAsia" w:ascii="宋体" w:hAnsi="宋体"/>
          <w:color w:val="auto"/>
        </w:rPr>
        <w:t>⑦</w:t>
      </w:r>
      <w:r>
        <w:rPr>
          <w:rFonts w:hint="eastAsia"/>
          <w:color w:val="auto"/>
        </w:rPr>
        <w:t>日志管理</w:t>
      </w:r>
    </w:p>
    <w:p w14:paraId="240E0DCB">
      <w:pPr>
        <w:rPr>
          <w:color w:val="auto"/>
        </w:rPr>
      </w:pPr>
      <w:r>
        <w:rPr>
          <w:rFonts w:hint="eastAsia"/>
          <w:color w:val="auto"/>
        </w:rPr>
        <w:t>支持对所有政务数据治理应用系统用户登录日志、操作日志进行记录、查询及按时间排序。支持按不同操作事件类型筛选操作日志。</w:t>
      </w:r>
    </w:p>
    <w:p w14:paraId="0E9711E8">
      <w:pPr>
        <w:rPr>
          <w:color w:val="auto"/>
        </w:rPr>
      </w:pPr>
      <w:r>
        <w:rPr>
          <w:rFonts w:hint="eastAsia" w:ascii="宋体" w:hAnsi="宋体"/>
          <w:color w:val="auto"/>
        </w:rPr>
        <w:t>⑧</w:t>
      </w:r>
      <w:r>
        <w:rPr>
          <w:rFonts w:hint="eastAsia"/>
          <w:color w:val="auto"/>
        </w:rPr>
        <w:t>集群管理</w:t>
      </w:r>
    </w:p>
    <w:p w14:paraId="24520452">
      <w:pPr>
        <w:rPr>
          <w:color w:val="auto"/>
        </w:rPr>
      </w:pPr>
      <w:r>
        <w:rPr>
          <w:rFonts w:hint="eastAsia"/>
          <w:color w:val="auto"/>
        </w:rPr>
        <w:t>支持对系统相应集群信息管理，包括增、删、改、查。并可以执行配置。</w:t>
      </w:r>
    </w:p>
    <w:p w14:paraId="5DD2652E">
      <w:pPr>
        <w:ind w:firstLine="482"/>
        <w:rPr>
          <w:b/>
          <w:color w:val="auto"/>
        </w:rPr>
      </w:pPr>
      <w:r>
        <w:rPr>
          <w:rFonts w:hint="eastAsia"/>
          <w:b/>
          <w:color w:val="auto"/>
        </w:rPr>
        <w:t>（5）政务数据供需对接系统建设要求</w:t>
      </w:r>
    </w:p>
    <w:p w14:paraId="467CF6F9">
      <w:pPr>
        <w:rPr>
          <w:color w:val="auto"/>
        </w:rPr>
      </w:pPr>
      <w:r>
        <w:rPr>
          <w:color w:val="auto"/>
        </w:rPr>
        <w:t>1）</w:t>
      </w:r>
      <w:r>
        <w:rPr>
          <w:rFonts w:hint="eastAsia"/>
          <w:color w:val="auto"/>
        </w:rPr>
        <w:t>需求填报</w:t>
      </w:r>
    </w:p>
    <w:p w14:paraId="3B02E2AB">
      <w:pPr>
        <w:rPr>
          <w:color w:val="auto"/>
        </w:rPr>
      </w:pPr>
      <w:r>
        <w:rPr>
          <w:rFonts w:hint="eastAsia" w:ascii="宋体" w:hAnsi="宋体"/>
          <w:color w:val="auto"/>
        </w:rPr>
        <w:t>①</w:t>
      </w:r>
      <w:r>
        <w:rPr>
          <w:rFonts w:hint="eastAsia"/>
          <w:color w:val="auto"/>
        </w:rPr>
        <w:t>需求填报入口</w:t>
      </w:r>
    </w:p>
    <w:p w14:paraId="260351BF">
      <w:pPr>
        <w:rPr>
          <w:color w:val="auto"/>
        </w:rPr>
      </w:pPr>
      <w:r>
        <w:rPr>
          <w:rFonts w:hint="eastAsia"/>
          <w:color w:val="auto"/>
        </w:rPr>
        <w:t>提供数据需求填报入口，支撑政务数据需求部门的数据需求填报工作。在数据供需对接系统首页提供数据需求新增功能，支持数据需求新增页面的跳转。</w:t>
      </w:r>
    </w:p>
    <w:p w14:paraId="35FC5980">
      <w:pPr>
        <w:rPr>
          <w:color w:val="auto"/>
        </w:rPr>
      </w:pPr>
      <w:r>
        <w:rPr>
          <w:rFonts w:hint="eastAsia" w:ascii="宋体" w:hAnsi="宋体"/>
          <w:color w:val="auto"/>
        </w:rPr>
        <w:t>②</w:t>
      </w:r>
      <w:r>
        <w:rPr>
          <w:rFonts w:hint="eastAsia"/>
          <w:color w:val="auto"/>
        </w:rPr>
        <w:t>市级数据需求填报</w:t>
      </w:r>
    </w:p>
    <w:p w14:paraId="0E41515C">
      <w:pPr>
        <w:rPr>
          <w:color w:val="auto"/>
        </w:rPr>
      </w:pPr>
      <w:r>
        <w:rPr>
          <w:rFonts w:hint="eastAsia"/>
          <w:color w:val="auto"/>
        </w:rPr>
        <w:t>支持市级数据需求新增、撤销、变更和校验提交。</w:t>
      </w:r>
    </w:p>
    <w:p w14:paraId="2EE3C6AF">
      <w:pPr>
        <w:rPr>
          <w:color w:val="auto"/>
        </w:rPr>
      </w:pPr>
      <w:r>
        <w:rPr>
          <w:rFonts w:hint="eastAsia" w:ascii="宋体" w:hAnsi="宋体"/>
          <w:color w:val="auto"/>
        </w:rPr>
        <w:t>③</w:t>
      </w:r>
      <w:r>
        <w:rPr>
          <w:rFonts w:hint="eastAsia"/>
          <w:color w:val="auto"/>
        </w:rPr>
        <w:t>自治区级数据需求填报</w:t>
      </w:r>
    </w:p>
    <w:p w14:paraId="62DCBD5B">
      <w:pPr>
        <w:rPr>
          <w:color w:val="auto"/>
        </w:rPr>
      </w:pPr>
      <w:r>
        <w:rPr>
          <w:rFonts w:hint="eastAsia"/>
          <w:color w:val="auto"/>
        </w:rPr>
        <w:t>支持自治区级数据需求新增、撤销、变更和校验提交。</w:t>
      </w:r>
    </w:p>
    <w:p w14:paraId="2E27A675">
      <w:pPr>
        <w:rPr>
          <w:color w:val="auto"/>
        </w:rPr>
      </w:pPr>
      <w:r>
        <w:rPr>
          <w:rFonts w:hint="eastAsia" w:ascii="宋体" w:hAnsi="宋体"/>
          <w:color w:val="auto"/>
        </w:rPr>
        <w:t>④</w:t>
      </w:r>
      <w:r>
        <w:rPr>
          <w:rFonts w:hint="eastAsia"/>
          <w:color w:val="auto"/>
        </w:rPr>
        <w:t>我的申请单</w:t>
      </w:r>
    </w:p>
    <w:p w14:paraId="280E3B63">
      <w:pPr>
        <w:rPr>
          <w:color w:val="auto"/>
        </w:rPr>
      </w:pPr>
      <w:r>
        <w:rPr>
          <w:rFonts w:hint="eastAsia"/>
          <w:color w:val="auto"/>
        </w:rPr>
        <w:t>我的需求清单模块支持以列表形式对用户提交的申请单进行展示，并支持按照需求状态、需求名称等进行多条件筛选，支持查看申请单详情。</w:t>
      </w:r>
    </w:p>
    <w:p w14:paraId="52C3BAA0">
      <w:pPr>
        <w:rPr>
          <w:color w:val="auto"/>
        </w:rPr>
      </w:pPr>
      <w:r>
        <w:rPr>
          <w:rFonts w:hint="eastAsia"/>
          <w:color w:val="auto"/>
        </w:rPr>
        <w:t>2）需求审核</w:t>
      </w:r>
    </w:p>
    <w:p w14:paraId="2A577CA1">
      <w:pPr>
        <w:rPr>
          <w:color w:val="auto"/>
        </w:rPr>
      </w:pPr>
      <w:r>
        <w:rPr>
          <w:rFonts w:hint="eastAsia" w:ascii="宋体" w:hAnsi="宋体"/>
          <w:color w:val="auto"/>
        </w:rPr>
        <w:t>①</w:t>
      </w:r>
      <w:r>
        <w:rPr>
          <w:rFonts w:hint="eastAsia"/>
          <w:color w:val="auto"/>
        </w:rPr>
        <w:t>需求复核</w:t>
      </w:r>
    </w:p>
    <w:p w14:paraId="695C5E7D">
      <w:pPr>
        <w:rPr>
          <w:color w:val="auto"/>
        </w:rPr>
      </w:pPr>
      <w:r>
        <w:rPr>
          <w:rFonts w:hint="eastAsia"/>
          <w:color w:val="auto"/>
        </w:rPr>
        <w:t>数据供需对接系统支持数据需求方管理人员对本单位提出的数据需求进行复核，应支持对不符合要求的数据需求驳回并给出驳回意见。</w:t>
      </w:r>
    </w:p>
    <w:p w14:paraId="28581E2B">
      <w:pPr>
        <w:ind w:firstLineChars="0"/>
        <w:rPr>
          <w:color w:val="auto"/>
        </w:rPr>
      </w:pPr>
      <w:r>
        <w:rPr>
          <w:rFonts w:hint="eastAsia" w:ascii="宋体" w:hAnsi="宋体"/>
          <w:color w:val="auto"/>
        </w:rPr>
        <w:t>②</w:t>
      </w:r>
      <w:r>
        <w:rPr>
          <w:rFonts w:hint="eastAsia"/>
          <w:color w:val="auto"/>
        </w:rPr>
        <w:t>工单受理</w:t>
      </w:r>
    </w:p>
    <w:p w14:paraId="3BF3462C">
      <w:pPr>
        <w:rPr>
          <w:color w:val="auto"/>
        </w:rPr>
      </w:pPr>
      <w:r>
        <w:rPr>
          <w:rFonts w:hint="eastAsia"/>
          <w:color w:val="auto"/>
        </w:rPr>
        <w:t>我的受理列表</w:t>
      </w:r>
      <w:r>
        <w:rPr>
          <w:color w:val="auto"/>
        </w:rPr>
        <w:t>：</w:t>
      </w:r>
      <w:r>
        <w:rPr>
          <w:rFonts w:hint="eastAsia"/>
          <w:color w:val="auto"/>
        </w:rPr>
        <w:t>提供待受理的数据需求申请单列表展示功能，展示数据需求名称、提交时间、受理状态，集成详情查看、复核审批按钮。</w:t>
      </w:r>
    </w:p>
    <w:p w14:paraId="680CA58E">
      <w:pPr>
        <w:rPr>
          <w:color w:val="auto"/>
        </w:rPr>
      </w:pPr>
      <w:r>
        <w:rPr>
          <w:rFonts w:hint="eastAsia"/>
          <w:color w:val="auto"/>
        </w:rPr>
        <w:t>数据需求申请单详情</w:t>
      </w:r>
      <w:r>
        <w:rPr>
          <w:color w:val="auto"/>
        </w:rPr>
        <w:t>：</w:t>
      </w:r>
      <w:r>
        <w:rPr>
          <w:rFonts w:hint="eastAsia"/>
          <w:color w:val="auto"/>
        </w:rPr>
        <w:t>提供待受理的数据需求申请单的基本信息查看功能。展示需求名称、编码、需求部门、创建时间等需求内容。</w:t>
      </w:r>
    </w:p>
    <w:p w14:paraId="3973E5E4">
      <w:pPr>
        <w:rPr>
          <w:color w:val="auto"/>
        </w:rPr>
      </w:pPr>
      <w:r>
        <w:rPr>
          <w:rFonts w:hint="eastAsia"/>
          <w:color w:val="auto"/>
        </w:rPr>
        <w:t>需求受理审批</w:t>
      </w:r>
      <w:r>
        <w:rPr>
          <w:color w:val="auto"/>
        </w:rPr>
        <w:t>：</w:t>
      </w:r>
      <w:r>
        <w:rPr>
          <w:rFonts w:hint="eastAsia"/>
          <w:color w:val="auto"/>
        </w:rPr>
        <w:t>应支持数据资源主管部门对数据需求部门提交的数据需求申请单受理审批，受理审批通过的，工单自动流转至下一审批节点；受理审批不通过的，应支持填写理由，并退回数据需求申请单。</w:t>
      </w:r>
    </w:p>
    <w:p w14:paraId="02878AF8">
      <w:pPr>
        <w:rPr>
          <w:color w:val="auto"/>
        </w:rPr>
      </w:pPr>
      <w:r>
        <w:rPr>
          <w:rFonts w:hint="eastAsia"/>
          <w:color w:val="auto"/>
        </w:rPr>
        <w:t>支持需求方管理部门检查本部门填报的需求申请表，可查看需求单基本信息、需求项信息、需求单审核信息。</w:t>
      </w:r>
    </w:p>
    <w:p w14:paraId="6BC418AC">
      <w:pPr>
        <w:ind w:firstLineChars="0"/>
        <w:rPr>
          <w:color w:val="auto"/>
        </w:rPr>
      </w:pPr>
      <w:r>
        <w:rPr>
          <w:rFonts w:hint="eastAsia" w:ascii="宋体" w:hAnsi="宋体"/>
          <w:color w:val="auto"/>
        </w:rPr>
        <w:t>③</w:t>
      </w:r>
      <w:r>
        <w:rPr>
          <w:rFonts w:hint="eastAsia"/>
          <w:color w:val="auto"/>
        </w:rPr>
        <w:t>我的审核</w:t>
      </w:r>
    </w:p>
    <w:p w14:paraId="7EB3367B">
      <w:pPr>
        <w:rPr>
          <w:color w:val="auto"/>
        </w:rPr>
      </w:pPr>
      <w:r>
        <w:rPr>
          <w:rFonts w:hint="eastAsia"/>
          <w:color w:val="auto"/>
        </w:rPr>
        <w:t>我的审核列表</w:t>
      </w:r>
      <w:r>
        <w:rPr>
          <w:color w:val="auto"/>
        </w:rPr>
        <w:t>：</w:t>
      </w:r>
      <w:r>
        <w:rPr>
          <w:rFonts w:hint="eastAsia"/>
          <w:color w:val="auto"/>
        </w:rPr>
        <w:t>支持展示数据需求名称、提交时间、审批状态，集成详情查看、审核按钮。</w:t>
      </w:r>
    </w:p>
    <w:p w14:paraId="6CE5A4CF">
      <w:pPr>
        <w:rPr>
          <w:color w:val="auto"/>
        </w:rPr>
      </w:pPr>
      <w:r>
        <w:rPr>
          <w:rFonts w:hint="eastAsia"/>
          <w:color w:val="auto"/>
        </w:rPr>
        <w:t>审核详情</w:t>
      </w:r>
      <w:r>
        <w:rPr>
          <w:color w:val="auto"/>
        </w:rPr>
        <w:t>：</w:t>
      </w:r>
      <w:r>
        <w:rPr>
          <w:rFonts w:hint="eastAsia"/>
          <w:color w:val="auto"/>
        </w:rPr>
        <w:t>支持审核的数据需求申请单的基本信息查看功能，展示数据需求申请单详情及其前序审批情况。</w:t>
      </w:r>
    </w:p>
    <w:p w14:paraId="56670639">
      <w:pPr>
        <w:ind w:firstLineChars="0"/>
        <w:rPr>
          <w:color w:val="auto"/>
        </w:rPr>
      </w:pPr>
      <w:r>
        <w:rPr>
          <w:rFonts w:hint="eastAsia" w:ascii="宋体" w:hAnsi="宋体"/>
          <w:color w:val="auto"/>
        </w:rPr>
        <w:t>④</w:t>
      </w:r>
      <w:r>
        <w:rPr>
          <w:rFonts w:hint="eastAsia"/>
          <w:color w:val="auto"/>
        </w:rPr>
        <w:t>需求审核</w:t>
      </w:r>
    </w:p>
    <w:p w14:paraId="25C1C826">
      <w:pPr>
        <w:rPr>
          <w:color w:val="auto"/>
        </w:rPr>
      </w:pPr>
      <w:r>
        <w:rPr>
          <w:rFonts w:hint="eastAsia"/>
          <w:color w:val="auto"/>
        </w:rPr>
        <w:t>需求申请单审核</w:t>
      </w:r>
      <w:r>
        <w:rPr>
          <w:color w:val="auto"/>
        </w:rPr>
        <w:t>：</w:t>
      </w:r>
      <w:r>
        <w:rPr>
          <w:rFonts w:hint="eastAsia"/>
          <w:color w:val="auto"/>
        </w:rPr>
        <w:t>支持数据资源主管部门对数据需求部门提交的数据需求申请单进行审批。审批不通过的支持填写理由，并退回数据需求申请单至数据需求部门。</w:t>
      </w:r>
    </w:p>
    <w:p w14:paraId="27DCE53F">
      <w:pPr>
        <w:rPr>
          <w:color w:val="auto"/>
        </w:rPr>
      </w:pPr>
      <w:r>
        <w:rPr>
          <w:rFonts w:hint="eastAsia"/>
          <w:color w:val="auto"/>
        </w:rPr>
        <w:t>共享责任清单生成</w:t>
      </w:r>
      <w:r>
        <w:rPr>
          <w:color w:val="auto"/>
        </w:rPr>
        <w:t>：</w:t>
      </w:r>
      <w:r>
        <w:rPr>
          <w:rFonts w:hint="eastAsia"/>
          <w:color w:val="auto"/>
        </w:rPr>
        <w:t>对于审批通过的数据需求申请单，自动在数据提供部门的数据供需对接系统生成新的数据共享责任清单待办，用于数源部门按照需求编制数据目录、挂接数据资源等操作。</w:t>
      </w:r>
    </w:p>
    <w:p w14:paraId="3BB1BC4A">
      <w:pPr>
        <w:rPr>
          <w:color w:val="auto"/>
        </w:rPr>
      </w:pPr>
      <w:r>
        <w:rPr>
          <w:rFonts w:hint="eastAsia"/>
          <w:color w:val="auto"/>
        </w:rPr>
        <w:t>3）共享责任清单</w:t>
      </w:r>
    </w:p>
    <w:p w14:paraId="56B3FCAE">
      <w:pPr>
        <w:rPr>
          <w:color w:val="auto"/>
        </w:rPr>
      </w:pPr>
      <w:r>
        <w:rPr>
          <w:rFonts w:hint="eastAsia"/>
          <w:color w:val="auto"/>
        </w:rPr>
        <w:t>数据供需对接系统支持数据责任清单申请功能，数据需求审核通过后，生成数据责任清单，关联数据责任完成情况。支持对接实现完成消息推送。支持数据责任撤销、审核。</w:t>
      </w:r>
    </w:p>
    <w:p w14:paraId="5C63721F">
      <w:pPr>
        <w:rPr>
          <w:color w:val="auto"/>
        </w:rPr>
      </w:pPr>
      <w:r>
        <w:rPr>
          <w:rFonts w:hint="eastAsia" w:ascii="宋体" w:hAnsi="宋体"/>
          <w:color w:val="auto"/>
        </w:rPr>
        <w:t>①</w:t>
      </w:r>
      <w:r>
        <w:rPr>
          <w:rFonts w:hint="eastAsia"/>
          <w:color w:val="auto"/>
        </w:rPr>
        <w:t>数据责任清单列表</w:t>
      </w:r>
    </w:p>
    <w:p w14:paraId="43E6E31B">
      <w:pPr>
        <w:rPr>
          <w:color w:val="auto"/>
        </w:rPr>
      </w:pPr>
      <w:r>
        <w:rPr>
          <w:rFonts w:hint="eastAsia"/>
          <w:color w:val="auto"/>
        </w:rPr>
        <w:t>以列表形式展示数据责任清单列表，支持按照数据责任名称、数据责任实施状态进行查询，支持数据责任生成时间对数据责任清单进行排序，并集成数据责任清单详情查看入口。</w:t>
      </w:r>
    </w:p>
    <w:p w14:paraId="763255E0">
      <w:pPr>
        <w:rPr>
          <w:color w:val="auto"/>
        </w:rPr>
      </w:pPr>
      <w:r>
        <w:rPr>
          <w:rFonts w:hint="eastAsia" w:ascii="宋体" w:hAnsi="宋体"/>
          <w:color w:val="auto"/>
        </w:rPr>
        <w:t>②</w:t>
      </w:r>
      <w:r>
        <w:rPr>
          <w:rFonts w:hint="eastAsia"/>
          <w:color w:val="auto"/>
        </w:rPr>
        <w:t>数据编目入口</w:t>
      </w:r>
    </w:p>
    <w:p w14:paraId="501251F2">
      <w:pPr>
        <w:rPr>
          <w:color w:val="auto"/>
        </w:rPr>
      </w:pPr>
      <w:r>
        <w:rPr>
          <w:rFonts w:hint="eastAsia"/>
          <w:color w:val="auto"/>
        </w:rPr>
        <w:t>集成数据目录系统的编目入口，实现对共享责任清单中已有数据的自动填入。</w:t>
      </w:r>
    </w:p>
    <w:p w14:paraId="03AA0F99">
      <w:pPr>
        <w:rPr>
          <w:color w:val="auto"/>
        </w:rPr>
      </w:pPr>
      <w:r>
        <w:rPr>
          <w:rFonts w:hint="eastAsia" w:ascii="宋体" w:hAnsi="宋体"/>
          <w:color w:val="auto"/>
        </w:rPr>
        <w:t>③</w:t>
      </w:r>
      <w:r>
        <w:rPr>
          <w:rFonts w:hint="eastAsia"/>
          <w:color w:val="auto"/>
        </w:rPr>
        <w:t>数据责任完成</w:t>
      </w:r>
    </w:p>
    <w:p w14:paraId="7FD928C6">
      <w:pPr>
        <w:rPr>
          <w:color w:val="auto"/>
        </w:rPr>
      </w:pPr>
      <w:r>
        <w:rPr>
          <w:rFonts w:hint="eastAsia"/>
          <w:color w:val="auto"/>
        </w:rPr>
        <w:t>数据责任完成数据编目并审批上线之后，关联数据责任工单实现数据责任完成。支持数据责任完成后自动发送站内信通知数据需求部门。</w:t>
      </w:r>
    </w:p>
    <w:p w14:paraId="62ADB97D">
      <w:pPr>
        <w:rPr>
          <w:color w:val="auto"/>
        </w:rPr>
      </w:pPr>
      <w:r>
        <w:rPr>
          <w:rFonts w:hint="eastAsia" w:ascii="宋体" w:hAnsi="宋体"/>
          <w:color w:val="auto"/>
        </w:rPr>
        <w:t>④</w:t>
      </w:r>
      <w:r>
        <w:rPr>
          <w:rFonts w:hint="eastAsia"/>
          <w:color w:val="auto"/>
        </w:rPr>
        <w:t>数据责任撤销</w:t>
      </w:r>
    </w:p>
    <w:p w14:paraId="4A69985E">
      <w:pPr>
        <w:rPr>
          <w:color w:val="auto"/>
        </w:rPr>
      </w:pPr>
      <w:r>
        <w:rPr>
          <w:rFonts w:hint="eastAsia"/>
          <w:color w:val="auto"/>
        </w:rPr>
        <w:t>政务数据供需对接系统支持数据责任撤销功能，对于由于某种原因需要撤销数据责任，支持进行数据责任撤销申请，提交撤销的理由文件，经过审核之后才能撤销。</w:t>
      </w:r>
    </w:p>
    <w:p w14:paraId="4E350CC4">
      <w:pPr>
        <w:rPr>
          <w:color w:val="auto"/>
        </w:rPr>
      </w:pPr>
      <w:r>
        <w:rPr>
          <w:rFonts w:hint="eastAsia"/>
          <w:color w:val="auto"/>
        </w:rPr>
        <w:t>4）负面清单</w:t>
      </w:r>
    </w:p>
    <w:p w14:paraId="0FEB43DB">
      <w:pPr>
        <w:rPr>
          <w:color w:val="auto"/>
        </w:rPr>
      </w:pPr>
      <w:r>
        <w:rPr>
          <w:rFonts w:hint="eastAsia"/>
          <w:color w:val="auto"/>
        </w:rPr>
        <w:t>提供负面清单列表功能，支持以列表形式对负面清单进行展示，支持筛选、查看详情；支持负面清单填报、撤销、变更、审批。</w:t>
      </w:r>
    </w:p>
    <w:p w14:paraId="2742EFC9">
      <w:pPr>
        <w:rPr>
          <w:color w:val="auto"/>
        </w:rPr>
      </w:pPr>
      <w:r>
        <w:rPr>
          <w:rFonts w:hint="eastAsia" w:ascii="宋体" w:hAnsi="宋体"/>
          <w:color w:val="auto"/>
        </w:rPr>
        <w:t>①</w:t>
      </w:r>
      <w:r>
        <w:rPr>
          <w:rFonts w:hint="eastAsia"/>
          <w:color w:val="auto"/>
        </w:rPr>
        <w:t>负面清单列表</w:t>
      </w:r>
    </w:p>
    <w:p w14:paraId="00F34222">
      <w:pPr>
        <w:rPr>
          <w:color w:val="auto"/>
        </w:rPr>
      </w:pPr>
      <w:r>
        <w:rPr>
          <w:rFonts w:hint="eastAsia"/>
          <w:color w:val="auto"/>
        </w:rPr>
        <w:t>提供负面清单列表功能，支持以列表形式对负面清单进行展示，并支持按照状态、名称等进行多条件筛选，支持查看负面清单详情。</w:t>
      </w:r>
    </w:p>
    <w:p w14:paraId="5602BF19">
      <w:pPr>
        <w:rPr>
          <w:color w:val="auto"/>
        </w:rPr>
      </w:pPr>
      <w:r>
        <w:rPr>
          <w:rFonts w:hint="eastAsia" w:ascii="宋体" w:hAnsi="宋体"/>
          <w:color w:val="auto"/>
        </w:rPr>
        <w:t>②</w:t>
      </w:r>
      <w:r>
        <w:rPr>
          <w:rFonts w:hint="eastAsia"/>
          <w:color w:val="auto"/>
        </w:rPr>
        <w:t>负面清单填报</w:t>
      </w:r>
    </w:p>
    <w:p w14:paraId="46E66303">
      <w:pPr>
        <w:rPr>
          <w:color w:val="auto"/>
        </w:rPr>
      </w:pPr>
      <w:r>
        <w:rPr>
          <w:rFonts w:hint="eastAsia"/>
          <w:color w:val="auto"/>
        </w:rPr>
        <w:t>政务数据供需对接系统支持业务部门进行负面清单的填报，业务部门以法律法规和相关政策为依据，填写数据名称、不予共享原因并上传相关附件，可提交负面清单申请。</w:t>
      </w:r>
    </w:p>
    <w:p w14:paraId="717D4574">
      <w:pPr>
        <w:rPr>
          <w:color w:val="auto"/>
        </w:rPr>
      </w:pPr>
      <w:r>
        <w:rPr>
          <w:rFonts w:hint="eastAsia" w:ascii="宋体" w:hAnsi="宋体"/>
          <w:color w:val="auto"/>
        </w:rPr>
        <w:t>③③</w:t>
      </w:r>
      <w:r>
        <w:rPr>
          <w:rFonts w:hint="eastAsia"/>
          <w:color w:val="auto"/>
        </w:rPr>
        <w:t>负面清单撤销</w:t>
      </w:r>
    </w:p>
    <w:p w14:paraId="02FC145F">
      <w:pPr>
        <w:rPr>
          <w:color w:val="auto"/>
        </w:rPr>
      </w:pPr>
      <w:r>
        <w:rPr>
          <w:rFonts w:hint="eastAsia"/>
          <w:color w:val="auto"/>
        </w:rPr>
        <w:t>政务数据供需对接系统提供负面清单撤销功能，对于未审核的负面清单，支撑负面清单的撤销；对于已发布的负面清单，经审核后可进行撤销。</w:t>
      </w:r>
    </w:p>
    <w:p w14:paraId="0C359533">
      <w:pPr>
        <w:rPr>
          <w:color w:val="auto"/>
        </w:rPr>
      </w:pPr>
      <w:r>
        <w:rPr>
          <w:rFonts w:hint="eastAsia" w:ascii="宋体" w:hAnsi="宋体"/>
          <w:color w:val="auto"/>
        </w:rPr>
        <w:t>④</w:t>
      </w:r>
      <w:r>
        <w:rPr>
          <w:rFonts w:hint="eastAsia"/>
          <w:color w:val="auto"/>
        </w:rPr>
        <w:t>负面清单变更</w:t>
      </w:r>
    </w:p>
    <w:p w14:paraId="776DC07A">
      <w:pPr>
        <w:rPr>
          <w:color w:val="auto"/>
        </w:rPr>
      </w:pPr>
      <w:r>
        <w:rPr>
          <w:rFonts w:hint="eastAsia"/>
          <w:color w:val="auto"/>
        </w:rPr>
        <w:t>政务数据供需对接系统提供负面清单功能，对于未提交审核的负面清单申请、撤销的负面清单以及审核不通过的负面清单申请，提供负面清单申请的变更编辑功能。</w:t>
      </w:r>
    </w:p>
    <w:p w14:paraId="162F3025">
      <w:pPr>
        <w:rPr>
          <w:color w:val="auto"/>
        </w:rPr>
      </w:pPr>
      <w:r>
        <w:rPr>
          <w:rFonts w:hint="eastAsia" w:ascii="宋体" w:hAnsi="宋体"/>
          <w:color w:val="auto"/>
        </w:rPr>
        <w:t>⑤</w:t>
      </w:r>
      <w:r>
        <w:rPr>
          <w:rFonts w:hint="eastAsia"/>
          <w:color w:val="auto"/>
        </w:rPr>
        <w:t>负面清单审批</w:t>
      </w:r>
    </w:p>
    <w:p w14:paraId="06A25EAB">
      <w:pPr>
        <w:rPr>
          <w:color w:val="auto"/>
        </w:rPr>
      </w:pPr>
      <w:r>
        <w:rPr>
          <w:rFonts w:hint="eastAsia"/>
          <w:color w:val="auto"/>
        </w:rPr>
        <w:t>支持对负面清单的申请、撤销进行审批。</w:t>
      </w:r>
    </w:p>
    <w:p w14:paraId="0172AE89">
      <w:pPr>
        <w:rPr>
          <w:color w:val="auto"/>
        </w:rPr>
      </w:pPr>
      <w:r>
        <w:rPr>
          <w:rFonts w:hint="eastAsia"/>
          <w:color w:val="auto"/>
        </w:rPr>
        <w:t>负面清单申请审批：支持对负面清单的申请进行审核，对于审核不通过的填写审核不通过的理由，并提交工单；申请通过的自动为业务部门生成该负面清单。</w:t>
      </w:r>
    </w:p>
    <w:p w14:paraId="1B11A7BD">
      <w:pPr>
        <w:rPr>
          <w:color w:val="auto"/>
        </w:rPr>
      </w:pPr>
      <w:r>
        <w:rPr>
          <w:rFonts w:hint="eastAsia"/>
          <w:color w:val="auto"/>
        </w:rPr>
        <w:t>负面清单撤销审批：支持政务数据资源主管部门对业务部门提交的负面清单撤销申请单进行审批。审批通过的，业务部门的负面清单完成状态变更为“已撤销”；审批不通过的，支持填写理由，并退回至业务部门。</w:t>
      </w:r>
    </w:p>
    <w:p w14:paraId="6115C1B6">
      <w:pPr>
        <w:rPr>
          <w:color w:val="auto"/>
        </w:rPr>
      </w:pPr>
      <w:r>
        <w:rPr>
          <w:rFonts w:hint="eastAsia"/>
          <w:color w:val="auto"/>
        </w:rPr>
        <w:t>5）需求响应跟踪</w:t>
      </w:r>
    </w:p>
    <w:p w14:paraId="68BA10AE">
      <w:pPr>
        <w:rPr>
          <w:color w:val="auto"/>
        </w:rPr>
      </w:pPr>
      <w:r>
        <w:rPr>
          <w:rFonts w:hint="eastAsia"/>
          <w:color w:val="auto"/>
        </w:rPr>
        <w:t>进度跟踪</w:t>
      </w:r>
      <w:r>
        <w:rPr>
          <w:color w:val="auto"/>
        </w:rPr>
        <w:t>：</w:t>
      </w:r>
      <w:r>
        <w:rPr>
          <w:rFonts w:hint="eastAsia"/>
          <w:color w:val="auto"/>
        </w:rPr>
        <w:t>数据供需对接系统支持对发起的需求或数据问题登记完成情况进行记录，可以查看数据需求是否被数源部门确认、数据需求是否已经得到响应、数据需求被退回等情况，以及对分发的需求进行进度追踪。</w:t>
      </w:r>
    </w:p>
    <w:p w14:paraId="3CB83B17">
      <w:pPr>
        <w:rPr>
          <w:color w:val="auto"/>
        </w:rPr>
      </w:pPr>
      <w:r>
        <w:rPr>
          <w:rFonts w:hint="eastAsia"/>
          <w:color w:val="auto"/>
        </w:rPr>
        <w:t>业务督办</w:t>
      </w:r>
      <w:r>
        <w:rPr>
          <w:color w:val="auto"/>
        </w:rPr>
        <w:t>：</w:t>
      </w:r>
      <w:r>
        <w:rPr>
          <w:rFonts w:hint="eastAsia"/>
          <w:color w:val="auto"/>
        </w:rPr>
        <w:t>数据供需对接系统支持平台管理员掌握供需对接情况，对需求受理、审核、供需匹配进行督办。</w:t>
      </w:r>
    </w:p>
    <w:p w14:paraId="0DC28719">
      <w:pPr>
        <w:rPr>
          <w:color w:val="auto"/>
        </w:rPr>
      </w:pPr>
      <w:r>
        <w:rPr>
          <w:rFonts w:hint="eastAsia"/>
          <w:color w:val="auto"/>
        </w:rPr>
        <w:t>6）供需级联</w:t>
      </w:r>
    </w:p>
    <w:p w14:paraId="72861F84">
      <w:pPr>
        <w:rPr>
          <w:color w:val="auto"/>
        </w:rPr>
      </w:pPr>
      <w:r>
        <w:rPr>
          <w:rFonts w:hint="eastAsia" w:ascii="宋体" w:hAnsi="宋体"/>
          <w:color w:val="auto"/>
        </w:rPr>
        <w:t>①</w:t>
      </w:r>
      <w:r>
        <w:rPr>
          <w:rFonts w:hint="eastAsia"/>
          <w:color w:val="auto"/>
        </w:rPr>
        <w:t>需求上报</w:t>
      </w:r>
    </w:p>
    <w:p w14:paraId="0EE20BBA">
      <w:pPr>
        <w:rPr>
          <w:color w:val="auto"/>
        </w:rPr>
      </w:pPr>
      <w:r>
        <w:rPr>
          <w:rFonts w:hint="eastAsia"/>
          <w:color w:val="auto"/>
        </w:rPr>
        <w:t>政务数据资源主管部门可选择数据需求，通过接口方式上报至自治区。基于自治区标准规范，封装数据需求上报、审批结果接口，实现与自治区数据供需工单的对接，获取数据需求的审批信息，并同步在数据需求审核进度展示。</w:t>
      </w:r>
    </w:p>
    <w:p w14:paraId="67278E79">
      <w:pPr>
        <w:rPr>
          <w:color w:val="auto"/>
        </w:rPr>
      </w:pPr>
      <w:r>
        <w:rPr>
          <w:rFonts w:hint="eastAsia"/>
          <w:color w:val="auto"/>
        </w:rPr>
        <w:t>提供需求上报功能，政务数据资源主管部门可按照“最小必要”原则，从需求信息、供给信息、其他信息三个方面在系统中提出对国务院部门的数据需求。</w:t>
      </w:r>
    </w:p>
    <w:p w14:paraId="722887A9">
      <w:pPr>
        <w:rPr>
          <w:color w:val="auto"/>
        </w:rPr>
      </w:pPr>
      <w:r>
        <w:rPr>
          <w:rFonts w:hint="eastAsia" w:ascii="宋体" w:hAnsi="宋体"/>
          <w:color w:val="auto"/>
        </w:rPr>
        <w:t>②</w:t>
      </w:r>
      <w:r>
        <w:rPr>
          <w:rFonts w:hint="eastAsia"/>
          <w:color w:val="auto"/>
        </w:rPr>
        <w:t>自治区数据需求初审</w:t>
      </w:r>
    </w:p>
    <w:p w14:paraId="3D96587A">
      <w:pPr>
        <w:rPr>
          <w:color w:val="auto"/>
        </w:rPr>
      </w:pPr>
      <w:r>
        <w:rPr>
          <w:rFonts w:hint="eastAsia"/>
          <w:color w:val="auto"/>
        </w:rPr>
        <w:t>呼伦贝尔市数据供需对接系统通过接口对接方式获取自治区下发的数据需求，提供自治区下发数据需求列表、详情、初审审批等功能。</w:t>
      </w:r>
    </w:p>
    <w:p w14:paraId="139445B2">
      <w:pPr>
        <w:rPr>
          <w:color w:val="auto"/>
        </w:rPr>
      </w:pPr>
      <w:r>
        <w:rPr>
          <w:rFonts w:hint="eastAsia"/>
          <w:color w:val="auto"/>
        </w:rPr>
        <w:t>7）需求汇总统计</w:t>
      </w:r>
    </w:p>
    <w:p w14:paraId="0761BBF3">
      <w:pPr>
        <w:rPr>
          <w:color w:val="auto"/>
        </w:rPr>
      </w:pPr>
      <w:r>
        <w:rPr>
          <w:rFonts w:hint="eastAsia"/>
          <w:color w:val="auto"/>
        </w:rPr>
        <w:t>支持数据需求申请情况、申请单状态、完成时效以及数据责任清单的平均完成时效、完成率汇总统计。</w:t>
      </w:r>
    </w:p>
    <w:p w14:paraId="42929AAD">
      <w:pPr>
        <w:rPr>
          <w:color w:val="auto"/>
        </w:rPr>
      </w:pPr>
      <w:r>
        <w:rPr>
          <w:rFonts w:hint="eastAsia" w:ascii="宋体" w:hAnsi="宋体"/>
          <w:color w:val="auto"/>
        </w:rPr>
        <w:t>①</w:t>
      </w:r>
      <w:r>
        <w:rPr>
          <w:rFonts w:hint="eastAsia"/>
          <w:color w:val="auto"/>
        </w:rPr>
        <w:t>数据需求申请统计分析</w:t>
      </w:r>
    </w:p>
    <w:p w14:paraId="7DDD176C">
      <w:pPr>
        <w:rPr>
          <w:color w:val="auto"/>
        </w:rPr>
      </w:pPr>
      <w:r>
        <w:rPr>
          <w:rFonts w:hint="eastAsia"/>
          <w:color w:val="auto"/>
        </w:rPr>
        <w:t>展示平台中数据需求申请审批情况，包括数据需求申请单状态统计、数据需求申请提报部门统计、数据需求供给部门统计、数据需求审批完成平均时效。</w:t>
      </w:r>
    </w:p>
    <w:p w14:paraId="451DB023">
      <w:pPr>
        <w:rPr>
          <w:color w:val="auto"/>
        </w:rPr>
      </w:pPr>
      <w:r>
        <w:rPr>
          <w:rFonts w:hint="eastAsia" w:ascii="宋体" w:hAnsi="宋体"/>
          <w:color w:val="auto"/>
        </w:rPr>
        <w:t>②</w:t>
      </w:r>
      <w:r>
        <w:rPr>
          <w:rFonts w:hint="eastAsia"/>
          <w:color w:val="auto"/>
        </w:rPr>
        <w:t>数据责任清单统计分析</w:t>
      </w:r>
    </w:p>
    <w:p w14:paraId="527D6021">
      <w:pPr>
        <w:rPr>
          <w:color w:val="auto"/>
        </w:rPr>
      </w:pPr>
      <w:r>
        <w:rPr>
          <w:rFonts w:hint="eastAsia"/>
          <w:color w:val="auto"/>
        </w:rPr>
        <w:t>以可视化图表方式，展示平台中数据责任清单的完成时效、按时完成率等信息。</w:t>
      </w:r>
    </w:p>
    <w:p w14:paraId="3D305774">
      <w:pPr>
        <w:ind w:firstLine="482"/>
        <w:rPr>
          <w:b/>
          <w:color w:val="auto"/>
        </w:rPr>
      </w:pPr>
      <w:r>
        <w:rPr>
          <w:rFonts w:hint="eastAsia"/>
          <w:b/>
          <w:color w:val="auto"/>
        </w:rPr>
        <w:t>（6）政务数据开放系统建设要求</w:t>
      </w:r>
    </w:p>
    <w:p w14:paraId="65531ECA">
      <w:pPr>
        <w:rPr>
          <w:color w:val="auto"/>
        </w:rPr>
      </w:pPr>
      <w:r>
        <w:rPr>
          <w:color w:val="auto"/>
        </w:rPr>
        <w:t>1）</w:t>
      </w:r>
      <w:r>
        <w:rPr>
          <w:rFonts w:hint="eastAsia"/>
          <w:color w:val="auto"/>
        </w:rPr>
        <w:tab/>
      </w:r>
      <w:r>
        <w:rPr>
          <w:rFonts w:hint="eastAsia"/>
          <w:color w:val="auto"/>
        </w:rPr>
        <w:t>开放目录服务</w:t>
      </w:r>
    </w:p>
    <w:p w14:paraId="32D6287D">
      <w:pPr>
        <w:rPr>
          <w:color w:val="auto"/>
        </w:rPr>
      </w:pPr>
      <w:r>
        <w:rPr>
          <w:rFonts w:hint="eastAsia"/>
          <w:color w:val="auto"/>
        </w:rPr>
        <w:t>政务数据开放系统提供全市数据资源开放目录的导航、检索与定位服务，数据导航分类维度可按主题、机构、数据类型、数据下载排行、数据更新排行等分类展示。</w:t>
      </w:r>
    </w:p>
    <w:p w14:paraId="393D9FD6">
      <w:pPr>
        <w:rPr>
          <w:color w:val="auto"/>
        </w:rPr>
      </w:pPr>
      <w:r>
        <w:rPr>
          <w:rFonts w:hint="eastAsia" w:ascii="宋体" w:hAnsi="宋体"/>
          <w:color w:val="auto"/>
        </w:rPr>
        <w:t>①</w:t>
      </w:r>
      <w:r>
        <w:rPr>
          <w:rFonts w:hint="eastAsia"/>
          <w:color w:val="auto"/>
        </w:rPr>
        <w:t>目录导航</w:t>
      </w:r>
    </w:p>
    <w:p w14:paraId="6DCC978A">
      <w:pPr>
        <w:rPr>
          <w:color w:val="auto"/>
        </w:rPr>
      </w:pPr>
      <w:r>
        <w:rPr>
          <w:rFonts w:hint="eastAsia"/>
          <w:color w:val="auto"/>
        </w:rPr>
        <w:t>通过设置易被用户理解的目录导航，实现目录指引。</w:t>
      </w:r>
    </w:p>
    <w:p w14:paraId="76649B08">
      <w:pPr>
        <w:rPr>
          <w:color w:val="auto"/>
        </w:rPr>
      </w:pPr>
      <w:r>
        <w:rPr>
          <w:rFonts w:hint="eastAsia" w:ascii="宋体" w:hAnsi="宋体"/>
          <w:color w:val="auto"/>
        </w:rPr>
        <w:t>②</w:t>
      </w:r>
      <w:r>
        <w:rPr>
          <w:rFonts w:hint="eastAsia"/>
          <w:color w:val="auto"/>
        </w:rPr>
        <w:t>检索与定位服务</w:t>
      </w:r>
    </w:p>
    <w:p w14:paraId="56F74BB0">
      <w:pPr>
        <w:rPr>
          <w:color w:val="auto"/>
        </w:rPr>
      </w:pPr>
      <w:r>
        <w:rPr>
          <w:rFonts w:hint="eastAsia"/>
          <w:color w:val="auto"/>
        </w:rPr>
        <w:t>服务门户具备专业化的检索界面和功能，提供关键词检索、基于标签的维度检索，以及在相关数据集间的关联浏览。</w:t>
      </w:r>
    </w:p>
    <w:p w14:paraId="55FD3896">
      <w:pPr>
        <w:rPr>
          <w:color w:val="auto"/>
        </w:rPr>
      </w:pPr>
      <w:r>
        <w:rPr>
          <w:rFonts w:hint="eastAsia" w:ascii="宋体" w:hAnsi="宋体"/>
          <w:color w:val="auto"/>
        </w:rPr>
        <w:t>③</w:t>
      </w:r>
      <w:r>
        <w:rPr>
          <w:rFonts w:hint="eastAsia"/>
          <w:color w:val="auto"/>
        </w:rPr>
        <w:t>数据导航分类</w:t>
      </w:r>
    </w:p>
    <w:p w14:paraId="48C012CE">
      <w:pPr>
        <w:rPr>
          <w:color w:val="auto"/>
        </w:rPr>
      </w:pPr>
      <w:r>
        <w:rPr>
          <w:rFonts w:hint="eastAsia"/>
          <w:color w:val="auto"/>
        </w:rPr>
        <w:t>数据导航按照主题、机构、数据类型、数据下载排行、数据更新排行等分类进行展示。</w:t>
      </w:r>
    </w:p>
    <w:p w14:paraId="63C78EA7">
      <w:pPr>
        <w:rPr>
          <w:color w:val="auto"/>
        </w:rPr>
      </w:pPr>
      <w:r>
        <w:rPr>
          <w:rFonts w:hint="eastAsia"/>
          <w:color w:val="auto"/>
        </w:rPr>
        <w:t>2）开放数据服务</w:t>
      </w:r>
    </w:p>
    <w:p w14:paraId="09543316">
      <w:pPr>
        <w:rPr>
          <w:color w:val="auto"/>
        </w:rPr>
      </w:pPr>
      <w:r>
        <w:rPr>
          <w:rFonts w:hint="eastAsia" w:ascii="宋体" w:hAnsi="宋体"/>
          <w:color w:val="auto"/>
        </w:rPr>
        <w:t>①</w:t>
      </w:r>
      <w:r>
        <w:rPr>
          <w:rFonts w:hint="eastAsia"/>
          <w:color w:val="auto"/>
        </w:rPr>
        <w:t>数据服务策略</w:t>
      </w:r>
    </w:p>
    <w:p w14:paraId="18DA75A5">
      <w:pPr>
        <w:rPr>
          <w:color w:val="auto"/>
        </w:rPr>
      </w:pPr>
      <w:r>
        <w:rPr>
          <w:rFonts w:hint="eastAsia"/>
          <w:color w:val="auto"/>
        </w:rPr>
        <w:t>由于数据服务具有时效性、安全性等特征，因此在进行数据服务时按照以下几种策略进行：</w:t>
      </w:r>
    </w:p>
    <w:p w14:paraId="6C71C36C">
      <w:pPr>
        <w:rPr>
          <w:color w:val="auto"/>
        </w:rPr>
      </w:pPr>
      <w:r>
        <w:rPr>
          <w:rFonts w:hint="eastAsia" w:ascii="宋体" w:hAnsi="宋体"/>
          <w:color w:val="auto"/>
        </w:rPr>
        <w:t>②</w:t>
      </w:r>
      <w:r>
        <w:rPr>
          <w:rFonts w:hint="eastAsia"/>
          <w:color w:val="auto"/>
        </w:rPr>
        <w:t>数据集下载服务</w:t>
      </w:r>
    </w:p>
    <w:p w14:paraId="4A2CB22F">
      <w:pPr>
        <w:rPr>
          <w:color w:val="auto"/>
        </w:rPr>
      </w:pPr>
      <w:r>
        <w:rPr>
          <w:rFonts w:hint="eastAsia"/>
          <w:color w:val="auto"/>
        </w:rPr>
        <w:t>可实现对多类型、多格式政务数据和数据集进行浏览，实现基于关键词的检索、过滤加载和数据下载。数据导航分类维度可按主题、机构、数据类型、数据下载排行、数据更新排行等分类展示。</w:t>
      </w:r>
    </w:p>
    <w:p w14:paraId="05790D6E">
      <w:pPr>
        <w:rPr>
          <w:color w:val="auto"/>
        </w:rPr>
      </w:pPr>
      <w:r>
        <w:rPr>
          <w:rFonts w:hint="eastAsia" w:ascii="宋体" w:hAnsi="宋体"/>
          <w:color w:val="auto"/>
        </w:rPr>
        <w:t>③</w:t>
      </w:r>
      <w:r>
        <w:rPr>
          <w:rFonts w:hint="eastAsia"/>
          <w:color w:val="auto"/>
        </w:rPr>
        <w:t>API调用服务</w:t>
      </w:r>
    </w:p>
    <w:p w14:paraId="2481F392">
      <w:pPr>
        <w:rPr>
          <w:color w:val="auto"/>
        </w:rPr>
      </w:pPr>
      <w:r>
        <w:rPr>
          <w:rFonts w:hint="eastAsia"/>
          <w:color w:val="auto"/>
        </w:rPr>
        <w:t>系统提供数据API接口调用服务，用户可以基于平台提供的API接口开发应用程序。为了避免多用户对资源调用造成过多使用平台资源，平台提供阻断控制功能对服务进行阻断。</w:t>
      </w:r>
    </w:p>
    <w:p w14:paraId="3AD033CD">
      <w:pPr>
        <w:rPr>
          <w:color w:val="auto"/>
        </w:rPr>
      </w:pPr>
      <w:r>
        <w:rPr>
          <w:rFonts w:hint="eastAsia" w:ascii="宋体" w:hAnsi="宋体"/>
          <w:color w:val="auto"/>
        </w:rPr>
        <w:t>④</w:t>
      </w:r>
      <w:r>
        <w:rPr>
          <w:rFonts w:hint="eastAsia"/>
          <w:color w:val="auto"/>
        </w:rPr>
        <w:t>加工服务和统计服务</w:t>
      </w:r>
    </w:p>
    <w:p w14:paraId="24443014">
      <w:pPr>
        <w:rPr>
          <w:color w:val="auto"/>
        </w:rPr>
      </w:pPr>
      <w:r>
        <w:rPr>
          <w:rFonts w:hint="eastAsia"/>
          <w:color w:val="auto"/>
        </w:rPr>
        <w:t>平台为用户提供数据加工统计和可视化服务，用户可利用平台数据根据自身需求在平台进行分析并以图表形式展示。</w:t>
      </w:r>
    </w:p>
    <w:p w14:paraId="403FF795">
      <w:pPr>
        <w:rPr>
          <w:color w:val="auto"/>
        </w:rPr>
      </w:pPr>
      <w:r>
        <w:rPr>
          <w:rFonts w:hint="eastAsia"/>
          <w:color w:val="auto"/>
        </w:rPr>
        <w:t>3）开放接口管理</w:t>
      </w:r>
    </w:p>
    <w:p w14:paraId="7BB7386C">
      <w:pPr>
        <w:rPr>
          <w:color w:val="auto"/>
        </w:rPr>
      </w:pPr>
      <w:r>
        <w:rPr>
          <w:rFonts w:hint="eastAsia" w:ascii="宋体" w:hAnsi="宋体"/>
          <w:color w:val="auto"/>
        </w:rPr>
        <w:t>①</w:t>
      </w:r>
      <w:r>
        <w:rPr>
          <w:rFonts w:hint="eastAsia"/>
          <w:color w:val="auto"/>
        </w:rPr>
        <w:t>数据接口发布</w:t>
      </w:r>
    </w:p>
    <w:p w14:paraId="585EDBED">
      <w:pPr>
        <w:rPr>
          <w:color w:val="auto"/>
        </w:rPr>
      </w:pPr>
      <w:r>
        <w:rPr>
          <w:rFonts w:hint="eastAsia"/>
          <w:color w:val="auto"/>
        </w:rPr>
        <w:t>进行接口名称、数据类型、所属部门、简介、接口表、用户等级、接口地址、支持格式、请求方式、参数依赖等进行设置，对于审核通过的接口，即可进行数据的发布，使用者进行认证登记后，便可使用相关的接口，进行相关的服务应用的开放，并实时数据的更新管理。</w:t>
      </w:r>
    </w:p>
    <w:p w14:paraId="54203107">
      <w:pPr>
        <w:rPr>
          <w:color w:val="auto"/>
        </w:rPr>
      </w:pPr>
      <w:r>
        <w:rPr>
          <w:rFonts w:hint="eastAsia" w:ascii="宋体" w:hAnsi="宋体"/>
          <w:color w:val="auto"/>
        </w:rPr>
        <w:t>②</w:t>
      </w:r>
      <w:r>
        <w:rPr>
          <w:rFonts w:hint="eastAsia"/>
          <w:color w:val="auto"/>
        </w:rPr>
        <w:t>数据接口列表</w:t>
      </w:r>
    </w:p>
    <w:p w14:paraId="3468F06B">
      <w:pPr>
        <w:rPr>
          <w:color w:val="auto"/>
        </w:rPr>
      </w:pPr>
      <w:r>
        <w:rPr>
          <w:rFonts w:hint="eastAsia"/>
          <w:color w:val="auto"/>
        </w:rPr>
        <w:t>按接口名称、数据类型、所属部门、接口状态、发布日期、发布人员等对API进行列表统计和接口查询。</w:t>
      </w:r>
    </w:p>
    <w:p w14:paraId="318C3C61">
      <w:pPr>
        <w:rPr>
          <w:color w:val="auto"/>
        </w:rPr>
      </w:pPr>
      <w:r>
        <w:rPr>
          <w:color w:val="auto"/>
        </w:rPr>
        <w:t>4）</w:t>
      </w:r>
      <w:r>
        <w:rPr>
          <w:rFonts w:hint="eastAsia"/>
          <w:color w:val="auto"/>
        </w:rPr>
        <w:tab/>
      </w:r>
      <w:r>
        <w:rPr>
          <w:rFonts w:hint="eastAsia"/>
          <w:color w:val="auto"/>
        </w:rPr>
        <w:t>工具服务</w:t>
      </w:r>
    </w:p>
    <w:p w14:paraId="4E8896C5">
      <w:pPr>
        <w:rPr>
          <w:color w:val="auto"/>
        </w:rPr>
      </w:pPr>
      <w:r>
        <w:rPr>
          <w:rFonts w:hint="eastAsia"/>
          <w:color w:val="auto"/>
        </w:rPr>
        <w:t>系统提供各类优质、免费开源的数据分析在线应用工具，方便公众直接对政府数据进行分析。主要包括数据可视化工具、数据分析工具和数据地图工具等。</w:t>
      </w:r>
    </w:p>
    <w:p w14:paraId="7350D9C1">
      <w:pPr>
        <w:rPr>
          <w:color w:val="auto"/>
        </w:rPr>
      </w:pPr>
      <w:r>
        <w:rPr>
          <w:rFonts w:hint="eastAsia"/>
          <w:color w:val="auto"/>
        </w:rPr>
        <w:t>5）应用展示</w:t>
      </w:r>
    </w:p>
    <w:p w14:paraId="09210992">
      <w:pPr>
        <w:rPr>
          <w:color w:val="auto"/>
        </w:rPr>
      </w:pPr>
      <w:r>
        <w:rPr>
          <w:rFonts w:hint="eastAsia"/>
          <w:color w:val="auto"/>
        </w:rPr>
        <w:t>社会公众上传或政府部门发布的APP应用展示。按Andriod、IOS、网页版分类展示</w:t>
      </w:r>
      <w:r>
        <w:rPr>
          <w:color w:val="auto"/>
        </w:rPr>
        <w:t>，</w:t>
      </w:r>
      <w:r>
        <w:rPr>
          <w:rFonts w:hint="eastAsia"/>
          <w:color w:val="auto"/>
        </w:rPr>
        <w:t>按更新时间分类展示</w:t>
      </w:r>
      <w:r>
        <w:rPr>
          <w:color w:val="auto"/>
        </w:rPr>
        <w:t>，</w:t>
      </w:r>
      <w:r>
        <w:rPr>
          <w:rFonts w:hint="eastAsia"/>
          <w:color w:val="auto"/>
        </w:rPr>
        <w:t>按浏览量/下载量分类展示。</w:t>
      </w:r>
    </w:p>
    <w:p w14:paraId="57CB4E6B">
      <w:pPr>
        <w:rPr>
          <w:color w:val="auto"/>
        </w:rPr>
      </w:pPr>
      <w:r>
        <w:rPr>
          <w:color w:val="auto"/>
        </w:rPr>
        <w:t>6）</w:t>
      </w:r>
      <w:r>
        <w:rPr>
          <w:rFonts w:hint="eastAsia"/>
          <w:color w:val="auto"/>
        </w:rPr>
        <w:tab/>
      </w:r>
      <w:r>
        <w:rPr>
          <w:rFonts w:hint="eastAsia"/>
          <w:color w:val="auto"/>
        </w:rPr>
        <w:t>互动交流</w:t>
      </w:r>
    </w:p>
    <w:p w14:paraId="401B9818">
      <w:pPr>
        <w:rPr>
          <w:color w:val="auto"/>
        </w:rPr>
      </w:pPr>
      <w:r>
        <w:rPr>
          <w:rFonts w:hint="eastAsia"/>
          <w:color w:val="auto"/>
        </w:rPr>
        <w:t>平台为用户提供数据需求收集服务，用户可发布数据需求；用户对平台已有数据可在线提出咨询和建议。</w:t>
      </w:r>
    </w:p>
    <w:p w14:paraId="27D55E22">
      <w:pPr>
        <w:ind w:firstLine="482"/>
        <w:rPr>
          <w:b/>
          <w:color w:val="auto"/>
        </w:rPr>
      </w:pPr>
      <w:r>
        <w:rPr>
          <w:rFonts w:hint="eastAsia"/>
          <w:b/>
          <w:color w:val="auto"/>
        </w:rPr>
        <w:t>（7）数据直达系统建设要求</w:t>
      </w:r>
    </w:p>
    <w:p w14:paraId="48D8159E">
      <w:pPr>
        <w:rPr>
          <w:color w:val="auto"/>
        </w:rPr>
      </w:pPr>
      <w:r>
        <w:rPr>
          <w:color w:val="auto"/>
        </w:rPr>
        <w:t>1）</w:t>
      </w:r>
      <w:r>
        <w:rPr>
          <w:rFonts w:hint="eastAsia"/>
          <w:color w:val="auto"/>
        </w:rPr>
        <w:tab/>
      </w:r>
      <w:r>
        <w:rPr>
          <w:rFonts w:hint="eastAsia"/>
          <w:color w:val="auto"/>
        </w:rPr>
        <w:t>自治区及市级政务数据目录</w:t>
      </w:r>
    </w:p>
    <w:p w14:paraId="310D95DF">
      <w:pPr>
        <w:rPr>
          <w:color w:val="auto"/>
        </w:rPr>
      </w:pPr>
      <w:r>
        <w:rPr>
          <w:rFonts w:hint="eastAsia"/>
          <w:color w:val="auto"/>
        </w:rPr>
        <w:t>面向数据需求方提供自治区平台中有关部门发布目录的查询、检索能力，主要功能包括目录列表、目录详情、目录检索。</w:t>
      </w:r>
    </w:p>
    <w:p w14:paraId="02AF30C3">
      <w:pPr>
        <w:rPr>
          <w:color w:val="auto"/>
        </w:rPr>
      </w:pPr>
      <w:r>
        <w:rPr>
          <w:rFonts w:hint="eastAsia"/>
          <w:color w:val="auto"/>
        </w:rPr>
        <w:t>通过数据查询接口获取自治区政务数据目录列表，展示地方和部门的目录列表。支持按提供部门、信息资源名称、共享类型和资源类型检索数据目录，支持组合查询和模糊查询。通过数据查询接口获取自治区政务数据目录详情，包括信息资源名称、资源类型、基本信息和信息项列表。</w:t>
      </w:r>
    </w:p>
    <w:p w14:paraId="544C0223">
      <w:pPr>
        <w:rPr>
          <w:color w:val="auto"/>
        </w:rPr>
      </w:pPr>
      <w:r>
        <w:rPr>
          <w:color w:val="auto"/>
        </w:rPr>
        <w:t>2）</w:t>
      </w:r>
      <w:r>
        <w:rPr>
          <w:rFonts w:hint="eastAsia"/>
          <w:color w:val="auto"/>
        </w:rPr>
        <w:tab/>
      </w:r>
      <w:r>
        <w:rPr>
          <w:rFonts w:hint="eastAsia"/>
          <w:color w:val="auto"/>
        </w:rPr>
        <w:t>自治区及市级政务数据资源</w:t>
      </w:r>
    </w:p>
    <w:p w14:paraId="53646EDF">
      <w:pPr>
        <w:rPr>
          <w:color w:val="auto"/>
        </w:rPr>
      </w:pPr>
      <w:r>
        <w:rPr>
          <w:rFonts w:hint="eastAsia"/>
          <w:color w:val="auto"/>
        </w:rPr>
        <w:t>面向数据需求方提供自治区有关部门发布资源的查询、检索能力，主要功能包括资源列表、资源详情、资源检索、资源申请。</w:t>
      </w:r>
    </w:p>
    <w:p w14:paraId="1C27AAB2">
      <w:pPr>
        <w:rPr>
          <w:color w:val="auto"/>
        </w:rPr>
      </w:pPr>
      <w:r>
        <w:rPr>
          <w:rFonts w:hint="eastAsia"/>
          <w:color w:val="auto"/>
        </w:rPr>
        <w:t>通过数据查询接口获取自治区政务数据资源列表，展示地方和部门的资源列表。支持按提供部门、资源名称、共享类型和资源类型检索数据资源，支持组合查询和模糊查询。</w:t>
      </w:r>
    </w:p>
    <w:p w14:paraId="7FDB622F">
      <w:pPr>
        <w:rPr>
          <w:color w:val="auto"/>
        </w:rPr>
      </w:pPr>
      <w:r>
        <w:rPr>
          <w:rFonts w:hint="eastAsia"/>
          <w:color w:val="auto"/>
        </w:rPr>
        <w:t>通过数据查询接口获取自治区政务数据资源详情，包括资源名称、资源类型、基本信息、信息项列表和资源信息。</w:t>
      </w:r>
    </w:p>
    <w:p w14:paraId="5DB34CFD">
      <w:pPr>
        <w:rPr>
          <w:color w:val="auto"/>
        </w:rPr>
      </w:pPr>
      <w:r>
        <w:rPr>
          <w:rFonts w:hint="eastAsia"/>
          <w:color w:val="auto"/>
        </w:rPr>
        <w:t>支持申请库表、文件、接口、文件夹类型资源，申请时填写申请方信息、使用方信息、申请信息。</w:t>
      </w:r>
    </w:p>
    <w:p w14:paraId="3C13C728">
      <w:pPr>
        <w:rPr>
          <w:color w:val="auto"/>
        </w:rPr>
      </w:pPr>
      <w:r>
        <w:rPr>
          <w:rFonts w:hint="eastAsia"/>
          <w:color w:val="auto"/>
        </w:rPr>
        <w:t>3）数据目录管理</w:t>
      </w:r>
    </w:p>
    <w:p w14:paraId="023CAF1A">
      <w:pPr>
        <w:rPr>
          <w:color w:val="auto"/>
        </w:rPr>
      </w:pPr>
      <w:r>
        <w:rPr>
          <w:rFonts w:hint="eastAsia"/>
          <w:color w:val="auto"/>
        </w:rPr>
        <w:t>数据目录管理支持呼伦贝尔平台向自治区平台注册、变更、撤销本地区政务数据目录，查询自治区平台中有关部门发布的目录，在目录审核管理中，提供本地区对发起目录注册、变更和撤销的审核操作，并展示目录审核流转状态。</w:t>
      </w:r>
    </w:p>
    <w:p w14:paraId="736C7C05">
      <w:pPr>
        <w:rPr>
          <w:color w:val="auto"/>
        </w:rPr>
      </w:pPr>
      <w:r>
        <w:rPr>
          <w:rFonts w:hint="eastAsia" w:ascii="宋体" w:hAnsi="宋体"/>
          <w:color w:val="auto"/>
        </w:rPr>
        <w:t>①</w:t>
      </w:r>
      <w:r>
        <w:rPr>
          <w:rFonts w:hint="eastAsia"/>
          <w:color w:val="auto"/>
        </w:rPr>
        <w:t>目录注册</w:t>
      </w:r>
    </w:p>
    <w:p w14:paraId="4F0B4F58">
      <w:pPr>
        <w:rPr>
          <w:color w:val="auto"/>
        </w:rPr>
      </w:pPr>
      <w:r>
        <w:rPr>
          <w:rFonts w:hint="eastAsia"/>
          <w:color w:val="auto"/>
        </w:rPr>
        <w:t>包括发起注册和注册审核，数源部门在未注册目录页面中，获取本级平台中已编目的目录，选择目录后进行注册操作，向自治区平台发起目录注册。发起注册后，先由同级政务数据共享主管机构完成审核，再由自治区平台质检通过后统一发布。未注册目录列表展示目录的本级状态、直达状态、同步更新时间和直达更新时间，通过直达状态查看目录注册的审核状态。同级政务数据共享主管机构在目录注册审核页面完成目录核查审核。</w:t>
      </w:r>
    </w:p>
    <w:p w14:paraId="22EA238D">
      <w:pPr>
        <w:rPr>
          <w:color w:val="auto"/>
        </w:rPr>
      </w:pPr>
      <w:r>
        <w:rPr>
          <w:rFonts w:hint="eastAsia" w:ascii="宋体" w:hAnsi="宋体"/>
          <w:color w:val="auto"/>
        </w:rPr>
        <w:t>②</w:t>
      </w:r>
      <w:r>
        <w:rPr>
          <w:rFonts w:hint="eastAsia"/>
          <w:color w:val="auto"/>
        </w:rPr>
        <w:t>目录变更</w:t>
      </w:r>
    </w:p>
    <w:p w14:paraId="1C5C5C15">
      <w:pPr>
        <w:rPr>
          <w:color w:val="auto"/>
        </w:rPr>
      </w:pPr>
      <w:r>
        <w:rPr>
          <w:rFonts w:hint="eastAsia"/>
          <w:color w:val="auto"/>
        </w:rPr>
        <w:t>包括目录变更和变更审核，数源部门在已注册目录页面中，获取本级平台中变更的已注册目录，选择目录后进行变更操作，向自治区发起目录变更。发起变更后，先由同级政务数据共享主管机构完成审核，质检通过后统一发布。已注册目录列表展示目录的本级状态、直达状态、同步更新时间和直达更新时间，通过直达状态查看目录变更的审核状态。同级政务数据共享主管机构在目录变更审核页面完成目录核查审核。</w:t>
      </w:r>
    </w:p>
    <w:p w14:paraId="3D63BCA6">
      <w:pPr>
        <w:rPr>
          <w:color w:val="auto"/>
        </w:rPr>
      </w:pPr>
      <w:r>
        <w:rPr>
          <w:rFonts w:hint="eastAsia" w:ascii="宋体" w:hAnsi="宋体"/>
          <w:color w:val="auto"/>
        </w:rPr>
        <w:t>③</w:t>
      </w:r>
      <w:r>
        <w:rPr>
          <w:rFonts w:hint="eastAsia"/>
          <w:color w:val="auto"/>
        </w:rPr>
        <w:t>目录撤销</w:t>
      </w:r>
    </w:p>
    <w:p w14:paraId="678F8B62">
      <w:pPr>
        <w:rPr>
          <w:color w:val="auto"/>
        </w:rPr>
      </w:pPr>
      <w:r>
        <w:rPr>
          <w:rFonts w:hint="eastAsia"/>
          <w:color w:val="auto"/>
        </w:rPr>
        <w:t>包括目录撤销和撤销审核，数源部门在已注册目录页面中，获取本级平台中已撤销的目录，选择目录后进行撤销操作，向自治区发起目录撤销。发起撤销后，先由同级政务数据共享主管机构完成审核，再由自治区级政务数据共享主管审核。已注册目录列表展示目录的本级状态、直达状态、同步更新时间和直达更新时间，通过直达状态查看目录撤销的审核状态。同级政务数据共享主管机构在目录撤销审核页面完成目录核查审核。</w:t>
      </w:r>
    </w:p>
    <w:p w14:paraId="406407D9">
      <w:pPr>
        <w:rPr>
          <w:color w:val="auto"/>
        </w:rPr>
      </w:pPr>
      <w:r>
        <w:rPr>
          <w:rFonts w:hint="eastAsia"/>
          <w:color w:val="auto"/>
        </w:rPr>
        <w:t>4）数据资源管理</w:t>
      </w:r>
    </w:p>
    <w:p w14:paraId="52E7A916">
      <w:pPr>
        <w:rPr>
          <w:color w:val="auto"/>
        </w:rPr>
      </w:pPr>
      <w:r>
        <w:rPr>
          <w:rFonts w:hint="eastAsia" w:ascii="宋体" w:hAnsi="宋体"/>
          <w:color w:val="auto"/>
        </w:rPr>
        <w:t>①</w:t>
      </w:r>
      <w:r>
        <w:rPr>
          <w:rFonts w:hint="eastAsia"/>
          <w:color w:val="auto"/>
        </w:rPr>
        <w:t>资源注册</w:t>
      </w:r>
    </w:p>
    <w:p w14:paraId="20F81879">
      <w:pPr>
        <w:rPr>
          <w:color w:val="auto"/>
        </w:rPr>
      </w:pPr>
      <w:r>
        <w:rPr>
          <w:rFonts w:hint="eastAsia"/>
          <w:color w:val="auto"/>
        </w:rPr>
        <w:t>包括发起注册和注册审核，数源部门在未注册资源页面中，获取本级平台中已编目的资源，选择资源后进行注册操作，向内蒙古自治区平台发起资源注册。发起注册后，先由同级政务数据共享主管机构完成审核，再由内蒙古自治区平台统一发布。未注册资源列表展示资源的本级状态、直达状态、同步更新时间和直达更新时间，通过直达状态查看资源注册的审核状态。同级政务数据共享主管机构在资源注册审核页面完成资源核查审核。</w:t>
      </w:r>
    </w:p>
    <w:p w14:paraId="35473366">
      <w:pPr>
        <w:rPr>
          <w:color w:val="auto"/>
        </w:rPr>
      </w:pPr>
      <w:r>
        <w:rPr>
          <w:rFonts w:hint="eastAsia" w:ascii="宋体" w:hAnsi="宋体"/>
          <w:color w:val="auto"/>
        </w:rPr>
        <w:t>②</w:t>
      </w:r>
      <w:r>
        <w:rPr>
          <w:rFonts w:hint="eastAsia"/>
          <w:color w:val="auto"/>
        </w:rPr>
        <w:t>资源变更</w:t>
      </w:r>
    </w:p>
    <w:p w14:paraId="13483C4E">
      <w:pPr>
        <w:rPr>
          <w:color w:val="auto"/>
        </w:rPr>
      </w:pPr>
      <w:r>
        <w:rPr>
          <w:rFonts w:hint="eastAsia"/>
          <w:color w:val="auto"/>
        </w:rPr>
        <w:t>包括资源变更和变更审核，数源部门在已注册资源页面中，获取本级平台中变更的已注册资源，选择资源后进行变更操作，向自治区发起资源变更。发起变更后，先由同级政务数据共享主管机构完成审核，再由自治区审核。已注册资源列表展示资源的本级状态、直达状态、同步更新时间和直达更新时间，通过直达状态查看资源变更的审核状态。同级政务数据共享主管机构在资源变更审核页面完成资源核查审核。</w:t>
      </w:r>
    </w:p>
    <w:p w14:paraId="0D59A600">
      <w:pPr>
        <w:rPr>
          <w:color w:val="auto"/>
        </w:rPr>
      </w:pPr>
      <w:r>
        <w:rPr>
          <w:rFonts w:hint="eastAsia" w:ascii="宋体" w:hAnsi="宋体"/>
          <w:color w:val="auto"/>
        </w:rPr>
        <w:t>③</w:t>
      </w:r>
      <w:r>
        <w:rPr>
          <w:rFonts w:hint="eastAsia"/>
          <w:color w:val="auto"/>
        </w:rPr>
        <w:t>资源撤销</w:t>
      </w:r>
    </w:p>
    <w:p w14:paraId="77AA0082">
      <w:pPr>
        <w:rPr>
          <w:color w:val="auto"/>
        </w:rPr>
      </w:pPr>
      <w:r>
        <w:rPr>
          <w:rFonts w:hint="eastAsia"/>
          <w:color w:val="auto"/>
        </w:rPr>
        <w:t>包括资源撤销和撤销审核，数源部门在已注册资源页面中，获取本级平台中已撤销的资源，选择资源后进行撤销操作，向内蒙古自治区平台发起资源撤销。发起撤销后，先由同级政务数据共享主管机构完成审核，再由上级政务数据共享主管审核。已注册资源列表展示目录的本级状态、直达状态、同步更新时间和直达更新时间，通过直达状态查看资源撤销的审核状态。同级政务数据共享主管机构在资源撤销审核页面完成资源核查审核。</w:t>
      </w:r>
    </w:p>
    <w:p w14:paraId="653D2828">
      <w:pPr>
        <w:rPr>
          <w:color w:val="auto"/>
        </w:rPr>
      </w:pPr>
      <w:r>
        <w:rPr>
          <w:color w:val="auto"/>
        </w:rPr>
        <w:t>5）</w:t>
      </w:r>
      <w:r>
        <w:rPr>
          <w:rFonts w:hint="eastAsia"/>
          <w:color w:val="auto"/>
        </w:rPr>
        <w:tab/>
      </w:r>
      <w:r>
        <w:rPr>
          <w:rFonts w:hint="eastAsia"/>
          <w:color w:val="auto"/>
        </w:rPr>
        <w:t>共享申请</w:t>
      </w:r>
    </w:p>
    <w:p w14:paraId="154D3A15">
      <w:pPr>
        <w:rPr>
          <w:color w:val="auto"/>
        </w:rPr>
      </w:pPr>
      <w:r>
        <w:rPr>
          <w:rFonts w:hint="eastAsia" w:ascii="宋体" w:hAnsi="宋体"/>
          <w:color w:val="auto"/>
        </w:rPr>
        <w:t>①</w:t>
      </w:r>
      <w:r>
        <w:rPr>
          <w:rFonts w:hint="eastAsia"/>
          <w:color w:val="auto"/>
        </w:rPr>
        <w:t>我的申请</w:t>
      </w:r>
    </w:p>
    <w:p w14:paraId="7A3631BD">
      <w:pPr>
        <w:rPr>
          <w:color w:val="auto"/>
        </w:rPr>
      </w:pPr>
      <w:r>
        <w:rPr>
          <w:rFonts w:hint="eastAsia"/>
          <w:color w:val="auto"/>
        </w:rPr>
        <w:t>展示用户发起的资源申请，包括资源名称、申请状态、申请时间等，对于已通过审核的申请，可点击使用数据。对于库表类和文件夹类型资源，可填写交换任务参数，数据直达平台通过接口将参数传至内蒙古自治区平台，由内蒙古自治区平台创建交换任务，任务创建完成后，支持启用和停用任务。</w:t>
      </w:r>
    </w:p>
    <w:p w14:paraId="21370BED">
      <w:pPr>
        <w:rPr>
          <w:color w:val="auto"/>
        </w:rPr>
      </w:pPr>
      <w:r>
        <w:rPr>
          <w:rFonts w:hint="eastAsia" w:ascii="宋体" w:hAnsi="宋体"/>
          <w:color w:val="auto"/>
        </w:rPr>
        <w:t>②</w:t>
      </w:r>
      <w:r>
        <w:rPr>
          <w:rFonts w:hint="eastAsia"/>
          <w:color w:val="auto"/>
        </w:rPr>
        <w:t>资源申请审核</w:t>
      </w:r>
    </w:p>
    <w:p w14:paraId="41265E65">
      <w:pPr>
        <w:rPr>
          <w:color w:val="auto"/>
        </w:rPr>
      </w:pPr>
      <w:r>
        <w:rPr>
          <w:rFonts w:hint="eastAsia"/>
          <w:color w:val="auto"/>
        </w:rPr>
        <w:t>需求部门政务数据主管机构先对共享申请进行受理审核，审核通过后将向内蒙古自治区平台提交资源使用申请。数源部门政务数据主管机构接收内蒙古自治区平台转发的其他地方的用数申请，对用数申请进行审核。</w:t>
      </w:r>
    </w:p>
    <w:p w14:paraId="3EE9EA5C">
      <w:pPr>
        <w:rPr>
          <w:color w:val="auto"/>
        </w:rPr>
      </w:pPr>
      <w:r>
        <w:rPr>
          <w:rFonts w:hint="eastAsia"/>
          <w:color w:val="auto"/>
        </w:rPr>
        <w:t>6）数据供需对接</w:t>
      </w:r>
    </w:p>
    <w:p w14:paraId="69BD13BD">
      <w:pPr>
        <w:rPr>
          <w:color w:val="auto"/>
        </w:rPr>
      </w:pPr>
      <w:r>
        <w:rPr>
          <w:rFonts w:hint="eastAsia" w:ascii="宋体" w:hAnsi="宋体"/>
          <w:color w:val="auto"/>
        </w:rPr>
        <w:t>①</w:t>
      </w:r>
      <w:r>
        <w:rPr>
          <w:rFonts w:hint="eastAsia"/>
          <w:color w:val="auto"/>
        </w:rPr>
        <w:t>需求清单</w:t>
      </w:r>
    </w:p>
    <w:p w14:paraId="21D4DC70">
      <w:pPr>
        <w:rPr>
          <w:color w:val="auto"/>
        </w:rPr>
      </w:pPr>
      <w:r>
        <w:rPr>
          <w:rFonts w:hint="eastAsia"/>
          <w:color w:val="auto"/>
        </w:rPr>
        <w:t>展示市级各部门对自治区政务数据目录提出的数据需求，通过需求名称可链接到需求详情，通过审核信息可链接到审核进度和审核结果信息。</w:t>
      </w:r>
    </w:p>
    <w:p w14:paraId="566E67B8">
      <w:pPr>
        <w:rPr>
          <w:color w:val="auto"/>
        </w:rPr>
      </w:pPr>
      <w:r>
        <w:rPr>
          <w:rFonts w:hint="eastAsia" w:ascii="宋体" w:hAnsi="宋体"/>
          <w:color w:val="auto"/>
        </w:rPr>
        <w:t>②</w:t>
      </w:r>
      <w:r>
        <w:rPr>
          <w:rFonts w:hint="eastAsia"/>
          <w:color w:val="auto"/>
        </w:rPr>
        <w:t>需求填报</w:t>
      </w:r>
    </w:p>
    <w:p w14:paraId="634D77DE">
      <w:pPr>
        <w:rPr>
          <w:color w:val="auto"/>
        </w:rPr>
      </w:pPr>
      <w:r>
        <w:rPr>
          <w:rFonts w:hint="eastAsia"/>
          <w:color w:val="auto"/>
        </w:rPr>
        <w:t>提供需求填报入口，各地区需求部门应坚持应用导向，按照“最小必要”原则，从需求信息、供给信息、其他信息三个方面在系统中提出对上级部门、其他地方的数据需求。</w:t>
      </w:r>
    </w:p>
    <w:p w14:paraId="2859C927">
      <w:pPr>
        <w:rPr>
          <w:color w:val="auto"/>
        </w:rPr>
      </w:pPr>
      <w:r>
        <w:rPr>
          <w:rFonts w:hint="eastAsia" w:ascii="宋体" w:hAnsi="宋体"/>
          <w:color w:val="auto"/>
        </w:rPr>
        <w:t>③</w:t>
      </w:r>
      <w:r>
        <w:rPr>
          <w:rFonts w:hint="eastAsia"/>
          <w:color w:val="auto"/>
        </w:rPr>
        <w:t>需求审核</w:t>
      </w:r>
    </w:p>
    <w:p w14:paraId="0C9FE59B">
      <w:pPr>
        <w:rPr>
          <w:color w:val="auto"/>
        </w:rPr>
      </w:pPr>
      <w:r>
        <w:rPr>
          <w:rFonts w:hint="eastAsia"/>
          <w:color w:val="auto"/>
        </w:rPr>
        <w:t>需求部门的同级政务数据共享主管机构对数据需求进行形式审查，对不符合要求的数据需求应驳回并给出驳回意见。</w:t>
      </w:r>
    </w:p>
    <w:p w14:paraId="6AADE302">
      <w:pPr>
        <w:rPr>
          <w:color w:val="auto"/>
        </w:rPr>
      </w:pPr>
      <w:r>
        <w:rPr>
          <w:rFonts w:hint="eastAsia" w:ascii="宋体" w:hAnsi="宋体"/>
          <w:color w:val="auto"/>
        </w:rPr>
        <w:t>④</w:t>
      </w:r>
      <w:r>
        <w:rPr>
          <w:rFonts w:hint="eastAsia"/>
          <w:color w:val="auto"/>
        </w:rPr>
        <w:t>供给审核</w:t>
      </w:r>
    </w:p>
    <w:p w14:paraId="452463E9">
      <w:pPr>
        <w:rPr>
          <w:color w:val="auto"/>
        </w:rPr>
      </w:pPr>
      <w:r>
        <w:rPr>
          <w:rFonts w:hint="eastAsia"/>
          <w:color w:val="auto"/>
        </w:rPr>
        <w:t>数源部门的同级政务数据共享主管机构对数据需求进行形式审查，对不符合要求的数据需求应驳回并给出驳回意见。数源部门对数据需求进行审核，对不符合要求的数据需求应驳回并给出驳回意见。</w:t>
      </w:r>
    </w:p>
    <w:p w14:paraId="170C7005">
      <w:pPr>
        <w:rPr>
          <w:color w:val="auto"/>
        </w:rPr>
      </w:pPr>
      <w:r>
        <w:rPr>
          <w:rFonts w:hint="eastAsia" w:ascii="宋体" w:hAnsi="宋体"/>
          <w:color w:val="auto"/>
        </w:rPr>
        <w:t>⑤</w:t>
      </w:r>
      <w:r>
        <w:rPr>
          <w:rFonts w:hint="eastAsia"/>
          <w:color w:val="auto"/>
        </w:rPr>
        <w:t>数据挂载</w:t>
      </w:r>
    </w:p>
    <w:p w14:paraId="09C3A8C1">
      <w:pPr>
        <w:rPr>
          <w:color w:val="auto"/>
        </w:rPr>
      </w:pPr>
      <w:r>
        <w:rPr>
          <w:rFonts w:hint="eastAsia"/>
          <w:color w:val="auto"/>
        </w:rPr>
        <w:t>对于数源部门审核通过的数据需求，数源部门应完成数据资源注册和数据挂载。</w:t>
      </w:r>
    </w:p>
    <w:p w14:paraId="7F5ABC4A">
      <w:pPr>
        <w:rPr>
          <w:color w:val="auto"/>
        </w:rPr>
      </w:pPr>
      <w:r>
        <w:rPr>
          <w:rFonts w:hint="eastAsia"/>
          <w:color w:val="auto"/>
        </w:rPr>
        <w:t>7）数据异议处理</w:t>
      </w:r>
    </w:p>
    <w:p w14:paraId="4EAFC2FD">
      <w:pPr>
        <w:rPr>
          <w:color w:val="auto"/>
        </w:rPr>
      </w:pPr>
      <w:r>
        <w:rPr>
          <w:rFonts w:hint="eastAsia" w:ascii="宋体" w:hAnsi="宋体"/>
          <w:color w:val="auto"/>
        </w:rPr>
        <w:t>①</w:t>
      </w:r>
      <w:r>
        <w:rPr>
          <w:rFonts w:hint="eastAsia"/>
          <w:color w:val="auto"/>
        </w:rPr>
        <w:t>异议清单</w:t>
      </w:r>
    </w:p>
    <w:p w14:paraId="098145A3">
      <w:pPr>
        <w:rPr>
          <w:color w:val="auto"/>
        </w:rPr>
      </w:pPr>
      <w:r>
        <w:rPr>
          <w:rFonts w:hint="eastAsia"/>
          <w:color w:val="auto"/>
        </w:rPr>
        <w:t>平台展示市级部门对自治区政务数据目录、资源申请、数据使用、其他问题提出的数据异议，支持异议提出、异议编辑、异议撤销，支持查看异议详情、异议审核进度和异议答复结果信息。对于草稿状态的异议，支持编辑异议。内蒙古自治区平台受理前，支持数据提供部门和使用部门在系统中申请撤销异议。</w:t>
      </w:r>
    </w:p>
    <w:p w14:paraId="7B77CFC8">
      <w:pPr>
        <w:rPr>
          <w:color w:val="auto"/>
        </w:rPr>
      </w:pPr>
      <w:r>
        <w:rPr>
          <w:rFonts w:hint="eastAsia" w:ascii="宋体" w:hAnsi="宋体"/>
          <w:color w:val="auto"/>
        </w:rPr>
        <w:t>②</w:t>
      </w:r>
      <w:r>
        <w:rPr>
          <w:rFonts w:hint="eastAsia"/>
          <w:color w:val="auto"/>
        </w:rPr>
        <w:t>异议填报</w:t>
      </w:r>
    </w:p>
    <w:p w14:paraId="4F740099">
      <w:pPr>
        <w:rPr>
          <w:color w:val="auto"/>
        </w:rPr>
      </w:pPr>
      <w:r>
        <w:rPr>
          <w:rFonts w:hint="eastAsia"/>
          <w:color w:val="auto"/>
        </w:rPr>
        <w:t>提供异议提出入口，为各地区各部门在数据使用过程中存在的数据目录纠错异议、资源申请异议、数据使用异议、其他异议提供线上反馈渠道。</w:t>
      </w:r>
    </w:p>
    <w:p w14:paraId="4BB50B41">
      <w:pPr>
        <w:rPr>
          <w:color w:val="auto"/>
        </w:rPr>
      </w:pPr>
      <w:r>
        <w:rPr>
          <w:rFonts w:hint="eastAsia" w:ascii="宋体" w:hAnsi="宋体"/>
          <w:color w:val="auto"/>
        </w:rPr>
        <w:t>③</w:t>
      </w:r>
      <w:r>
        <w:rPr>
          <w:rFonts w:hint="eastAsia"/>
          <w:color w:val="auto"/>
        </w:rPr>
        <w:t>异议核查</w:t>
      </w:r>
    </w:p>
    <w:p w14:paraId="2D546B7E">
      <w:pPr>
        <w:rPr>
          <w:color w:val="auto"/>
        </w:rPr>
      </w:pPr>
      <w:r>
        <w:rPr>
          <w:rFonts w:hint="eastAsia"/>
          <w:color w:val="auto"/>
        </w:rPr>
        <w:t>对于内蒙古自治区平台已受理的异议，支持数据提供部门查询待处理的异议并对异议核查，同时明确整改措施和完成时间。</w:t>
      </w:r>
    </w:p>
    <w:p w14:paraId="001FED9B">
      <w:pPr>
        <w:rPr>
          <w:color w:val="auto"/>
        </w:rPr>
      </w:pPr>
      <w:r>
        <w:rPr>
          <w:rFonts w:hint="eastAsia"/>
          <w:color w:val="auto"/>
        </w:rPr>
        <w:t>8）数据应用创新推广</w:t>
      </w:r>
    </w:p>
    <w:p w14:paraId="048265A5">
      <w:pPr>
        <w:rPr>
          <w:color w:val="auto"/>
        </w:rPr>
      </w:pPr>
      <w:r>
        <w:rPr>
          <w:rFonts w:hint="eastAsia" w:ascii="宋体" w:hAnsi="宋体"/>
          <w:color w:val="auto"/>
        </w:rPr>
        <w:t>①</w:t>
      </w:r>
      <w:r>
        <w:rPr>
          <w:rFonts w:hint="eastAsia"/>
          <w:color w:val="auto"/>
        </w:rPr>
        <w:t>全国案例查询</w:t>
      </w:r>
    </w:p>
    <w:p w14:paraId="09CE8BB4">
      <w:pPr>
        <w:rPr>
          <w:color w:val="auto"/>
        </w:rPr>
      </w:pPr>
      <w:r>
        <w:rPr>
          <w:rFonts w:hint="eastAsia"/>
          <w:color w:val="auto"/>
        </w:rPr>
        <w:t>为全国各地区各部门优秀数据应用案例、优质数据资源提供展示和推送渠道，支持查看应用创新案例详情，详情展示案例名称、所属领域、案例提供方、创建时间、案例内容详情、关联事项、关联材料、关联数据资源。</w:t>
      </w:r>
    </w:p>
    <w:p w14:paraId="17104608">
      <w:pPr>
        <w:rPr>
          <w:color w:val="auto"/>
        </w:rPr>
      </w:pPr>
      <w:r>
        <w:rPr>
          <w:rFonts w:hint="eastAsia" w:ascii="宋体" w:hAnsi="宋体"/>
          <w:color w:val="auto"/>
        </w:rPr>
        <w:t>②</w:t>
      </w:r>
      <w:r>
        <w:rPr>
          <w:rFonts w:hint="eastAsia"/>
          <w:color w:val="auto"/>
        </w:rPr>
        <w:t>案例管理</w:t>
      </w:r>
    </w:p>
    <w:p w14:paraId="3638876A">
      <w:pPr>
        <w:rPr>
          <w:color w:val="auto"/>
        </w:rPr>
      </w:pPr>
      <w:r>
        <w:rPr>
          <w:rFonts w:hint="eastAsia"/>
          <w:color w:val="auto"/>
        </w:rPr>
        <w:t>案例提供方进行案例提出，填写案例名称，选择所属领域，关联事项及办事材料明确具体办事场景，完善该案例具体应用概述描述从而完成填报。</w:t>
      </w:r>
    </w:p>
    <w:p w14:paraId="0715FF92">
      <w:pPr>
        <w:rPr>
          <w:color w:val="auto"/>
        </w:rPr>
      </w:pPr>
      <w:r>
        <w:rPr>
          <w:rFonts w:hint="eastAsia"/>
          <w:color w:val="auto"/>
        </w:rPr>
        <w:t>对于草稿、审核驳回状态的案例，支持编辑案例。对于审核通过的案例，支持变更案例并提交审核。对于审核通过的案例，支持撤销案例并提交审核。</w:t>
      </w:r>
    </w:p>
    <w:p w14:paraId="20851BC6">
      <w:pPr>
        <w:rPr>
          <w:color w:val="auto"/>
        </w:rPr>
      </w:pPr>
      <w:r>
        <w:rPr>
          <w:rFonts w:hint="eastAsia" w:ascii="宋体" w:hAnsi="宋体"/>
          <w:color w:val="auto"/>
        </w:rPr>
        <w:t>③</w:t>
      </w:r>
      <w:r>
        <w:rPr>
          <w:rFonts w:hint="eastAsia"/>
          <w:color w:val="auto"/>
        </w:rPr>
        <w:t>案例审核</w:t>
      </w:r>
    </w:p>
    <w:p w14:paraId="7A06E06D">
      <w:pPr>
        <w:rPr>
          <w:color w:val="auto"/>
        </w:rPr>
      </w:pPr>
      <w:r>
        <w:rPr>
          <w:rFonts w:hint="eastAsia"/>
          <w:color w:val="auto"/>
        </w:rPr>
        <w:t>案例提供方接收已提出、已变更、已撤销的应用案例，进行案例信息规范性审核，完成审核。</w:t>
      </w:r>
    </w:p>
    <w:p w14:paraId="26E1B080">
      <w:pPr>
        <w:ind w:firstLine="482"/>
        <w:rPr>
          <w:b/>
          <w:color w:val="auto"/>
        </w:rPr>
      </w:pPr>
      <w:r>
        <w:rPr>
          <w:rFonts w:hint="eastAsia"/>
          <w:b/>
          <w:color w:val="auto"/>
        </w:rPr>
        <w:t>（8）数据要素服务系统建设要求</w:t>
      </w:r>
    </w:p>
    <w:p w14:paraId="2048D62B">
      <w:pPr>
        <w:rPr>
          <w:color w:val="auto"/>
        </w:rPr>
      </w:pPr>
      <w:r>
        <w:rPr>
          <w:color w:val="auto"/>
        </w:rPr>
        <w:t>1）</w:t>
      </w:r>
      <w:r>
        <w:rPr>
          <w:rFonts w:hint="eastAsia"/>
          <w:color w:val="auto"/>
        </w:rPr>
        <w:t>授权运营门户</w:t>
      </w:r>
    </w:p>
    <w:p w14:paraId="1FAA7832">
      <w:pPr>
        <w:rPr>
          <w:color w:val="auto"/>
        </w:rPr>
      </w:pPr>
      <w:r>
        <w:rPr>
          <w:rFonts w:hint="eastAsia"/>
          <w:color w:val="auto"/>
        </w:rPr>
        <w:t>建设授权运营门户，支持入驻的相关参与运营机构提供可申请的公共数据资源、公共数据产品和服务等各类资源目录的浏览、检索，便利公共数据授权运营机构的数据资源申请、开发和利用工作开展。</w:t>
      </w:r>
    </w:p>
    <w:p w14:paraId="5EE11644">
      <w:pPr>
        <w:pStyle w:val="9"/>
        <w:numPr>
          <w:ilvl w:val="0"/>
          <w:numId w:val="6"/>
        </w:numPr>
        <w:ind w:firstLineChars="0"/>
        <w:rPr>
          <w:color w:val="auto"/>
        </w:rPr>
      </w:pPr>
      <w:r>
        <w:rPr>
          <w:rFonts w:hint="eastAsia"/>
          <w:color w:val="auto"/>
        </w:rPr>
        <w:t>入驻及登录管理</w:t>
      </w:r>
    </w:p>
    <w:p w14:paraId="3B89A6F0">
      <w:pPr>
        <w:rPr>
          <w:color w:val="auto"/>
        </w:rPr>
      </w:pPr>
      <w:r>
        <w:rPr>
          <w:rFonts w:hint="eastAsia" w:ascii="宋体" w:hAnsi="宋体"/>
          <w:color w:val="auto"/>
        </w:rPr>
        <w:t>①</w:t>
      </w:r>
      <w:r>
        <w:rPr>
          <w:rFonts w:hint="eastAsia"/>
          <w:color w:val="auto"/>
        </w:rPr>
        <w:t>授权单位入驻</w:t>
      </w:r>
    </w:p>
    <w:p w14:paraId="0E3BF6C2">
      <w:pPr>
        <w:rPr>
          <w:color w:val="auto"/>
        </w:rPr>
      </w:pPr>
      <w:r>
        <w:rPr>
          <w:rFonts w:hint="eastAsia"/>
          <w:color w:val="auto"/>
        </w:rPr>
        <w:t>为确保授权单位在系统中的合法性、透明度和合规性，提高管理效率，为后续的运营管理和服务提供支持。在授权门户单位入驻信息中，提交授权单位企业信息、授权单位企业信息录入、授权单位企业联系人录入、授权单位企业证照上传等信息。</w:t>
      </w:r>
    </w:p>
    <w:p w14:paraId="6D890D1D">
      <w:pPr>
        <w:rPr>
          <w:color w:val="auto"/>
        </w:rPr>
      </w:pPr>
      <w:r>
        <w:rPr>
          <w:rFonts w:hint="eastAsia" w:ascii="宋体" w:hAnsi="宋体"/>
          <w:color w:val="auto"/>
        </w:rPr>
        <w:t>②</w:t>
      </w:r>
      <w:r>
        <w:rPr>
          <w:rFonts w:hint="eastAsia"/>
          <w:color w:val="auto"/>
        </w:rPr>
        <w:t>需求单位入驻</w:t>
      </w:r>
    </w:p>
    <w:p w14:paraId="283AFD11">
      <w:pPr>
        <w:rPr>
          <w:color w:val="auto"/>
        </w:rPr>
      </w:pPr>
      <w:r>
        <w:rPr>
          <w:rFonts w:hint="eastAsia"/>
          <w:color w:val="auto"/>
        </w:rPr>
        <w:t>为确保需求单位入驻在系统中的合法性、透明度和合规性，通过收集和审核相关信息，确保单位符合平台要求，并为后续的运营合作奠定基础。包括需求单位企业信息、需求单位企业信息录入、需求单位企业联系人录入、需求单位企业证照上传等功能。</w:t>
      </w:r>
    </w:p>
    <w:p w14:paraId="7AF0B304">
      <w:pPr>
        <w:rPr>
          <w:color w:val="auto"/>
        </w:rPr>
      </w:pPr>
      <w:r>
        <w:rPr>
          <w:rFonts w:hint="eastAsia" w:ascii="宋体" w:hAnsi="宋体"/>
          <w:color w:val="auto"/>
        </w:rPr>
        <w:t>③</w:t>
      </w:r>
      <w:r>
        <w:rPr>
          <w:rFonts w:hint="eastAsia"/>
          <w:color w:val="auto"/>
        </w:rPr>
        <w:t>用户登录</w:t>
      </w:r>
    </w:p>
    <w:p w14:paraId="1728A98F">
      <w:pPr>
        <w:rPr>
          <w:color w:val="auto"/>
        </w:rPr>
      </w:pPr>
      <w:r>
        <w:rPr>
          <w:rFonts w:hint="eastAsia"/>
          <w:color w:val="auto"/>
        </w:rPr>
        <w:t>每个登录角色的功能都依赖于其在平台中的责任和权限。不同角色之间有明确的权限区分，确保平台操作的安全性、合规性和高效性。通过明确分配角色登录，平台能够实现合理的监管和管理，并确保各方的利益得到保障。</w:t>
      </w:r>
    </w:p>
    <w:p w14:paraId="29DFD659">
      <w:pPr>
        <w:pStyle w:val="9"/>
        <w:numPr>
          <w:ilvl w:val="0"/>
          <w:numId w:val="6"/>
        </w:numPr>
        <w:ind w:firstLineChars="0"/>
        <w:rPr>
          <w:color w:val="auto"/>
        </w:rPr>
      </w:pPr>
      <w:r>
        <w:rPr>
          <w:rFonts w:hint="eastAsia"/>
          <w:color w:val="auto"/>
        </w:rPr>
        <w:t>门户首页</w:t>
      </w:r>
    </w:p>
    <w:p w14:paraId="5FD254BB">
      <w:pPr>
        <w:rPr>
          <w:color w:val="auto"/>
        </w:rPr>
      </w:pPr>
      <w:r>
        <w:rPr>
          <w:rFonts w:hint="eastAsia" w:ascii="宋体" w:hAnsi="宋体"/>
          <w:color w:val="auto"/>
        </w:rPr>
        <w:t>①</w:t>
      </w:r>
      <w:r>
        <w:rPr>
          <w:rFonts w:hint="eastAsia"/>
          <w:color w:val="auto"/>
        </w:rPr>
        <w:t>监控统计</w:t>
      </w:r>
    </w:p>
    <w:p w14:paraId="1F831CB6">
      <w:pPr>
        <w:rPr>
          <w:color w:val="auto"/>
        </w:rPr>
      </w:pPr>
      <w:r>
        <w:rPr>
          <w:rFonts w:hint="eastAsia"/>
          <w:color w:val="auto"/>
        </w:rPr>
        <w:t>在授权门户首页中，涉及多个关键统计指标，可以帮助用户、运营方和监管方快速了解平台的运作状况和各项业务数据。包括</w:t>
      </w:r>
      <w:r>
        <w:rPr>
          <w:rFonts w:hint="eastAsia" w:ascii="宋体" w:hAnsi="宋体"/>
          <w:color w:val="auto"/>
        </w:rPr>
        <w:t>数据目录、数据产品、数据量、登记主体、数据领域等运营统计。</w:t>
      </w:r>
    </w:p>
    <w:p w14:paraId="00C32F5E">
      <w:pPr>
        <w:rPr>
          <w:color w:val="auto"/>
        </w:rPr>
      </w:pPr>
      <w:r>
        <w:rPr>
          <w:rFonts w:hint="eastAsia" w:ascii="宋体" w:hAnsi="宋体"/>
          <w:color w:val="auto"/>
        </w:rPr>
        <w:t>②最新登记</w:t>
      </w:r>
    </w:p>
    <w:p w14:paraId="2B1AAC92">
      <w:pPr>
        <w:rPr>
          <w:color w:val="auto"/>
        </w:rPr>
      </w:pPr>
      <w:r>
        <w:rPr>
          <w:rFonts w:hint="eastAsia" w:ascii="宋体" w:hAnsi="宋体"/>
          <w:color w:val="auto"/>
        </w:rPr>
        <w:t>展示最新登记的数据资产信息，包括资源目录、数据资产名称、数据资产编号、登记主体、数据领域、登记时间信息。</w:t>
      </w:r>
    </w:p>
    <w:p w14:paraId="5DB6FFE3">
      <w:pPr>
        <w:rPr>
          <w:color w:val="auto"/>
        </w:rPr>
      </w:pPr>
      <w:r>
        <w:rPr>
          <w:rFonts w:hint="eastAsia" w:ascii="宋体" w:hAnsi="宋体"/>
          <w:color w:val="auto"/>
        </w:rPr>
        <w:t>③</w:t>
      </w:r>
      <w:r>
        <w:rPr>
          <w:rFonts w:hint="eastAsia"/>
          <w:color w:val="auto"/>
        </w:rPr>
        <w:t>政策咨询</w:t>
      </w:r>
    </w:p>
    <w:p w14:paraId="72B29640">
      <w:pPr>
        <w:rPr>
          <w:color w:val="auto"/>
        </w:rPr>
      </w:pPr>
      <w:r>
        <w:rPr>
          <w:rFonts w:hint="eastAsia"/>
          <w:color w:val="auto"/>
        </w:rPr>
        <w:t>在数据授权运营过程中，需要考虑到数据的种类和敏感性等法规要求、政策文件要求等，因此需要政策文件列表、政策文件详情展示。</w:t>
      </w:r>
    </w:p>
    <w:p w14:paraId="3A5CF882">
      <w:pPr>
        <w:rPr>
          <w:color w:val="auto"/>
        </w:rPr>
      </w:pPr>
      <w:r>
        <w:rPr>
          <w:rFonts w:hint="eastAsia" w:ascii="宋体" w:hAnsi="宋体"/>
          <w:color w:val="auto"/>
        </w:rPr>
        <w:t>④</w:t>
      </w:r>
      <w:r>
        <w:rPr>
          <w:rFonts w:hint="eastAsia"/>
          <w:color w:val="auto"/>
        </w:rPr>
        <w:t>公共数据搜索</w:t>
      </w:r>
    </w:p>
    <w:p w14:paraId="60E860DE">
      <w:pPr>
        <w:rPr>
          <w:color w:val="auto"/>
        </w:rPr>
      </w:pPr>
      <w:r>
        <w:rPr>
          <w:rFonts w:hint="eastAsia"/>
          <w:color w:val="auto"/>
        </w:rPr>
        <w:t>在公共数据授权中，数据量众多，为减少数据搜集成本，实时获取信息，需要公共数据搜索功能。</w:t>
      </w:r>
    </w:p>
    <w:p w14:paraId="7B147E3A">
      <w:pPr>
        <w:pStyle w:val="9"/>
        <w:numPr>
          <w:ilvl w:val="0"/>
          <w:numId w:val="6"/>
        </w:numPr>
        <w:ind w:firstLineChars="0"/>
        <w:rPr>
          <w:color w:val="auto"/>
        </w:rPr>
      </w:pPr>
      <w:r>
        <w:rPr>
          <w:rFonts w:hint="eastAsia"/>
          <w:color w:val="auto"/>
        </w:rPr>
        <w:t>数据资源</w:t>
      </w:r>
    </w:p>
    <w:p w14:paraId="7B554B44">
      <w:pPr>
        <w:rPr>
          <w:color w:val="auto"/>
        </w:rPr>
      </w:pPr>
      <w:r>
        <w:rPr>
          <w:rFonts w:hint="eastAsia"/>
          <w:color w:val="auto"/>
        </w:rPr>
        <w:t>支持查看资源目录简介、数据源、信息项等基本信息，查看资源目录详情，包括分类分级信息；支持资源目录的订阅和收藏。可通过资源目录名称、数据分类查询资源目录信息。</w:t>
      </w:r>
    </w:p>
    <w:p w14:paraId="5EE671B2">
      <w:pPr>
        <w:pStyle w:val="9"/>
        <w:numPr>
          <w:ilvl w:val="0"/>
          <w:numId w:val="6"/>
        </w:numPr>
        <w:ind w:firstLineChars="0"/>
        <w:rPr>
          <w:color w:val="auto"/>
        </w:rPr>
      </w:pPr>
      <w:r>
        <w:rPr>
          <w:rFonts w:hint="eastAsia"/>
          <w:color w:val="auto"/>
        </w:rPr>
        <w:t>数据产品和服务</w:t>
      </w:r>
    </w:p>
    <w:p w14:paraId="6192D333">
      <w:pPr>
        <w:rPr>
          <w:color w:val="auto"/>
        </w:rPr>
      </w:pPr>
      <w:r>
        <w:rPr>
          <w:rFonts w:hint="eastAsia"/>
          <w:color w:val="auto"/>
        </w:rPr>
        <w:t>支持查看数据产品资产详情、主体。支持通过数据产品名称、数据资产主体、数据领域、数据类型、有无证书查询资源目录信息。</w:t>
      </w:r>
    </w:p>
    <w:p w14:paraId="29CFACAC">
      <w:pPr>
        <w:pStyle w:val="9"/>
        <w:numPr>
          <w:ilvl w:val="0"/>
          <w:numId w:val="6"/>
        </w:numPr>
        <w:ind w:firstLineChars="0"/>
        <w:rPr>
          <w:color w:val="auto"/>
        </w:rPr>
      </w:pPr>
      <w:r>
        <w:rPr>
          <w:rFonts w:hint="eastAsia"/>
          <w:color w:val="auto"/>
        </w:rPr>
        <w:t>应用案例</w:t>
      </w:r>
    </w:p>
    <w:p w14:paraId="3C3276E5">
      <w:pPr>
        <w:rPr>
          <w:color w:val="auto"/>
        </w:rPr>
      </w:pPr>
      <w:r>
        <w:rPr>
          <w:rFonts w:hint="eastAsia"/>
          <w:color w:val="auto"/>
        </w:rPr>
        <w:t>支持应用案例展示，展示实践经验与可行性、增强说服力与可信度、降低风险与不确定性。</w:t>
      </w:r>
    </w:p>
    <w:p w14:paraId="6EE77240">
      <w:pPr>
        <w:pStyle w:val="9"/>
        <w:numPr>
          <w:ilvl w:val="0"/>
          <w:numId w:val="6"/>
        </w:numPr>
        <w:ind w:firstLineChars="0"/>
        <w:rPr>
          <w:color w:val="auto"/>
        </w:rPr>
      </w:pPr>
      <w:r>
        <w:rPr>
          <w:rFonts w:hint="eastAsia"/>
          <w:color w:val="auto"/>
        </w:rPr>
        <w:t>凭证中心</w:t>
      </w:r>
    </w:p>
    <w:p w14:paraId="0724CE31">
      <w:pPr>
        <w:rPr>
          <w:color w:val="auto"/>
        </w:rPr>
      </w:pPr>
      <w:r>
        <w:rPr>
          <w:rFonts w:hint="eastAsia"/>
          <w:color w:val="auto"/>
        </w:rPr>
        <w:t>支持统计并展示凭证数量</w:t>
      </w:r>
      <w:r>
        <w:rPr>
          <w:color w:val="auto"/>
        </w:rPr>
        <w:t>。</w:t>
      </w:r>
    </w:p>
    <w:p w14:paraId="6C01E794">
      <w:pPr>
        <w:pStyle w:val="9"/>
        <w:numPr>
          <w:ilvl w:val="0"/>
          <w:numId w:val="6"/>
        </w:numPr>
        <w:ind w:firstLineChars="0"/>
        <w:rPr>
          <w:color w:val="auto"/>
        </w:rPr>
      </w:pPr>
      <w:r>
        <w:rPr>
          <w:rFonts w:hint="eastAsia"/>
          <w:color w:val="auto"/>
        </w:rPr>
        <w:t>需求发布应答</w:t>
      </w:r>
    </w:p>
    <w:p w14:paraId="323E170D">
      <w:pPr>
        <w:rPr>
          <w:color w:val="auto"/>
        </w:rPr>
      </w:pPr>
      <w:r>
        <w:rPr>
          <w:rFonts w:hint="eastAsia" w:ascii="宋体" w:hAnsi="宋体"/>
          <w:color w:val="auto"/>
        </w:rPr>
        <w:t>①</w:t>
      </w:r>
      <w:r>
        <w:rPr>
          <w:rFonts w:hint="eastAsia"/>
          <w:color w:val="auto"/>
        </w:rPr>
        <w:t>需求发布</w:t>
      </w:r>
    </w:p>
    <w:p w14:paraId="010B3A31">
      <w:pPr>
        <w:rPr>
          <w:color w:val="auto"/>
        </w:rPr>
      </w:pPr>
      <w:r>
        <w:rPr>
          <w:rFonts w:hint="eastAsia"/>
          <w:color w:val="auto"/>
        </w:rPr>
        <w:t>需求发布包括发布需求信息、发布需求申请、需求申请保存草稿，助力精准对接资源，提高推进效率。</w:t>
      </w:r>
    </w:p>
    <w:p w14:paraId="661B0B32">
      <w:pPr>
        <w:rPr>
          <w:color w:val="auto"/>
        </w:rPr>
      </w:pPr>
      <w:r>
        <w:rPr>
          <w:rFonts w:hint="eastAsia" w:ascii="宋体" w:hAnsi="宋体"/>
          <w:color w:val="auto"/>
        </w:rPr>
        <w:t>②</w:t>
      </w:r>
      <w:r>
        <w:rPr>
          <w:rFonts w:hint="eastAsia"/>
          <w:color w:val="auto"/>
        </w:rPr>
        <w:t>需求列表</w:t>
      </w:r>
    </w:p>
    <w:p w14:paraId="43D8ACEA">
      <w:pPr>
        <w:rPr>
          <w:color w:val="auto"/>
        </w:rPr>
      </w:pPr>
      <w:r>
        <w:rPr>
          <w:rFonts w:hint="eastAsia"/>
          <w:color w:val="auto"/>
        </w:rPr>
        <w:t>需求列表能够让信息快速精准对接，高效促进业务开展。包括需求展示、统计数据需求数、统计数据供应数、统计产品定制数、统计服务需求数、统计认领次数、按需求类型查询、按截止时间查询功能。</w:t>
      </w:r>
    </w:p>
    <w:p w14:paraId="0440CA69">
      <w:pPr>
        <w:rPr>
          <w:color w:val="auto"/>
        </w:rPr>
      </w:pPr>
      <w:r>
        <w:rPr>
          <w:rFonts w:hint="eastAsia" w:ascii="宋体" w:hAnsi="宋体"/>
          <w:color w:val="auto"/>
        </w:rPr>
        <w:t>③</w:t>
      </w:r>
      <w:r>
        <w:rPr>
          <w:rFonts w:hint="eastAsia"/>
          <w:color w:val="auto"/>
        </w:rPr>
        <w:t>我的发布</w:t>
      </w:r>
    </w:p>
    <w:p w14:paraId="5ABB08A5">
      <w:pPr>
        <w:rPr>
          <w:color w:val="auto"/>
        </w:rPr>
      </w:pPr>
      <w:r>
        <w:rPr>
          <w:rFonts w:hint="eastAsia"/>
          <w:color w:val="auto"/>
        </w:rPr>
        <w:t>支持对用户发布的需求情况进行单独的管理，包括我的发布需求查看需求认领次数统计、需求认领列表查看、需求认领信息、需求取消发布。</w:t>
      </w:r>
    </w:p>
    <w:p w14:paraId="0B194715">
      <w:pPr>
        <w:pStyle w:val="9"/>
        <w:numPr>
          <w:ilvl w:val="0"/>
          <w:numId w:val="6"/>
        </w:numPr>
        <w:ind w:firstLineChars="0"/>
        <w:rPr>
          <w:color w:val="auto"/>
        </w:rPr>
      </w:pPr>
      <w:r>
        <w:rPr>
          <w:rFonts w:hint="eastAsia"/>
          <w:color w:val="auto"/>
        </w:rPr>
        <w:t>公告</w:t>
      </w:r>
    </w:p>
    <w:p w14:paraId="179D4081">
      <w:pPr>
        <w:rPr>
          <w:color w:val="auto"/>
        </w:rPr>
      </w:pPr>
      <w:r>
        <w:rPr>
          <w:rFonts w:hint="eastAsia"/>
          <w:color w:val="auto"/>
        </w:rPr>
        <w:t>公告包括最新公告信息、历史公告列表、公告详情，有助于全面掌握信息动态，及时了解过往与当下的重要资讯，为决策提供有力依据。</w:t>
      </w:r>
    </w:p>
    <w:p w14:paraId="3AC7911B">
      <w:pPr>
        <w:pStyle w:val="9"/>
        <w:numPr>
          <w:ilvl w:val="0"/>
          <w:numId w:val="6"/>
        </w:numPr>
        <w:ind w:firstLineChars="0"/>
        <w:rPr>
          <w:color w:val="auto"/>
        </w:rPr>
      </w:pPr>
      <w:r>
        <w:rPr>
          <w:rFonts w:hint="eastAsia"/>
          <w:color w:val="auto"/>
        </w:rPr>
        <w:t>常见问题</w:t>
      </w:r>
    </w:p>
    <w:p w14:paraId="61D32FEA">
      <w:pPr>
        <w:rPr>
          <w:color w:val="auto"/>
        </w:rPr>
      </w:pPr>
      <w:r>
        <w:rPr>
          <w:rFonts w:hint="eastAsia"/>
          <w:color w:val="auto"/>
        </w:rPr>
        <w:t>常见问题包括常见问题信息、常见问题列表查询、常见问题详情，能够帮助用户快速定位并精准获取所需信息，提升沟通与服务效率。</w:t>
      </w:r>
    </w:p>
    <w:p w14:paraId="5C177636">
      <w:pPr>
        <w:pStyle w:val="9"/>
        <w:numPr>
          <w:ilvl w:val="0"/>
          <w:numId w:val="6"/>
        </w:numPr>
        <w:ind w:firstLineChars="0"/>
        <w:rPr>
          <w:color w:val="auto"/>
        </w:rPr>
      </w:pPr>
      <w:r>
        <w:rPr>
          <w:rFonts w:hint="eastAsia"/>
          <w:color w:val="auto"/>
        </w:rPr>
        <w:t>个人工作台</w:t>
      </w:r>
    </w:p>
    <w:p w14:paraId="2BB514F7">
      <w:pPr>
        <w:rPr>
          <w:color w:val="auto"/>
        </w:rPr>
      </w:pPr>
      <w:r>
        <w:rPr>
          <w:rFonts w:hint="eastAsia" w:ascii="宋体" w:hAnsi="宋体"/>
          <w:color w:val="auto"/>
        </w:rPr>
        <w:t>①资产中心</w:t>
      </w:r>
    </w:p>
    <w:p w14:paraId="19547ACC">
      <w:pPr>
        <w:rPr>
          <w:color w:val="auto"/>
        </w:rPr>
      </w:pPr>
      <w:r>
        <w:rPr>
          <w:rFonts w:hint="eastAsia" w:ascii="宋体" w:hAnsi="宋体"/>
          <w:color w:val="auto"/>
        </w:rPr>
        <w:t>可查看已提交的资产登记信息，可查看保存草稿的资产登记信息、审核状态的资产登记信息、公示中、已上线的资产登记信息及资产登记证书。</w:t>
      </w:r>
    </w:p>
    <w:p w14:paraId="2BEC4FE8">
      <w:pPr>
        <w:rPr>
          <w:color w:val="auto"/>
        </w:rPr>
      </w:pPr>
      <w:r>
        <w:rPr>
          <w:rFonts w:hint="eastAsia" w:ascii="宋体" w:hAnsi="宋体"/>
          <w:color w:val="auto"/>
        </w:rPr>
        <w:t>②我的收藏</w:t>
      </w:r>
    </w:p>
    <w:p w14:paraId="1B39C30E">
      <w:pPr>
        <w:rPr>
          <w:color w:val="auto"/>
        </w:rPr>
      </w:pPr>
      <w:r>
        <w:rPr>
          <w:rFonts w:hint="eastAsia" w:ascii="宋体" w:hAnsi="宋体"/>
          <w:color w:val="auto"/>
        </w:rPr>
        <w:t>支持查看收藏的资源目录和数据产品。</w:t>
      </w:r>
    </w:p>
    <w:p w14:paraId="5D750156">
      <w:pPr>
        <w:rPr>
          <w:color w:val="auto"/>
        </w:rPr>
      </w:pPr>
      <w:r>
        <w:rPr>
          <w:rFonts w:hint="eastAsia" w:ascii="宋体" w:hAnsi="宋体"/>
          <w:color w:val="auto"/>
        </w:rPr>
        <w:t>③</w:t>
      </w:r>
      <w:r>
        <w:rPr>
          <w:rFonts w:hint="eastAsia"/>
          <w:color w:val="auto"/>
        </w:rPr>
        <w:t>我的订阅</w:t>
      </w:r>
    </w:p>
    <w:p w14:paraId="70DA9D5A">
      <w:pPr>
        <w:rPr>
          <w:color w:val="auto"/>
        </w:rPr>
      </w:pPr>
      <w:r>
        <w:rPr>
          <w:rFonts w:hint="eastAsia"/>
          <w:color w:val="auto"/>
        </w:rPr>
        <w:t>支持订阅收藏产品、资源列表、详情查看。</w:t>
      </w:r>
    </w:p>
    <w:p w14:paraId="06E07CF1">
      <w:pPr>
        <w:rPr>
          <w:color w:val="auto"/>
        </w:rPr>
      </w:pPr>
      <w:r>
        <w:rPr>
          <w:rFonts w:hint="eastAsia" w:ascii="宋体" w:hAnsi="宋体"/>
          <w:color w:val="auto"/>
        </w:rPr>
        <w:t>④</w:t>
      </w:r>
      <w:r>
        <w:rPr>
          <w:rFonts w:hint="eastAsia"/>
          <w:color w:val="auto"/>
        </w:rPr>
        <w:t>用户管理</w:t>
      </w:r>
    </w:p>
    <w:p w14:paraId="63A782A9">
      <w:pPr>
        <w:rPr>
          <w:color w:val="auto"/>
        </w:rPr>
      </w:pPr>
      <w:r>
        <w:rPr>
          <w:rFonts w:hint="eastAsia"/>
          <w:color w:val="auto"/>
        </w:rPr>
        <w:t>用户管理包括有效用户数量统计、禁用用户数量统计、项目用户分布、每种角色用户数量统计，为合理分配系统资源及优化用户权限体系提供有力的数据支撑。</w:t>
      </w:r>
    </w:p>
    <w:p w14:paraId="42F75C7E">
      <w:pPr>
        <w:rPr>
          <w:color w:val="auto"/>
        </w:rPr>
      </w:pPr>
      <w:r>
        <w:rPr>
          <w:rFonts w:hint="eastAsia" w:ascii="宋体" w:hAnsi="宋体"/>
          <w:color w:val="auto"/>
        </w:rPr>
        <w:t>⑤</w:t>
      </w:r>
      <w:r>
        <w:rPr>
          <w:rFonts w:hint="eastAsia"/>
          <w:color w:val="auto"/>
        </w:rPr>
        <w:t>个人中心</w:t>
      </w:r>
    </w:p>
    <w:p w14:paraId="5E81833E">
      <w:pPr>
        <w:rPr>
          <w:color w:val="auto"/>
        </w:rPr>
      </w:pPr>
      <w:r>
        <w:rPr>
          <w:rFonts w:hint="eastAsia"/>
          <w:color w:val="auto"/>
        </w:rPr>
        <w:t>个人中心包括用户入驻信息、用户信息编辑、用户信息提交，方便用户对自身资料进行全面管理与及时更新，以确保平台能准确识别用户身份。</w:t>
      </w:r>
    </w:p>
    <w:p w14:paraId="4127E794">
      <w:pPr>
        <w:rPr>
          <w:color w:val="auto"/>
        </w:rPr>
      </w:pPr>
      <w:r>
        <w:rPr>
          <w:rFonts w:hint="eastAsia" w:ascii="宋体" w:hAnsi="宋体"/>
          <w:color w:val="auto"/>
        </w:rPr>
        <w:t>⑥</w:t>
      </w:r>
      <w:r>
        <w:rPr>
          <w:rFonts w:hint="eastAsia"/>
          <w:color w:val="auto"/>
        </w:rPr>
        <w:t>我的消息</w:t>
      </w:r>
    </w:p>
    <w:p w14:paraId="47D217DE">
      <w:pPr>
        <w:rPr>
          <w:color w:val="auto"/>
        </w:rPr>
      </w:pPr>
      <w:r>
        <w:rPr>
          <w:rFonts w:hint="eastAsia"/>
          <w:color w:val="auto"/>
        </w:rPr>
        <w:t>我的消息包括全部消息列表、未读消息列表、近5条消息滚动列表，方便用户及时了解消息概况并进行针对性处理。</w:t>
      </w:r>
    </w:p>
    <w:p w14:paraId="29DBFC29">
      <w:pPr>
        <w:rPr>
          <w:color w:val="auto"/>
        </w:rPr>
      </w:pPr>
      <w:r>
        <w:rPr>
          <w:rFonts w:hint="eastAsia"/>
          <w:color w:val="auto"/>
        </w:rPr>
        <w:t>2）运营机构管理</w:t>
      </w:r>
    </w:p>
    <w:p w14:paraId="7B9DAEA4">
      <w:pPr>
        <w:rPr>
          <w:color w:val="auto"/>
        </w:rPr>
      </w:pPr>
      <w:r>
        <w:rPr>
          <w:rFonts w:hint="eastAsia"/>
          <w:color w:val="auto"/>
        </w:rPr>
        <w:t>面向运营机构，涵盖数据产品备案、数据资源申请、运营情况上报。旨在提升运营效率、保障合规性、强化监管协同及规范流程管理，助力运营机构高效开展公共数据授权运营工作并满足监管要求。</w:t>
      </w:r>
    </w:p>
    <w:p w14:paraId="5078154D">
      <w:pPr>
        <w:pStyle w:val="9"/>
        <w:numPr>
          <w:ilvl w:val="0"/>
          <w:numId w:val="6"/>
        </w:numPr>
        <w:ind w:firstLineChars="0"/>
        <w:rPr>
          <w:color w:val="auto"/>
        </w:rPr>
      </w:pPr>
      <w:r>
        <w:rPr>
          <w:rFonts w:hint="eastAsia"/>
          <w:color w:val="auto"/>
        </w:rPr>
        <w:t>运营机构信息管理</w:t>
      </w:r>
    </w:p>
    <w:p w14:paraId="7866BE8D">
      <w:pPr>
        <w:rPr>
          <w:color w:val="auto"/>
        </w:rPr>
      </w:pPr>
      <w:r>
        <w:rPr>
          <w:rFonts w:hint="eastAsia"/>
          <w:color w:val="auto"/>
        </w:rPr>
        <w:t>运营机构查看注册认证信息、认证状态、运营状态、授权运营协议等信息。支持对运营机构信息的更新与维护，确保运营机构信息的准确性和时效性。运营机构如需要提前终止授权运营协议，需要通过平台发起退出申请。</w:t>
      </w:r>
    </w:p>
    <w:p w14:paraId="447D4CD1">
      <w:pPr>
        <w:pStyle w:val="9"/>
        <w:numPr>
          <w:ilvl w:val="0"/>
          <w:numId w:val="6"/>
        </w:numPr>
        <w:ind w:firstLineChars="0"/>
        <w:rPr>
          <w:color w:val="auto"/>
        </w:rPr>
      </w:pPr>
      <w:r>
        <w:rPr>
          <w:rFonts w:hint="eastAsia"/>
          <w:color w:val="auto"/>
        </w:rPr>
        <w:t>数据产品备案</w:t>
      </w:r>
    </w:p>
    <w:p w14:paraId="469D5DA6">
      <w:pPr>
        <w:rPr>
          <w:color w:val="auto"/>
        </w:rPr>
      </w:pPr>
      <w:r>
        <w:rPr>
          <w:rFonts w:hint="eastAsia"/>
          <w:color w:val="auto"/>
        </w:rPr>
        <w:t>对纳入授权运营范围内的数据产品进行备案，支持登记数据产品简介、详情、权利和主体信息。已发布数据接口可登记为数据产品。为确保数据产品的合规性和质量，提交的数据产品需经过实施机构的严格审核。</w:t>
      </w:r>
    </w:p>
    <w:p w14:paraId="55692A86">
      <w:pPr>
        <w:pStyle w:val="9"/>
        <w:numPr>
          <w:ilvl w:val="0"/>
          <w:numId w:val="6"/>
        </w:numPr>
        <w:ind w:firstLineChars="0"/>
        <w:rPr>
          <w:color w:val="auto"/>
        </w:rPr>
      </w:pPr>
      <w:r>
        <w:rPr>
          <w:rFonts w:hint="eastAsia"/>
          <w:color w:val="auto"/>
        </w:rPr>
        <w:tab/>
      </w:r>
      <w:r>
        <w:rPr>
          <w:rFonts w:hint="eastAsia"/>
          <w:color w:val="auto"/>
        </w:rPr>
        <w:t>数据资源申请管理</w:t>
      </w:r>
    </w:p>
    <w:p w14:paraId="1EAE7B6B">
      <w:pPr>
        <w:rPr>
          <w:color w:val="auto"/>
        </w:rPr>
      </w:pPr>
      <w:r>
        <w:rPr>
          <w:rFonts w:hint="eastAsia"/>
          <w:color w:val="auto"/>
        </w:rPr>
        <w:t>运营机构查看已申请的数据资源列表，跟踪数据资源申请的审批状态和结果，查阅审批过程中的详细日志，确保审批流程的公开性和可追溯性。一旦审批通过，运营机构即可获得相应授权，允许使用申请的数据资源。</w:t>
      </w:r>
    </w:p>
    <w:p w14:paraId="5F470553">
      <w:pPr>
        <w:rPr>
          <w:color w:val="auto"/>
        </w:rPr>
      </w:pPr>
      <w:r>
        <w:rPr>
          <w:rFonts w:hint="eastAsia"/>
          <w:color w:val="auto"/>
        </w:rPr>
        <w:t>3）</w:t>
      </w:r>
      <w:r>
        <w:rPr>
          <w:color w:val="auto"/>
        </w:rPr>
        <w:t>合规</w:t>
      </w:r>
      <w:r>
        <w:rPr>
          <w:rFonts w:hint="eastAsia"/>
          <w:color w:val="auto"/>
        </w:rPr>
        <w:t>监督管理</w:t>
      </w:r>
    </w:p>
    <w:p w14:paraId="4189DC26">
      <w:pPr>
        <w:rPr>
          <w:color w:val="auto"/>
        </w:rPr>
      </w:pPr>
      <w:r>
        <w:rPr>
          <w:rFonts w:hint="eastAsia"/>
          <w:color w:val="auto"/>
        </w:rPr>
        <w:t>监管后台功能包括运营审批管理、运营机构管理、授权数据资源注册、运营监管与信息披露、门户内容管理等，旨在规范运营流程、强化监管效能、保障数据安全、提升信息透明度，维护公共数据授权运营的健康秩序。</w:t>
      </w:r>
    </w:p>
    <w:p w14:paraId="75A25402">
      <w:pPr>
        <w:pStyle w:val="9"/>
        <w:numPr>
          <w:ilvl w:val="0"/>
          <w:numId w:val="6"/>
        </w:numPr>
        <w:ind w:firstLineChars="0"/>
        <w:rPr>
          <w:color w:val="auto"/>
        </w:rPr>
      </w:pPr>
      <w:r>
        <w:rPr>
          <w:rFonts w:hint="eastAsia"/>
          <w:color w:val="auto"/>
        </w:rPr>
        <w:t>运营审批管理</w:t>
      </w:r>
    </w:p>
    <w:p w14:paraId="7D417EFE">
      <w:pPr>
        <w:rPr>
          <w:color w:val="auto"/>
        </w:rPr>
      </w:pPr>
      <w:r>
        <w:rPr>
          <w:rFonts w:hint="eastAsia" w:ascii="宋体" w:hAnsi="宋体"/>
          <w:color w:val="auto"/>
        </w:rPr>
        <w:t>①</w:t>
      </w:r>
      <w:r>
        <w:rPr>
          <w:rFonts w:hint="eastAsia"/>
          <w:color w:val="auto"/>
        </w:rPr>
        <w:t>授权数据资源注册审批</w:t>
      </w:r>
    </w:p>
    <w:p w14:paraId="32DD0F3A">
      <w:pPr>
        <w:rPr>
          <w:color w:val="auto"/>
        </w:rPr>
      </w:pPr>
      <w:r>
        <w:rPr>
          <w:rFonts w:hint="eastAsia"/>
          <w:color w:val="auto"/>
        </w:rPr>
        <w:t>实施机构对授权数据资源注册申请发布进行审批，查看待处理审批单和已处理审批单。审批过程中，实施机构需确保授权数据资源的安全、合规利用。对于符合要求的申请，应审批通过并记录在案；对于不符合要求的申请，应审批拒绝并说明理由。</w:t>
      </w:r>
    </w:p>
    <w:p w14:paraId="3B135BB3">
      <w:pPr>
        <w:rPr>
          <w:color w:val="auto"/>
        </w:rPr>
      </w:pPr>
      <w:r>
        <w:rPr>
          <w:rFonts w:hint="eastAsia" w:ascii="宋体" w:hAnsi="宋体"/>
          <w:color w:val="auto"/>
        </w:rPr>
        <w:t>②</w:t>
      </w:r>
      <w:r>
        <w:rPr>
          <w:rFonts w:hint="eastAsia"/>
          <w:color w:val="auto"/>
        </w:rPr>
        <w:t>授权数据资源申请审批</w:t>
      </w:r>
    </w:p>
    <w:p w14:paraId="64CA3B96">
      <w:pPr>
        <w:rPr>
          <w:color w:val="auto"/>
        </w:rPr>
      </w:pPr>
      <w:r>
        <w:rPr>
          <w:rFonts w:hint="eastAsia"/>
          <w:color w:val="auto"/>
        </w:rPr>
        <w:t>运营机构发起的授权数据资源申请，对资源目录申请进行审批，对资源目录申请进行授权配置，能够配置授权时间权。审批过程中，实施机构需确保申请用途的合理性，避免数据泄露和滥用风险。对于符合要求的申请，应审批通过并记录在案；对于不符合要求的申请，应审批拒绝并说明理由。</w:t>
      </w:r>
    </w:p>
    <w:p w14:paraId="43DF053B">
      <w:pPr>
        <w:rPr>
          <w:color w:val="auto"/>
        </w:rPr>
      </w:pPr>
      <w:r>
        <w:rPr>
          <w:rFonts w:hint="eastAsia" w:ascii="宋体" w:hAnsi="宋体"/>
          <w:color w:val="auto"/>
        </w:rPr>
        <w:t>③</w:t>
      </w:r>
      <w:r>
        <w:rPr>
          <w:rFonts w:hint="eastAsia"/>
          <w:color w:val="auto"/>
        </w:rPr>
        <w:t>数据产品备案审批</w:t>
      </w:r>
    </w:p>
    <w:p w14:paraId="66882E99">
      <w:pPr>
        <w:rPr>
          <w:color w:val="auto"/>
        </w:rPr>
      </w:pPr>
      <w:r>
        <w:rPr>
          <w:rFonts w:hint="eastAsia"/>
          <w:color w:val="auto"/>
        </w:rPr>
        <w:t>实施机构对数据产品备案申请发布进行审批。审批过程中，实施机构需确保数据产品的安全、合规利用。对于符合要求的申请，应审批通过并记录在案；对于不符合要求的申请，应审批拒绝并说明理由。</w:t>
      </w:r>
    </w:p>
    <w:p w14:paraId="0E9B3473">
      <w:pPr>
        <w:rPr>
          <w:color w:val="auto"/>
        </w:rPr>
      </w:pPr>
      <w:r>
        <w:rPr>
          <w:rFonts w:hint="eastAsia" w:ascii="宋体" w:hAnsi="宋体"/>
          <w:color w:val="auto"/>
        </w:rPr>
        <w:t>④</w:t>
      </w:r>
      <w:r>
        <w:rPr>
          <w:rFonts w:hint="eastAsia"/>
          <w:color w:val="auto"/>
        </w:rPr>
        <w:t>运营机构注册审批</w:t>
      </w:r>
    </w:p>
    <w:p w14:paraId="3E4257C4">
      <w:pPr>
        <w:rPr>
          <w:color w:val="auto"/>
        </w:rPr>
      </w:pPr>
      <w:r>
        <w:rPr>
          <w:rFonts w:hint="eastAsia"/>
          <w:color w:val="auto"/>
        </w:rPr>
        <w:t>实施机构对运营机构发起的注册认证申请进行审批。审批过程中，实施机构需仔细核对运营机构的资质、信誉及合规性，确保注册认证的真实性和有效性。对于符合注册要求的运营机构，应审批通过并正式纳入监管范围；对于不符合注册要求的运营机构，应审批拒绝，并明确指出不符合项及改进建议。</w:t>
      </w:r>
    </w:p>
    <w:p w14:paraId="432469CE">
      <w:pPr>
        <w:rPr>
          <w:color w:val="auto"/>
        </w:rPr>
      </w:pPr>
      <w:r>
        <w:rPr>
          <w:rFonts w:hint="eastAsia" w:ascii="宋体" w:hAnsi="宋体"/>
          <w:color w:val="auto"/>
        </w:rPr>
        <w:t>⑤</w:t>
      </w:r>
      <w:r>
        <w:rPr>
          <w:rFonts w:hint="eastAsia"/>
          <w:color w:val="auto"/>
        </w:rPr>
        <w:t>授权运营退出审批</w:t>
      </w:r>
    </w:p>
    <w:p w14:paraId="13081268">
      <w:pPr>
        <w:rPr>
          <w:color w:val="auto"/>
        </w:rPr>
      </w:pPr>
      <w:r>
        <w:rPr>
          <w:rFonts w:hint="eastAsia"/>
          <w:color w:val="auto"/>
        </w:rPr>
        <w:t>实施机构对运营机构发起的提前终止授权运营申请进行审批，查看待处理审批单和已处理审批单。审批过程中，实施机构需评估运营机构的申请理由是否合理，是否存在违规行为或未履行相关义务的情况。对于符合提前终止授权运营条件的申请，应审批通过并启动授权运营退出程序；对于不符合提前终止条件的申请，应审批拒绝，并详细说明拒绝理由或建议，确保授权运营的规范性和稳定性。</w:t>
      </w:r>
    </w:p>
    <w:p w14:paraId="3DE2070D">
      <w:pPr>
        <w:pStyle w:val="9"/>
        <w:numPr>
          <w:ilvl w:val="0"/>
          <w:numId w:val="6"/>
        </w:numPr>
        <w:ind w:firstLineChars="0"/>
        <w:rPr>
          <w:color w:val="auto"/>
        </w:rPr>
      </w:pPr>
      <w:r>
        <w:rPr>
          <w:rFonts w:hint="eastAsia"/>
          <w:color w:val="auto"/>
        </w:rPr>
        <w:t>运营机构管理</w:t>
      </w:r>
    </w:p>
    <w:p w14:paraId="463EA3CD">
      <w:pPr>
        <w:rPr>
          <w:color w:val="auto"/>
        </w:rPr>
      </w:pPr>
      <w:r>
        <w:rPr>
          <w:rFonts w:hint="eastAsia"/>
          <w:color w:val="auto"/>
        </w:rPr>
        <w:t>实施机构查看平台所有的运营机构信息，对注册用户进行管理，可查看用户认证状态及停用、启用状态；对已认证的企业用户进行管理，可查看用户认证状态。符合违反授权运营协议且拒不整改、违反法律法规并造成严重后果的情形，支持运营机构启动对运营机构强制退出操作。</w:t>
      </w:r>
    </w:p>
    <w:p w14:paraId="65D067EC">
      <w:pPr>
        <w:pStyle w:val="9"/>
        <w:numPr>
          <w:ilvl w:val="0"/>
          <w:numId w:val="6"/>
        </w:numPr>
        <w:ind w:firstLineChars="0"/>
        <w:rPr>
          <w:color w:val="auto"/>
        </w:rPr>
      </w:pPr>
      <w:r>
        <w:rPr>
          <w:rFonts w:hint="eastAsia"/>
          <w:color w:val="auto"/>
        </w:rPr>
        <w:t>授权协议管理</w:t>
      </w:r>
    </w:p>
    <w:p w14:paraId="2CBB4179">
      <w:pPr>
        <w:rPr>
          <w:color w:val="auto"/>
        </w:rPr>
      </w:pPr>
      <w:r>
        <w:rPr>
          <w:rFonts w:hint="eastAsia"/>
          <w:color w:val="auto"/>
        </w:rPr>
        <w:t>实施机构有权查看平台上的所有授权协议，并能通过运营机构和协议状态进行高效筛选。平台支持在线预览及下载授权协议，同时提供到期提醒功能，以确保服务连续性，避免因协议过期而导致服务中断。</w:t>
      </w:r>
    </w:p>
    <w:p w14:paraId="063B986C">
      <w:pPr>
        <w:pStyle w:val="9"/>
        <w:numPr>
          <w:ilvl w:val="0"/>
          <w:numId w:val="6"/>
        </w:numPr>
        <w:ind w:firstLineChars="0"/>
        <w:rPr>
          <w:color w:val="auto"/>
        </w:rPr>
      </w:pPr>
      <w:r>
        <w:rPr>
          <w:rFonts w:hint="eastAsia"/>
          <w:color w:val="auto"/>
        </w:rPr>
        <w:t>授权数据资源注册</w:t>
      </w:r>
    </w:p>
    <w:p w14:paraId="6F31EDCE">
      <w:pPr>
        <w:rPr>
          <w:color w:val="auto"/>
        </w:rPr>
      </w:pPr>
      <w:r>
        <w:rPr>
          <w:rFonts w:hint="eastAsia"/>
          <w:color w:val="auto"/>
        </w:rPr>
        <w:t>对纳入授权运营范围内的数据资源进行注册，</w:t>
      </w:r>
      <w:r>
        <w:rPr>
          <w:rFonts w:hint="eastAsia" w:ascii="宋体" w:hAnsi="宋体"/>
          <w:color w:val="auto"/>
        </w:rPr>
        <w:t>可将资源目录发布至授权运营门户，登记内容包括数据目录名称、数据目录介绍、数据分级、是否可对外展示字段项、数据来源单位、订阅价格、调用信息等，可对数据目录进行新增、编辑、上线、下线、删除</w:t>
      </w:r>
      <w:r>
        <w:rPr>
          <w:rFonts w:hint="eastAsia"/>
          <w:color w:val="auto"/>
        </w:rPr>
        <w:t>。为确保数据资源的合规性和质量，提交的数据资源需经过实施机构的严格审核。同时对接公共数据资源登记平台，确保数据资源标识码的唯一性。</w:t>
      </w:r>
    </w:p>
    <w:p w14:paraId="2D553490">
      <w:pPr>
        <w:pStyle w:val="9"/>
        <w:numPr>
          <w:ilvl w:val="0"/>
          <w:numId w:val="6"/>
        </w:numPr>
        <w:ind w:firstLineChars="0"/>
        <w:rPr>
          <w:color w:val="auto"/>
        </w:rPr>
      </w:pPr>
      <w:r>
        <w:rPr>
          <w:rFonts w:hint="eastAsia"/>
          <w:color w:val="auto"/>
        </w:rPr>
        <w:t>运营监管与信息披露</w:t>
      </w:r>
    </w:p>
    <w:p w14:paraId="5E8F4DCC">
      <w:pPr>
        <w:rPr>
          <w:color w:val="auto"/>
        </w:rPr>
      </w:pPr>
      <w:r>
        <w:rPr>
          <w:rFonts w:hint="eastAsia"/>
          <w:color w:val="auto"/>
        </w:rPr>
        <w:t>建立运营监管机制，定期披露运营机构的运营情况，对运营机构的数据产品登记、上架、交易等行为进行实时监控，包括数据产品登记情况、月度数据产品登记清单、数据产品上架情况、月度数据产品上架清单、数据产品交易情况、月度数据产品交易合约清单等关键指标，支持下载运营情况统计报表。对于发现的违规行为，及时要求运营机构进行整改，维护公共数据授权运营的健康秩序。</w:t>
      </w:r>
    </w:p>
    <w:p w14:paraId="48AB6C51">
      <w:pPr>
        <w:pStyle w:val="9"/>
        <w:numPr>
          <w:ilvl w:val="0"/>
          <w:numId w:val="6"/>
        </w:numPr>
        <w:ind w:firstLineChars="0"/>
        <w:rPr>
          <w:color w:val="auto"/>
        </w:rPr>
      </w:pPr>
      <w:r>
        <w:rPr>
          <w:rFonts w:hint="eastAsia"/>
          <w:color w:val="auto"/>
        </w:rPr>
        <w:t>门户内容管理</w:t>
      </w:r>
    </w:p>
    <w:p w14:paraId="1642C4F2">
      <w:pPr>
        <w:rPr>
          <w:color w:val="auto"/>
        </w:rPr>
      </w:pPr>
      <w:r>
        <w:rPr>
          <w:rFonts w:hint="eastAsia" w:ascii="宋体" w:hAnsi="宋体"/>
          <w:color w:val="auto"/>
        </w:rPr>
        <w:t>①基础配置</w:t>
      </w:r>
    </w:p>
    <w:p w14:paraId="5CAA9D81">
      <w:pPr>
        <w:rPr>
          <w:color w:val="auto"/>
        </w:rPr>
      </w:pPr>
      <w:r>
        <w:rPr>
          <w:rFonts w:hint="eastAsia" w:ascii="宋体" w:hAnsi="宋体"/>
          <w:color w:val="auto"/>
        </w:rPr>
        <w:t>对门户名称、</w:t>
      </w:r>
      <w:r>
        <w:rPr>
          <w:rFonts w:hint="eastAsia"/>
          <w:color w:val="auto"/>
        </w:rPr>
        <w:t>LOGO</w:t>
      </w:r>
      <w:r>
        <w:rPr>
          <w:rFonts w:hint="eastAsia" w:ascii="宋体" w:hAnsi="宋体"/>
          <w:color w:val="auto"/>
        </w:rPr>
        <w:t>、主办单位、运营单位、技术支撑、联系我们、免责声明、隐私政策、用户服务协议、隐私协议内容进行配置；对门户应用进行配置，包括应用名称、类型、状态、应用权限、应用地址等配置内容。</w:t>
      </w:r>
    </w:p>
    <w:p w14:paraId="7E5ED6BE">
      <w:pPr>
        <w:rPr>
          <w:color w:val="auto"/>
        </w:rPr>
      </w:pPr>
      <w:r>
        <w:rPr>
          <w:rFonts w:hint="eastAsia" w:ascii="宋体" w:hAnsi="宋体"/>
          <w:color w:val="auto"/>
        </w:rPr>
        <w:t>②运营内容发布</w:t>
      </w:r>
    </w:p>
    <w:p w14:paraId="49E7CD04">
      <w:pPr>
        <w:rPr>
          <w:color w:val="auto"/>
        </w:rPr>
      </w:pPr>
      <w:r>
        <w:rPr>
          <w:rFonts w:hint="eastAsia" w:ascii="宋体" w:hAnsi="宋体"/>
          <w:color w:val="auto"/>
        </w:rPr>
        <w:t>对门户新闻资讯、</w:t>
      </w:r>
      <w:r>
        <w:rPr>
          <w:rFonts w:hint="eastAsia"/>
          <w:color w:val="auto"/>
        </w:rPr>
        <w:t>banner</w:t>
      </w:r>
      <w:r>
        <w:rPr>
          <w:rFonts w:hint="eastAsia" w:ascii="宋体" w:hAnsi="宋体"/>
          <w:color w:val="auto"/>
        </w:rPr>
        <w:t>、通知公告等运营内容进行发布管理。</w:t>
      </w:r>
    </w:p>
    <w:p w14:paraId="3A23EC3D">
      <w:pPr>
        <w:ind w:firstLine="482"/>
        <w:rPr>
          <w:b/>
          <w:color w:val="auto"/>
        </w:rPr>
      </w:pPr>
      <w:r>
        <w:rPr>
          <w:rFonts w:hint="eastAsia"/>
          <w:b/>
          <w:color w:val="auto"/>
        </w:rPr>
        <w:t>（9）政务大数据基础支撑系统建设要求</w:t>
      </w:r>
    </w:p>
    <w:p w14:paraId="7DD42AA8">
      <w:pPr>
        <w:rPr>
          <w:color w:val="auto"/>
        </w:rPr>
      </w:pPr>
      <w:r>
        <w:rPr>
          <w:color w:val="auto"/>
        </w:rPr>
        <w:t>1）</w:t>
      </w:r>
      <w:r>
        <w:rPr>
          <w:rFonts w:hint="eastAsia"/>
          <w:color w:val="auto"/>
        </w:rPr>
        <w:t>集群部署</w:t>
      </w:r>
    </w:p>
    <w:p w14:paraId="761B29B8">
      <w:pPr>
        <w:rPr>
          <w:color w:val="auto"/>
        </w:rPr>
      </w:pPr>
      <w:r>
        <w:rPr>
          <w:rFonts w:hint="eastAsia" w:ascii="宋体" w:hAnsi="宋体"/>
          <w:color w:val="auto"/>
        </w:rPr>
        <w:t>①</w:t>
      </w:r>
      <w:r>
        <w:rPr>
          <w:rFonts w:hint="eastAsia"/>
          <w:color w:val="auto"/>
        </w:rPr>
        <w:t>主机管理</w:t>
      </w:r>
    </w:p>
    <w:p w14:paraId="7C75D8AF">
      <w:pPr>
        <w:rPr>
          <w:color w:val="auto"/>
        </w:rPr>
      </w:pPr>
      <w:r>
        <w:rPr>
          <w:rFonts w:hint="eastAsia"/>
          <w:color w:val="auto"/>
        </w:rPr>
        <w:t>平台支持对所有集群中的主机进行管理，可查看集群所有的主机信息。可进行添加，删除主机。并实时监控主机的平均负载、CPU核数、物理内存、磁盘使用、系统架构等情况。</w:t>
      </w:r>
    </w:p>
    <w:p w14:paraId="38EB6364">
      <w:pPr>
        <w:rPr>
          <w:color w:val="auto"/>
        </w:rPr>
      </w:pPr>
      <w:r>
        <w:rPr>
          <w:rFonts w:hint="eastAsia" w:ascii="宋体" w:hAnsi="宋体"/>
          <w:color w:val="auto"/>
        </w:rPr>
        <w:t>②</w:t>
      </w:r>
      <w:r>
        <w:rPr>
          <w:rFonts w:hint="eastAsia"/>
          <w:color w:val="auto"/>
        </w:rPr>
        <w:t>部署安装</w:t>
      </w:r>
    </w:p>
    <w:p w14:paraId="2ACE3361">
      <w:pPr>
        <w:rPr>
          <w:color w:val="auto"/>
        </w:rPr>
      </w:pPr>
      <w:r>
        <w:rPr>
          <w:rFonts w:hint="eastAsia"/>
          <w:color w:val="auto"/>
        </w:rPr>
        <w:t>平台支持用户可实现页面安装集群以及查看处于非正常状态的集群；并对异常集群进行重新安装操作。</w:t>
      </w:r>
    </w:p>
    <w:p w14:paraId="71BA2E6E">
      <w:pPr>
        <w:rPr>
          <w:color w:val="auto"/>
        </w:rPr>
      </w:pPr>
      <w:r>
        <w:rPr>
          <w:rFonts w:hint="eastAsia"/>
          <w:color w:val="auto"/>
        </w:rPr>
        <w:t>2）集群管理</w:t>
      </w:r>
    </w:p>
    <w:p w14:paraId="26DE3674">
      <w:pPr>
        <w:rPr>
          <w:color w:val="auto"/>
        </w:rPr>
      </w:pPr>
      <w:r>
        <w:rPr>
          <w:rFonts w:hint="eastAsia" w:ascii="宋体" w:hAnsi="宋体"/>
          <w:color w:val="auto"/>
        </w:rPr>
        <w:t>①</w:t>
      </w:r>
      <w:r>
        <w:rPr>
          <w:rFonts w:hint="eastAsia"/>
          <w:color w:val="auto"/>
        </w:rPr>
        <w:t>全局监控功能</w:t>
      </w:r>
    </w:p>
    <w:p w14:paraId="39FFBC74">
      <w:pPr>
        <w:rPr>
          <w:color w:val="auto"/>
        </w:rPr>
      </w:pPr>
      <w:r>
        <w:rPr>
          <w:rFonts w:hint="eastAsia"/>
          <w:color w:val="auto"/>
        </w:rPr>
        <w:t>大数据存储计算-提供对整个集群的全局监控功能。方便运维人员对大数据存储计算平台所有组件状态信息快速查看，可查看HDFS，YARN，ZOOKEEPER，HBASE，Hive，Ranger，Spark，Flink的总节点个数，服务运行情况，服务详情。如显示HDFS资源使用情况，包括HDFS空间总量，已使用量和YARN资源使用情况，包括总的vcore数目，已使用vcore数目，内存总量，已使用内存量并且提供HIVE，SPARK的快捷安装功能。使得大数据存储计算平台健康情况一目了然呈现出来。</w:t>
      </w:r>
    </w:p>
    <w:p w14:paraId="4566534F">
      <w:pPr>
        <w:rPr>
          <w:color w:val="auto"/>
        </w:rPr>
      </w:pPr>
      <w:r>
        <w:rPr>
          <w:rFonts w:hint="eastAsia" w:ascii="宋体" w:hAnsi="宋体"/>
          <w:color w:val="auto"/>
        </w:rPr>
        <w:t>②</w:t>
      </w:r>
      <w:r>
        <w:rPr>
          <w:rFonts w:hint="eastAsia"/>
          <w:color w:val="auto"/>
        </w:rPr>
        <w:t>集群监控</w:t>
      </w:r>
    </w:p>
    <w:p w14:paraId="75EDFCFE">
      <w:pPr>
        <w:rPr>
          <w:color w:val="auto"/>
        </w:rPr>
      </w:pPr>
      <w:r>
        <w:rPr>
          <w:rFonts w:hint="eastAsia"/>
          <w:color w:val="auto"/>
        </w:rPr>
        <w:t>平台支持展示已经部署的集群信息，包含安装状态、集群名称、仓库版本、主机个数、服务个数、告警、异常、安全标识、Kerberos域等信息；支持展示一个服务下的所有实例信息，状态、角色类型、主机、IP、创建时间、更新时间等；支持根据查询框查看指定主机在最近十分钟内的使用情况，包括i/o、内存、CPU使用状况、网络使用状况、硬盘tps请求数、硬盘读写情况及硬盘使用量。</w:t>
      </w:r>
    </w:p>
    <w:p w14:paraId="1A6F936A">
      <w:pPr>
        <w:rPr>
          <w:color w:val="auto"/>
        </w:rPr>
      </w:pPr>
      <w:r>
        <w:rPr>
          <w:rFonts w:hint="eastAsia" w:ascii="宋体" w:hAnsi="宋体"/>
          <w:color w:val="auto"/>
        </w:rPr>
        <w:t>③</w:t>
      </w:r>
      <w:r>
        <w:rPr>
          <w:rFonts w:hint="eastAsia"/>
          <w:color w:val="auto"/>
        </w:rPr>
        <w:t>命令管理</w:t>
      </w:r>
    </w:p>
    <w:p w14:paraId="1DAE61F9">
      <w:pPr>
        <w:rPr>
          <w:color w:val="auto"/>
        </w:rPr>
      </w:pPr>
      <w:r>
        <w:rPr>
          <w:rFonts w:hint="eastAsia"/>
          <w:color w:val="auto"/>
        </w:rPr>
        <w:t>平台支持查看所有针对集群操作的命令的执行状态，包含起止时间、耗时；以及对任务具体包含的执行步骤的查看。</w:t>
      </w:r>
    </w:p>
    <w:p w14:paraId="106473ED">
      <w:pPr>
        <w:rPr>
          <w:color w:val="auto"/>
        </w:rPr>
      </w:pPr>
      <w:r>
        <w:rPr>
          <w:rFonts w:hint="eastAsia"/>
          <w:color w:val="auto"/>
        </w:rPr>
        <w:t>3）审计管理</w:t>
      </w:r>
    </w:p>
    <w:p w14:paraId="091BA923">
      <w:pPr>
        <w:rPr>
          <w:color w:val="auto"/>
        </w:rPr>
      </w:pPr>
      <w:r>
        <w:rPr>
          <w:rFonts w:hint="eastAsia"/>
          <w:color w:val="auto"/>
        </w:rPr>
        <w:t>日志审计能够帮助用户更好地监控和保障信息系统运行，及时识别针对信息系统的入侵攻击、内部违规等信息，同时日志审计能够为安全事件的事后分析、调查取证支持必要的信息。</w:t>
      </w:r>
    </w:p>
    <w:p w14:paraId="33708FB4">
      <w:pPr>
        <w:rPr>
          <w:color w:val="auto"/>
        </w:rPr>
      </w:pPr>
      <w:r>
        <w:rPr>
          <w:rFonts w:hint="eastAsia" w:ascii="宋体" w:hAnsi="宋体"/>
          <w:color w:val="auto"/>
        </w:rPr>
        <w:t>①</w:t>
      </w:r>
      <w:r>
        <w:rPr>
          <w:rFonts w:hint="eastAsia"/>
          <w:color w:val="auto"/>
        </w:rPr>
        <w:t>集群审计</w:t>
      </w:r>
    </w:p>
    <w:p w14:paraId="76164505">
      <w:pPr>
        <w:rPr>
          <w:color w:val="auto"/>
        </w:rPr>
      </w:pPr>
      <w:r>
        <w:rPr>
          <w:rFonts w:hint="eastAsia"/>
          <w:color w:val="auto"/>
        </w:rPr>
        <w:t>平台支持用户集群信息监控审计，及时识别针对信息系统的入侵攻击、内部违规等信息，同时集群设计列表显示，并对集群设计列表内容进行筛选。</w:t>
      </w:r>
    </w:p>
    <w:p w14:paraId="68AE2F31">
      <w:pPr>
        <w:rPr>
          <w:color w:val="auto"/>
        </w:rPr>
      </w:pPr>
      <w:r>
        <w:rPr>
          <w:rFonts w:hint="eastAsia" w:ascii="宋体" w:hAnsi="宋体"/>
          <w:color w:val="auto"/>
        </w:rPr>
        <w:t>②</w:t>
      </w:r>
      <w:r>
        <w:rPr>
          <w:rFonts w:hint="eastAsia"/>
          <w:color w:val="auto"/>
        </w:rPr>
        <w:t>权限审计</w:t>
      </w:r>
    </w:p>
    <w:p w14:paraId="29425C32">
      <w:pPr>
        <w:rPr>
          <w:color w:val="auto"/>
        </w:rPr>
      </w:pPr>
      <w:r>
        <w:rPr>
          <w:rFonts w:hint="eastAsia"/>
          <w:color w:val="auto"/>
        </w:rPr>
        <w:t>平台支持用户权限信息监控审计，及时识别针对信息系统的入侵攻击、内部违规等信息，同时权限设计具备列表显示和开关功能，并对权限设计列表内容进行筛选。</w:t>
      </w:r>
    </w:p>
    <w:p w14:paraId="5A17C9FB">
      <w:pPr>
        <w:rPr>
          <w:color w:val="auto"/>
        </w:rPr>
      </w:pPr>
      <w:r>
        <w:rPr>
          <w:rFonts w:hint="eastAsia"/>
          <w:color w:val="auto"/>
        </w:rPr>
        <w:t>4）安全认证</w:t>
      </w:r>
    </w:p>
    <w:p w14:paraId="5216EEC1">
      <w:pPr>
        <w:rPr>
          <w:color w:val="auto"/>
        </w:rPr>
      </w:pPr>
      <w:r>
        <w:rPr>
          <w:rFonts w:hint="eastAsia" w:ascii="宋体" w:hAnsi="宋体"/>
          <w:color w:val="auto"/>
        </w:rPr>
        <w:t>①</w:t>
      </w:r>
      <w:r>
        <w:rPr>
          <w:rFonts w:hint="eastAsia"/>
          <w:color w:val="auto"/>
        </w:rPr>
        <w:t>Kerberos认证</w:t>
      </w:r>
    </w:p>
    <w:p w14:paraId="29749691">
      <w:pPr>
        <w:rPr>
          <w:color w:val="auto"/>
        </w:rPr>
      </w:pPr>
      <w:r>
        <w:rPr>
          <w:rFonts w:hint="eastAsia"/>
          <w:color w:val="auto"/>
        </w:rPr>
        <w:t>平台支持kerberos主机列表信息的查看，并支持对kerberos管理，包括创建、编辑、删除、配置管理及principal管理功能。</w:t>
      </w:r>
    </w:p>
    <w:p w14:paraId="64BF3E3C">
      <w:pPr>
        <w:rPr>
          <w:color w:val="auto"/>
        </w:rPr>
      </w:pPr>
      <w:r>
        <w:rPr>
          <w:rFonts w:hint="eastAsia" w:ascii="宋体" w:hAnsi="宋体"/>
          <w:color w:val="auto"/>
        </w:rPr>
        <w:t>②</w:t>
      </w:r>
      <w:r>
        <w:rPr>
          <w:rFonts w:hint="eastAsia"/>
          <w:color w:val="auto"/>
        </w:rPr>
        <w:t>LDAP认证</w:t>
      </w:r>
    </w:p>
    <w:p w14:paraId="05657243">
      <w:pPr>
        <w:rPr>
          <w:color w:val="auto"/>
        </w:rPr>
      </w:pPr>
      <w:r>
        <w:rPr>
          <w:rFonts w:hint="eastAsia"/>
          <w:color w:val="auto"/>
        </w:rPr>
        <w:t>平台支持对LDAP信息的管理，包括创建、编辑、测试连接及删除功能。</w:t>
      </w:r>
    </w:p>
    <w:p w14:paraId="249C5D11">
      <w:pPr>
        <w:rPr>
          <w:color w:val="auto"/>
        </w:rPr>
      </w:pPr>
      <w:r>
        <w:rPr>
          <w:rFonts w:hint="eastAsia" w:ascii="宋体" w:hAnsi="宋体"/>
          <w:color w:val="auto"/>
        </w:rPr>
        <w:t>③</w:t>
      </w:r>
      <w:r>
        <w:rPr>
          <w:rFonts w:hint="eastAsia"/>
          <w:color w:val="auto"/>
        </w:rPr>
        <w:t>CA证书授权</w:t>
      </w:r>
    </w:p>
    <w:p w14:paraId="5C3DA211">
      <w:pPr>
        <w:rPr>
          <w:color w:val="auto"/>
        </w:rPr>
      </w:pPr>
      <w:r>
        <w:rPr>
          <w:rFonts w:hint="eastAsia"/>
          <w:color w:val="auto"/>
        </w:rPr>
        <w:t>平台支持keystore的管理，包括创建、删除及keystore的证书条目管理服务。</w:t>
      </w:r>
    </w:p>
    <w:p w14:paraId="0EAB07FC">
      <w:pPr>
        <w:rPr>
          <w:color w:val="auto"/>
        </w:rPr>
      </w:pPr>
      <w:r>
        <w:rPr>
          <w:rFonts w:hint="eastAsia"/>
          <w:color w:val="auto"/>
        </w:rPr>
        <w:t>5）资源管理</w:t>
      </w:r>
    </w:p>
    <w:p w14:paraId="60D9D57E">
      <w:pPr>
        <w:rPr>
          <w:color w:val="auto"/>
        </w:rPr>
      </w:pPr>
      <w:r>
        <w:rPr>
          <w:rFonts w:hint="eastAsia" w:ascii="宋体" w:hAnsi="宋体"/>
          <w:color w:val="auto"/>
        </w:rPr>
        <w:t>①</w:t>
      </w:r>
      <w:r>
        <w:rPr>
          <w:rFonts w:hint="eastAsia"/>
          <w:color w:val="auto"/>
        </w:rPr>
        <w:t>存储资源管理</w:t>
      </w:r>
    </w:p>
    <w:p w14:paraId="7A0B24EA">
      <w:pPr>
        <w:rPr>
          <w:color w:val="auto"/>
        </w:rPr>
      </w:pPr>
      <w:r>
        <w:rPr>
          <w:rFonts w:hint="eastAsia"/>
          <w:color w:val="auto"/>
        </w:rPr>
        <w:t>平台支持对HDFS、Hive、HBase、Kafka的管理功能。</w:t>
      </w:r>
    </w:p>
    <w:p w14:paraId="7E1ABF06">
      <w:pPr>
        <w:rPr>
          <w:color w:val="auto"/>
        </w:rPr>
      </w:pPr>
      <w:r>
        <w:rPr>
          <w:rFonts w:hint="eastAsia" w:ascii="宋体" w:hAnsi="宋体"/>
          <w:color w:val="auto"/>
        </w:rPr>
        <w:t>②</w:t>
      </w:r>
      <w:r>
        <w:rPr>
          <w:rFonts w:hint="eastAsia"/>
          <w:color w:val="auto"/>
        </w:rPr>
        <w:t>计算资源管理</w:t>
      </w:r>
    </w:p>
    <w:p w14:paraId="14CD8AE2">
      <w:pPr>
        <w:rPr>
          <w:color w:val="auto"/>
        </w:rPr>
      </w:pPr>
      <w:r>
        <w:rPr>
          <w:rFonts w:hint="eastAsia"/>
          <w:color w:val="auto"/>
        </w:rPr>
        <w:t>平台支持队列结构及队列详细信息的查看以及队列的创建、权重设置和授权功能。</w:t>
      </w:r>
    </w:p>
    <w:p w14:paraId="1E719975">
      <w:pPr>
        <w:rPr>
          <w:color w:val="auto"/>
        </w:rPr>
      </w:pPr>
      <w:r>
        <w:rPr>
          <w:rFonts w:hint="eastAsia"/>
          <w:color w:val="auto"/>
        </w:rPr>
        <w:t>6）租户管理</w:t>
      </w:r>
    </w:p>
    <w:p w14:paraId="351013EF">
      <w:pPr>
        <w:rPr>
          <w:color w:val="auto"/>
        </w:rPr>
      </w:pPr>
      <w:r>
        <w:rPr>
          <w:rFonts w:hint="eastAsia"/>
          <w:color w:val="auto"/>
        </w:rPr>
        <w:t>租户管理通过对集群已有租户或新租户的管理，为后续租户授权提供租户信息。</w:t>
      </w:r>
    </w:p>
    <w:p w14:paraId="111C0930">
      <w:pPr>
        <w:rPr>
          <w:color w:val="auto"/>
        </w:rPr>
      </w:pPr>
      <w:r>
        <w:rPr>
          <w:rFonts w:hint="eastAsia" w:ascii="宋体" w:hAnsi="宋体"/>
          <w:color w:val="auto"/>
        </w:rPr>
        <w:t>①</w:t>
      </w:r>
      <w:r>
        <w:rPr>
          <w:rFonts w:hint="eastAsia"/>
          <w:color w:val="auto"/>
        </w:rPr>
        <w:t>租户创建</w:t>
      </w:r>
    </w:p>
    <w:p w14:paraId="09514AA8">
      <w:pPr>
        <w:rPr>
          <w:color w:val="auto"/>
        </w:rPr>
      </w:pPr>
      <w:r>
        <w:rPr>
          <w:rFonts w:hint="eastAsia"/>
          <w:color w:val="auto"/>
        </w:rPr>
        <w:t>系统应支持租户集群租户列表的查看以及租户的创建。</w:t>
      </w:r>
    </w:p>
    <w:p w14:paraId="6B6852EC">
      <w:pPr>
        <w:rPr>
          <w:color w:val="auto"/>
        </w:rPr>
      </w:pPr>
      <w:r>
        <w:rPr>
          <w:rFonts w:hint="eastAsia" w:ascii="宋体" w:hAnsi="宋体"/>
          <w:color w:val="auto"/>
        </w:rPr>
        <w:t>②</w:t>
      </w:r>
      <w:r>
        <w:rPr>
          <w:rFonts w:hint="eastAsia"/>
          <w:color w:val="auto"/>
        </w:rPr>
        <w:t>租户删除</w:t>
      </w:r>
    </w:p>
    <w:p w14:paraId="1E74E05E">
      <w:pPr>
        <w:rPr>
          <w:color w:val="auto"/>
        </w:rPr>
      </w:pPr>
      <w:r>
        <w:rPr>
          <w:rFonts w:hint="eastAsia"/>
          <w:color w:val="auto"/>
        </w:rPr>
        <w:t>系统支持租户集群租户列表删除。</w:t>
      </w:r>
    </w:p>
    <w:p w14:paraId="6764319C">
      <w:pPr>
        <w:rPr>
          <w:color w:val="auto"/>
        </w:rPr>
      </w:pPr>
      <w:r>
        <w:rPr>
          <w:rFonts w:hint="eastAsia"/>
          <w:color w:val="auto"/>
        </w:rPr>
        <w:t>7）权限管理</w:t>
      </w:r>
    </w:p>
    <w:p w14:paraId="3E3DC37B">
      <w:pPr>
        <w:rPr>
          <w:color w:val="auto"/>
        </w:rPr>
      </w:pPr>
      <w:r>
        <w:rPr>
          <w:rFonts w:hint="eastAsia"/>
          <w:color w:val="auto"/>
        </w:rPr>
        <w:t>权限管理通过集成Ranger作为集中式安全管理框架，支持Ranger信息管理功能以及服务权限管理功能。</w:t>
      </w:r>
    </w:p>
    <w:p w14:paraId="704D0B48">
      <w:pPr>
        <w:rPr>
          <w:color w:val="auto"/>
        </w:rPr>
      </w:pPr>
      <w:r>
        <w:rPr>
          <w:rFonts w:hint="eastAsia"/>
          <w:color w:val="auto"/>
        </w:rPr>
        <w:t>平台支持Ranger主机列表的查看以及Ranger主机信息的创建、编辑、删除和服务权限管理功能。</w:t>
      </w:r>
    </w:p>
    <w:p w14:paraId="1A2B5894">
      <w:pPr>
        <w:rPr>
          <w:color w:val="auto"/>
        </w:rPr>
      </w:pPr>
      <w:r>
        <w:rPr>
          <w:color w:val="auto"/>
        </w:rPr>
        <w:t>8）</w:t>
      </w:r>
      <w:r>
        <w:rPr>
          <w:rFonts w:hint="eastAsia"/>
          <w:color w:val="auto"/>
        </w:rPr>
        <w:t>权限审计</w:t>
      </w:r>
    </w:p>
    <w:p w14:paraId="5CE9D4D4">
      <w:pPr>
        <w:rPr>
          <w:color w:val="auto"/>
        </w:rPr>
      </w:pPr>
      <w:r>
        <w:rPr>
          <w:rFonts w:hint="eastAsia" w:ascii="宋体" w:hAnsi="宋体"/>
          <w:color w:val="auto"/>
        </w:rPr>
        <w:t>①</w:t>
      </w:r>
      <w:r>
        <w:rPr>
          <w:rFonts w:hint="eastAsia"/>
          <w:color w:val="auto"/>
        </w:rPr>
        <w:t>租户创建审计</w:t>
      </w:r>
    </w:p>
    <w:p w14:paraId="355F6865">
      <w:pPr>
        <w:rPr>
          <w:color w:val="auto"/>
        </w:rPr>
      </w:pPr>
      <w:r>
        <w:rPr>
          <w:rFonts w:hint="eastAsia"/>
          <w:color w:val="auto"/>
        </w:rPr>
        <w:t>系统支持租户权限设计的创建，创建租户的时候开启审计功能。</w:t>
      </w:r>
    </w:p>
    <w:p w14:paraId="2734860C">
      <w:pPr>
        <w:rPr>
          <w:color w:val="auto"/>
        </w:rPr>
      </w:pPr>
      <w:r>
        <w:rPr>
          <w:rFonts w:hint="eastAsia" w:ascii="宋体" w:hAnsi="宋体"/>
          <w:color w:val="auto"/>
        </w:rPr>
        <w:t>②</w:t>
      </w:r>
      <w:r>
        <w:rPr>
          <w:rFonts w:hint="eastAsia"/>
          <w:color w:val="auto"/>
        </w:rPr>
        <w:t>租户授权审计</w:t>
      </w:r>
    </w:p>
    <w:p w14:paraId="31B971ED">
      <w:pPr>
        <w:rPr>
          <w:color w:val="auto"/>
        </w:rPr>
      </w:pPr>
      <w:r>
        <w:rPr>
          <w:rFonts w:hint="eastAsia"/>
          <w:color w:val="auto"/>
        </w:rPr>
        <w:t>系统支持租户进行审计授权，为租户授权的时候开启审计功能。</w:t>
      </w:r>
    </w:p>
    <w:p w14:paraId="266B27A8">
      <w:pPr>
        <w:pStyle w:val="5"/>
        <w:numPr>
          <w:ilvl w:val="3"/>
          <w:numId w:val="0"/>
        </w:numPr>
        <w:tabs>
          <w:tab w:val="left" w:pos="0"/>
        </w:tabs>
        <w:ind w:left="864" w:hanging="864"/>
        <w:rPr>
          <w:color w:val="auto"/>
        </w:rPr>
      </w:pPr>
      <w:bookmarkStart w:id="8" w:name="_Toc28530"/>
      <w:r>
        <w:rPr>
          <w:rFonts w:hint="eastAsia"/>
          <w:color w:val="auto"/>
          <w:szCs w:val="28"/>
        </w:rPr>
        <w:t>1.2.</w:t>
      </w:r>
      <w:r>
        <w:rPr>
          <w:rFonts w:hint="eastAsia"/>
          <w:color w:val="auto"/>
        </w:rPr>
        <w:t>人工智能基础平台</w:t>
      </w:r>
      <w:bookmarkEnd w:id="8"/>
      <w:r>
        <w:rPr>
          <w:rFonts w:hint="eastAsia"/>
          <w:color w:val="auto"/>
        </w:rPr>
        <w:t>建设要求</w:t>
      </w:r>
    </w:p>
    <w:p w14:paraId="3825F3AD">
      <w:pPr>
        <w:rPr>
          <w:color w:val="auto"/>
        </w:rPr>
      </w:pPr>
      <w:r>
        <w:rPr>
          <w:rFonts w:hint="eastAsia"/>
          <w:color w:val="auto"/>
        </w:rPr>
        <w:t>（1）模型构建</w:t>
      </w:r>
    </w:p>
    <w:p w14:paraId="093F93FA">
      <w:pPr>
        <w:rPr>
          <w:color w:val="auto"/>
        </w:rPr>
      </w:pPr>
      <w:r>
        <w:rPr>
          <w:rFonts w:hint="eastAsia"/>
          <w:color w:val="auto"/>
        </w:rPr>
        <w:t>1）模型仓库</w:t>
      </w:r>
    </w:p>
    <w:p w14:paraId="35B35166">
      <w:pPr>
        <w:rPr>
          <w:color w:val="auto"/>
        </w:rPr>
      </w:pPr>
      <w:r>
        <w:rPr>
          <w:rFonts w:hint="eastAsia"/>
          <w:color w:val="auto"/>
        </w:rPr>
        <w:t>在模型构建中，用户拥有自己的模型仓库，基于预置基础大模型或客户导入的自定义模型，对模型进行预训练、微调、量化压缩处理等，完成自己的模型处理。并且可对模型进行测试及启用。</w:t>
      </w:r>
    </w:p>
    <w:p w14:paraId="1D13FF90">
      <w:pPr>
        <w:rPr>
          <w:color w:val="auto"/>
        </w:rPr>
      </w:pPr>
      <w:r>
        <w:rPr>
          <w:rFonts w:hint="eastAsia"/>
          <w:color w:val="auto"/>
        </w:rPr>
        <w:t>2）模型训练</w:t>
      </w:r>
    </w:p>
    <w:p w14:paraId="1DAD9F25">
      <w:pPr>
        <w:rPr>
          <w:color w:val="auto"/>
        </w:rPr>
      </w:pPr>
      <w:r>
        <w:rPr>
          <w:rFonts w:hint="eastAsia"/>
          <w:color w:val="auto"/>
        </w:rPr>
        <w:t>当前平台为用户提供预训练、SFT（包括全局微调及LORA微调）、DPO等多种训练模式。用户根据自己训练需求可在“改模型-模型精调”下进行训练方式选择。选择“训练任务列表”时，可查看并创建所有类型的训练任务。</w:t>
      </w:r>
    </w:p>
    <w:p w14:paraId="6E33EEA8">
      <w:pPr>
        <w:rPr>
          <w:color w:val="auto"/>
        </w:rPr>
      </w:pPr>
      <w:r>
        <w:rPr>
          <w:rFonts w:hint="eastAsia" w:ascii="宋体" w:hAnsi="宋体"/>
          <w:color w:val="auto"/>
        </w:rPr>
        <w:t>①</w:t>
      </w:r>
      <w:r>
        <w:rPr>
          <w:rFonts w:hint="eastAsia"/>
          <w:color w:val="auto"/>
        </w:rPr>
        <w:t>训练任务管理</w:t>
      </w:r>
    </w:p>
    <w:p w14:paraId="5B6525D2">
      <w:pPr>
        <w:rPr>
          <w:color w:val="auto"/>
        </w:rPr>
      </w:pPr>
      <w:r>
        <w:rPr>
          <w:rFonts w:hint="eastAsia"/>
          <w:color w:val="auto"/>
        </w:rPr>
        <w:t>支持任务创建、训练任务的状态查看、任务启停管理等。</w:t>
      </w:r>
    </w:p>
    <w:p w14:paraId="20547C56">
      <w:pPr>
        <w:rPr>
          <w:color w:val="auto"/>
        </w:rPr>
      </w:pPr>
      <w:r>
        <w:rPr>
          <w:rFonts w:hint="eastAsia" w:ascii="宋体" w:hAnsi="宋体"/>
          <w:color w:val="auto"/>
        </w:rPr>
        <w:t>②</w:t>
      </w:r>
      <w:r>
        <w:rPr>
          <w:rFonts w:hint="eastAsia"/>
          <w:color w:val="auto"/>
        </w:rPr>
        <w:t>预训练任务</w:t>
      </w:r>
    </w:p>
    <w:p w14:paraId="64D205E6">
      <w:pPr>
        <w:rPr>
          <w:color w:val="auto"/>
        </w:rPr>
      </w:pPr>
      <w:r>
        <w:rPr>
          <w:rFonts w:hint="eastAsia"/>
          <w:color w:val="auto"/>
        </w:rPr>
        <w:t>支持用户可基于大量的泛文本无标注数据使用预训练方式训练出定制的预训练模型。在预训练任务中调优预训练模型提升模型效果，完成预训练后，可以通过SFT方式继续优化微调模型。</w:t>
      </w:r>
    </w:p>
    <w:p w14:paraId="47C75F7E">
      <w:pPr>
        <w:rPr>
          <w:color w:val="auto"/>
        </w:rPr>
      </w:pPr>
      <w:r>
        <w:rPr>
          <w:rFonts w:hint="eastAsia"/>
          <w:color w:val="auto"/>
        </w:rPr>
        <w:t>支持断点续训和断点发布，针对预训练任务，如任务发生中止导致的训练任务失败现象，可使用“断点续训”功能，选择训练结点进行继续训练，无需重新开始训练。在训练任务列表中可对任务进行中止任务、查看训练日志、LOSS图、删除训练任务、发布到模型的操作。</w:t>
      </w:r>
    </w:p>
    <w:p w14:paraId="43E0B83D">
      <w:pPr>
        <w:rPr>
          <w:color w:val="auto"/>
        </w:rPr>
      </w:pPr>
      <w:r>
        <w:rPr>
          <w:rFonts w:hint="eastAsia" w:ascii="宋体" w:hAnsi="宋体"/>
          <w:color w:val="auto"/>
        </w:rPr>
        <w:t>③</w:t>
      </w:r>
      <w:r>
        <w:rPr>
          <w:rFonts w:hint="eastAsia"/>
          <w:color w:val="auto"/>
        </w:rPr>
        <w:t>SFT任务</w:t>
      </w:r>
    </w:p>
    <w:p w14:paraId="10E5C1B8">
      <w:pPr>
        <w:rPr>
          <w:color w:val="auto"/>
        </w:rPr>
      </w:pPr>
      <w:r>
        <w:rPr>
          <w:rFonts w:hint="eastAsia"/>
          <w:color w:val="auto"/>
        </w:rPr>
        <w:t>可进行SFT模型任务管理操作，支持LORA和全局两种模型微调模式。</w:t>
      </w:r>
    </w:p>
    <w:p w14:paraId="288BB392">
      <w:pPr>
        <w:rPr>
          <w:color w:val="auto"/>
        </w:rPr>
      </w:pPr>
      <w:r>
        <w:rPr>
          <w:rFonts w:hint="eastAsia" w:ascii="宋体" w:hAnsi="宋体"/>
          <w:color w:val="auto"/>
        </w:rPr>
        <w:t>④</w:t>
      </w:r>
      <w:r>
        <w:rPr>
          <w:rFonts w:hint="eastAsia"/>
          <w:color w:val="auto"/>
        </w:rPr>
        <w:t>DPO任务</w:t>
      </w:r>
    </w:p>
    <w:p w14:paraId="5A6E88F5">
      <w:pPr>
        <w:rPr>
          <w:color w:val="auto"/>
        </w:rPr>
      </w:pPr>
      <w:r>
        <w:rPr>
          <w:rFonts w:hint="eastAsia"/>
          <w:color w:val="auto"/>
        </w:rPr>
        <w:t>DPO微调训练任务管理。</w:t>
      </w:r>
    </w:p>
    <w:p w14:paraId="23FD706C">
      <w:pPr>
        <w:rPr>
          <w:color w:val="auto"/>
        </w:rPr>
      </w:pPr>
      <w:r>
        <w:rPr>
          <w:rFonts w:hint="eastAsia"/>
          <w:color w:val="auto"/>
        </w:rPr>
        <w:t>3）模型压缩</w:t>
      </w:r>
    </w:p>
    <w:p w14:paraId="58805C38">
      <w:pPr>
        <w:rPr>
          <w:color w:val="auto"/>
        </w:rPr>
      </w:pPr>
      <w:r>
        <w:rPr>
          <w:rFonts w:hint="eastAsia"/>
          <w:color w:val="auto"/>
        </w:rPr>
        <w:t>可对训练完毕的模型进行压缩量化处理，在不过多损失模型效果的前提下，减少模型使用时的资源消耗。支持3种压缩策略，根据用户需求，平台提供W8A8INT8、AWQINT8、GPTQINT8三种压缩策略。</w:t>
      </w:r>
    </w:p>
    <w:p w14:paraId="258D032E">
      <w:pPr>
        <w:rPr>
          <w:color w:val="auto"/>
        </w:rPr>
      </w:pPr>
      <w:r>
        <w:rPr>
          <w:rFonts w:hint="eastAsia"/>
          <w:color w:val="auto"/>
        </w:rPr>
        <w:t>4）模型评估</w:t>
      </w:r>
    </w:p>
    <w:p w14:paraId="4F6D8DBA">
      <w:pPr>
        <w:rPr>
          <w:color w:val="auto"/>
        </w:rPr>
      </w:pPr>
      <w:r>
        <w:rPr>
          <w:rFonts w:hint="eastAsia"/>
          <w:color w:val="auto"/>
        </w:rPr>
        <w:t>平台为用户提供模型评估能力，评估分为：自动评估（包括自动规则评估、自动裁判员评估、安全评估）、人工评估。用户使用模型评估功能，可以获取客观的评估数据指标，从模型准确性、安全性等多角度对模型进行考查。</w:t>
      </w:r>
    </w:p>
    <w:p w14:paraId="0087DBE8">
      <w:pPr>
        <w:rPr>
          <w:color w:val="auto"/>
        </w:rPr>
      </w:pPr>
      <w:r>
        <w:rPr>
          <w:rFonts w:hint="eastAsia"/>
          <w:color w:val="auto"/>
        </w:rPr>
        <w:t>（2）模型调用</w:t>
      </w:r>
    </w:p>
    <w:p w14:paraId="475A7993">
      <w:pPr>
        <w:rPr>
          <w:color w:val="auto"/>
        </w:rPr>
      </w:pPr>
      <w:r>
        <w:rPr>
          <w:rFonts w:hint="eastAsia"/>
          <w:color w:val="auto"/>
        </w:rPr>
        <w:t>1）知识库管理</w:t>
      </w:r>
    </w:p>
    <w:p w14:paraId="3B36682B">
      <w:pPr>
        <w:rPr>
          <w:color w:val="auto"/>
        </w:rPr>
      </w:pPr>
      <w:r>
        <w:rPr>
          <w:rFonts w:hint="eastAsia" w:ascii="宋体" w:hAnsi="宋体"/>
          <w:color w:val="auto"/>
        </w:rPr>
        <w:t>①</w:t>
      </w:r>
      <w:r>
        <w:rPr>
          <w:rFonts w:hint="eastAsia"/>
          <w:color w:val="auto"/>
        </w:rPr>
        <w:t>多级知识库管理</w:t>
      </w:r>
    </w:p>
    <w:p w14:paraId="43E96314">
      <w:pPr>
        <w:rPr>
          <w:color w:val="auto"/>
        </w:rPr>
      </w:pPr>
      <w:r>
        <w:rPr>
          <w:rFonts w:hint="eastAsia"/>
          <w:color w:val="auto"/>
        </w:rPr>
        <w:t>支持用户以树</w:t>
      </w:r>
      <w:r>
        <w:rPr>
          <w:color w:val="auto"/>
        </w:rPr>
        <w:t>的形式</w:t>
      </w:r>
      <w:r>
        <w:rPr>
          <w:rFonts w:hint="eastAsia"/>
          <w:color w:val="auto"/>
        </w:rPr>
        <w:t>进行</w:t>
      </w:r>
      <w:r>
        <w:rPr>
          <w:color w:val="auto"/>
        </w:rPr>
        <w:t>多级知识库管理</w:t>
      </w:r>
      <w:r>
        <w:rPr>
          <w:rFonts w:hint="eastAsia"/>
          <w:color w:val="auto"/>
        </w:rPr>
        <w:t>，</w:t>
      </w:r>
      <w:r>
        <w:rPr>
          <w:color w:val="auto"/>
        </w:rPr>
        <w:t>支持知识库进行多级分类</w:t>
      </w:r>
      <w:r>
        <w:rPr>
          <w:rFonts w:hint="eastAsia"/>
          <w:color w:val="auto"/>
        </w:rPr>
        <w:t>高效</w:t>
      </w:r>
      <w:r>
        <w:rPr>
          <w:color w:val="auto"/>
        </w:rPr>
        <w:t>管理</w:t>
      </w:r>
      <w:r>
        <w:rPr>
          <w:rFonts w:hint="eastAsia"/>
          <w:color w:val="auto"/>
        </w:rPr>
        <w:t>。</w:t>
      </w:r>
    </w:p>
    <w:p w14:paraId="0F4B8DD9">
      <w:pPr>
        <w:rPr>
          <w:color w:val="auto"/>
        </w:rPr>
      </w:pPr>
      <w:r>
        <w:rPr>
          <w:rFonts w:hint="eastAsia" w:ascii="宋体" w:hAnsi="宋体"/>
          <w:color w:val="auto"/>
        </w:rPr>
        <w:t>②</w:t>
      </w:r>
      <w:r>
        <w:rPr>
          <w:rFonts w:hint="eastAsia"/>
          <w:color w:val="auto"/>
        </w:rPr>
        <w:t>知识文档上传</w:t>
      </w:r>
    </w:p>
    <w:p w14:paraId="0EEE68E2">
      <w:pPr>
        <w:rPr>
          <w:color w:val="auto"/>
        </w:rPr>
      </w:pPr>
      <w:r>
        <w:rPr>
          <w:rFonts w:hint="eastAsia"/>
          <w:color w:val="auto"/>
        </w:rPr>
        <w:t>支持上传pdf/docx/txt/xlsx格式文档，支持用户通过URL上传形式导入数据，支持文件批量上传，支持通过文件夹上传文件。</w:t>
      </w:r>
    </w:p>
    <w:p w14:paraId="112DCB57">
      <w:pPr>
        <w:rPr>
          <w:color w:val="auto"/>
        </w:rPr>
      </w:pPr>
      <w:r>
        <w:rPr>
          <w:rFonts w:hint="eastAsia" w:ascii="宋体" w:hAnsi="宋体"/>
          <w:color w:val="auto"/>
        </w:rPr>
        <w:t>③</w:t>
      </w:r>
      <w:r>
        <w:rPr>
          <w:rFonts w:hint="eastAsia"/>
          <w:color w:val="auto"/>
        </w:rPr>
        <w:t>分段管理</w:t>
      </w:r>
    </w:p>
    <w:p w14:paraId="26C39E7A">
      <w:pPr>
        <w:rPr>
          <w:color w:val="auto"/>
        </w:rPr>
      </w:pPr>
      <w:r>
        <w:rPr>
          <w:rFonts w:hint="eastAsia"/>
          <w:color w:val="auto"/>
        </w:rPr>
        <w:t>可查看状态为处理完成的非表格类的文档分段结果。可以查看文档分段策略，及每一个分段的内容结果。可根据用户需求，对分段进行启动和停止，停止的分段内容在使用RAG能力时不会生效。支持多种分段策略，支持标题增强切分、支持自定义符号切分、支持设置分片重合策略、支持忽略图片、支持生成图片链接，支持对文档的停用和启用，支持设置文档的过期时间。</w:t>
      </w:r>
    </w:p>
    <w:p w14:paraId="0C997ACD">
      <w:pPr>
        <w:rPr>
          <w:color w:val="auto"/>
        </w:rPr>
      </w:pPr>
      <w:r>
        <w:rPr>
          <w:rFonts w:hint="eastAsia"/>
          <w:color w:val="auto"/>
        </w:rPr>
        <w:t>4.</w:t>
      </w:r>
      <w:r>
        <w:rPr>
          <w:rFonts w:hint="eastAsia"/>
          <w:color w:val="auto"/>
        </w:rPr>
        <w:tab/>
      </w:r>
      <w:r>
        <w:rPr>
          <w:rFonts w:hint="eastAsia"/>
          <w:color w:val="auto"/>
        </w:rPr>
        <w:t>命中测试</w:t>
      </w:r>
    </w:p>
    <w:p w14:paraId="49C9FCE2">
      <w:pPr>
        <w:rPr>
          <w:color w:val="auto"/>
        </w:rPr>
      </w:pPr>
      <w:r>
        <w:rPr>
          <w:rFonts w:hint="eastAsia"/>
          <w:color w:val="auto"/>
        </w:rPr>
        <w:t>当用户需要测试知识库是否生效时，可使用“命中测试”功能快速测试。</w:t>
      </w:r>
    </w:p>
    <w:p w14:paraId="3B31848F">
      <w:pPr>
        <w:rPr>
          <w:color w:val="auto"/>
        </w:rPr>
      </w:pPr>
      <w:r>
        <w:rPr>
          <w:rFonts w:hint="eastAsia" w:ascii="宋体" w:hAnsi="宋体"/>
          <w:color w:val="auto"/>
        </w:rPr>
        <w:t>⑤</w:t>
      </w:r>
      <w:r>
        <w:rPr>
          <w:rFonts w:hint="eastAsia"/>
          <w:color w:val="auto"/>
        </w:rPr>
        <w:t>文档元数据检索</w:t>
      </w:r>
    </w:p>
    <w:p w14:paraId="343F41B8">
      <w:pPr>
        <w:rPr>
          <w:color w:val="auto"/>
        </w:rPr>
      </w:pPr>
      <w:r>
        <w:rPr>
          <w:rFonts w:hint="eastAsia"/>
          <w:color w:val="auto"/>
        </w:rPr>
        <w:t>支持文档元数据配置和检索过滤，支持文件列表分页检索。</w:t>
      </w:r>
    </w:p>
    <w:p w14:paraId="362D0B48">
      <w:pPr>
        <w:rPr>
          <w:color w:val="auto"/>
        </w:rPr>
      </w:pPr>
      <w:r>
        <w:rPr>
          <w:rFonts w:hint="eastAsia" w:ascii="宋体" w:hAnsi="宋体"/>
          <w:color w:val="auto"/>
        </w:rPr>
        <w:t>⑥</w:t>
      </w:r>
      <w:r>
        <w:rPr>
          <w:rFonts w:hint="eastAsia"/>
          <w:color w:val="auto"/>
        </w:rPr>
        <w:t>支知识库召回策略</w:t>
      </w:r>
    </w:p>
    <w:p w14:paraId="5BD030ED">
      <w:pPr>
        <w:rPr>
          <w:color w:val="auto"/>
        </w:rPr>
      </w:pPr>
      <w:r>
        <w:rPr>
          <w:rFonts w:hint="eastAsia"/>
          <w:color w:val="auto"/>
        </w:rPr>
        <w:t>支持丰富的召回策略设置，如召回条数、召回文本块大小、向量检索阈值、同义词库、多路召回、E</w:t>
      </w:r>
      <w:r>
        <w:rPr>
          <w:color w:val="auto"/>
        </w:rPr>
        <w:t>S</w:t>
      </w:r>
      <w:r>
        <w:rPr>
          <w:rFonts w:hint="eastAsia"/>
          <w:color w:val="auto"/>
        </w:rPr>
        <w:t>召回、召回文本拼接、拼接上下文，支持重排序，支持配置是否返回文件信息，支持未命中模式配置。</w:t>
      </w:r>
    </w:p>
    <w:p w14:paraId="4A7C275E">
      <w:pPr>
        <w:rPr>
          <w:color w:val="auto"/>
        </w:rPr>
      </w:pPr>
      <w:r>
        <w:rPr>
          <w:rFonts w:hint="eastAsia"/>
          <w:color w:val="auto"/>
        </w:rPr>
        <w:t>2）私域RAG问答</w:t>
      </w:r>
    </w:p>
    <w:p w14:paraId="504043D6">
      <w:pPr>
        <w:rPr>
          <w:color w:val="auto"/>
        </w:rPr>
      </w:pPr>
      <w:r>
        <w:rPr>
          <w:rFonts w:hint="eastAsia"/>
          <w:color w:val="auto"/>
        </w:rPr>
        <w:t>将DeepSeek模型与RAG深度融合，打造基于私人知识库的专属知识顾问，支持知识库管理、知识问答、知识总结、个性参数配置等功能，提高知识管理与学习的效率。</w:t>
      </w:r>
    </w:p>
    <w:p w14:paraId="27D40E1F">
      <w:pPr>
        <w:rPr>
          <w:color w:val="auto"/>
        </w:rPr>
      </w:pPr>
      <w:r>
        <w:rPr>
          <w:rFonts w:hint="eastAsia"/>
          <w:color w:val="auto"/>
        </w:rPr>
        <w:t>知识库管理：知识库采用分层管理体系，允许用户以高度灵活的方式组织和管理知识数据。可根据文档特点，选择不同的文档切分策略。</w:t>
      </w:r>
    </w:p>
    <w:p w14:paraId="0833B69F">
      <w:pPr>
        <w:rPr>
          <w:color w:val="auto"/>
        </w:rPr>
      </w:pPr>
      <w:r>
        <w:rPr>
          <w:rFonts w:hint="eastAsia"/>
          <w:color w:val="auto"/>
        </w:rPr>
        <w:t>知识问答与总结：支持对关联的知识库进行智能总结，并可配置总结提示词，用户可通过多轮对话进一步深度挖掘和解构知识。</w:t>
      </w:r>
    </w:p>
    <w:p w14:paraId="551849F2">
      <w:pPr>
        <w:rPr>
          <w:color w:val="auto"/>
        </w:rPr>
      </w:pPr>
      <w:r>
        <w:rPr>
          <w:rFonts w:hint="eastAsia"/>
          <w:color w:val="auto"/>
        </w:rPr>
        <w:t>个性参数配置：提供了一系列高度可定制的参数配置选项，赋予用户控制和测试使用权限。支持对大模型参数、检索精度、召回数量等进行个性配置，以调试不同参数策略的问答效果，确定最佳策略。</w:t>
      </w:r>
    </w:p>
    <w:p w14:paraId="5F305109">
      <w:pPr>
        <w:rPr>
          <w:color w:val="auto"/>
        </w:rPr>
      </w:pPr>
      <w:r>
        <w:rPr>
          <w:rFonts w:hint="eastAsia"/>
          <w:color w:val="auto"/>
        </w:rPr>
        <w:t>提问理解：支持提问理解控制，支持子问题拆解，支持问题改写，支持问题推荐。</w:t>
      </w:r>
    </w:p>
    <w:p w14:paraId="48B57EF9">
      <w:pPr>
        <w:rPr>
          <w:color w:val="auto"/>
        </w:rPr>
      </w:pPr>
      <w:r>
        <w:rPr>
          <w:rFonts w:hint="eastAsia"/>
          <w:color w:val="auto"/>
        </w:rPr>
        <w:t>3）插件管理</w:t>
      </w:r>
      <w:r>
        <w:rPr>
          <w:rFonts w:hint="eastAsia"/>
          <w:color w:val="auto"/>
        </w:rPr>
        <w:tab/>
      </w:r>
    </w:p>
    <w:p w14:paraId="048F4F18">
      <w:pPr>
        <w:rPr>
          <w:color w:val="auto"/>
        </w:rPr>
      </w:pPr>
      <w:r>
        <w:rPr>
          <w:rFonts w:hint="eastAsia" w:ascii="宋体" w:hAnsi="宋体"/>
          <w:color w:val="auto"/>
        </w:rPr>
        <w:t>①</w:t>
      </w:r>
      <w:r>
        <w:rPr>
          <w:rFonts w:hint="eastAsia"/>
          <w:color w:val="auto"/>
        </w:rPr>
        <w:t>插件创建</w:t>
      </w:r>
    </w:p>
    <w:p w14:paraId="7B99E3D2">
      <w:pPr>
        <w:rPr>
          <w:color w:val="auto"/>
        </w:rPr>
      </w:pPr>
      <w:r>
        <w:rPr>
          <w:rFonts w:hint="eastAsia"/>
          <w:color w:val="auto"/>
        </w:rPr>
        <w:t>组件可以扩展智能体能力边界，组件由节点组成，提供可视化工作流编辑能力，用户可以编排多个不同的工作流节点，实现复杂且稳定的业务流程。可以通过工作流编排的方式来创建组件，生成的组件可以发布到我的组件中，组件可以应用在智能体中。</w:t>
      </w:r>
    </w:p>
    <w:p w14:paraId="5F37E5E8">
      <w:pPr>
        <w:rPr>
          <w:color w:val="auto"/>
        </w:rPr>
      </w:pPr>
      <w:r>
        <w:rPr>
          <w:rFonts w:hint="eastAsia" w:ascii="宋体" w:hAnsi="宋体"/>
          <w:color w:val="auto"/>
        </w:rPr>
        <w:t>②</w:t>
      </w:r>
      <w:r>
        <w:rPr>
          <w:rFonts w:hint="eastAsia"/>
          <w:color w:val="auto"/>
        </w:rPr>
        <w:t>画布编辑</w:t>
      </w:r>
    </w:p>
    <w:p w14:paraId="0DCD4554">
      <w:pPr>
        <w:rPr>
          <w:color w:val="auto"/>
        </w:rPr>
      </w:pPr>
      <w:r>
        <w:rPr>
          <w:rFonts w:hint="eastAsia"/>
          <w:color w:val="auto"/>
        </w:rPr>
        <w:t>创建插件编排后会进入画布，允许用户以可视化的形式组合大型语言模型、执行代码或API调用等多种功能。每一个功能都以节点的形式呈现在画布中。完成节点配置，并通过调试运行后，可将画布发布。在创建原生应用的过程中，可以直接引入已有的插件编排。</w:t>
      </w:r>
    </w:p>
    <w:p w14:paraId="32DF23FE">
      <w:pPr>
        <w:rPr>
          <w:color w:val="auto"/>
        </w:rPr>
      </w:pPr>
      <w:r>
        <w:rPr>
          <w:rFonts w:hint="eastAsia" w:ascii="宋体" w:hAnsi="宋体"/>
          <w:color w:val="auto"/>
        </w:rPr>
        <w:t>③</w:t>
      </w:r>
      <w:r>
        <w:rPr>
          <w:rFonts w:hint="eastAsia"/>
          <w:color w:val="auto"/>
        </w:rPr>
        <w:t>插件发布</w:t>
      </w:r>
    </w:p>
    <w:p w14:paraId="1AAA77A7">
      <w:pPr>
        <w:rPr>
          <w:color w:val="auto"/>
        </w:rPr>
      </w:pPr>
      <w:r>
        <w:rPr>
          <w:rFonts w:hint="eastAsia"/>
          <w:color w:val="auto"/>
        </w:rPr>
        <w:t>完成对节点的编辑和编排后，需要先进行调试。通过调试运行后的组件可以进行发布。</w:t>
      </w:r>
    </w:p>
    <w:p w14:paraId="21B12B17">
      <w:pPr>
        <w:rPr>
          <w:color w:val="auto"/>
        </w:rPr>
      </w:pPr>
      <w:r>
        <w:rPr>
          <w:rFonts w:hint="eastAsia" w:ascii="宋体" w:hAnsi="宋体"/>
          <w:color w:val="auto"/>
        </w:rPr>
        <w:t>④</w:t>
      </w:r>
      <w:r>
        <w:rPr>
          <w:rFonts w:hint="eastAsia"/>
          <w:color w:val="auto"/>
        </w:rPr>
        <w:t>插件注册</w:t>
      </w:r>
    </w:p>
    <w:p w14:paraId="781B7E51">
      <w:pPr>
        <w:rPr>
          <w:color w:val="auto"/>
        </w:rPr>
      </w:pPr>
      <w:r>
        <w:rPr>
          <w:rFonts w:hint="eastAsia"/>
          <w:color w:val="auto"/>
        </w:rPr>
        <w:t>支持插件信息配置，支持认证方式配置。</w:t>
      </w:r>
    </w:p>
    <w:p w14:paraId="268AF5A6">
      <w:pPr>
        <w:rPr>
          <w:color w:val="auto"/>
        </w:rPr>
      </w:pPr>
      <w:r>
        <w:rPr>
          <w:rFonts w:hint="eastAsia" w:ascii="宋体" w:hAnsi="宋体"/>
          <w:color w:val="auto"/>
        </w:rPr>
        <w:t>⑤</w:t>
      </w:r>
      <w:r>
        <w:rPr>
          <w:rFonts w:hint="eastAsia"/>
          <w:color w:val="auto"/>
        </w:rPr>
        <w:t>插件导入</w:t>
      </w:r>
    </w:p>
    <w:p w14:paraId="0FB0DFF4">
      <w:pPr>
        <w:rPr>
          <w:color w:val="auto"/>
        </w:rPr>
      </w:pPr>
      <w:r>
        <w:rPr>
          <w:rFonts w:hint="eastAsia"/>
          <w:color w:val="auto"/>
        </w:rPr>
        <w:t>插件支持导入。</w:t>
      </w:r>
    </w:p>
    <w:p w14:paraId="16736B73">
      <w:pPr>
        <w:pStyle w:val="9"/>
        <w:numPr>
          <w:ilvl w:val="0"/>
          <w:numId w:val="4"/>
        </w:numPr>
        <w:ind w:firstLineChars="0"/>
        <w:rPr>
          <w:color w:val="auto"/>
        </w:rPr>
      </w:pPr>
      <w:r>
        <w:rPr>
          <w:rFonts w:hint="eastAsia"/>
          <w:color w:val="auto"/>
        </w:rPr>
        <w:t>支持MCP server接入。</w:t>
      </w:r>
    </w:p>
    <w:p w14:paraId="571D300D">
      <w:pPr>
        <w:rPr>
          <w:color w:val="auto"/>
        </w:rPr>
      </w:pPr>
      <w:r>
        <w:rPr>
          <w:rFonts w:hint="eastAsia"/>
          <w:color w:val="auto"/>
        </w:rPr>
        <w:t>4</w:t>
      </w:r>
      <w:r>
        <w:rPr>
          <w:color w:val="auto"/>
        </w:rPr>
        <w:t>）</w:t>
      </w:r>
      <w:r>
        <w:rPr>
          <w:rFonts w:hint="eastAsia"/>
          <w:color w:val="auto"/>
        </w:rPr>
        <w:t>提示词工程</w:t>
      </w:r>
    </w:p>
    <w:p w14:paraId="08042134">
      <w:pPr>
        <w:rPr>
          <w:color w:val="auto"/>
        </w:rPr>
      </w:pPr>
      <w:r>
        <w:rPr>
          <w:rFonts w:hint="eastAsia" w:ascii="宋体" w:hAnsi="宋体"/>
          <w:color w:val="auto"/>
        </w:rPr>
        <w:t>①</w:t>
      </w:r>
      <w:r>
        <w:rPr>
          <w:rFonts w:hint="eastAsia"/>
          <w:color w:val="auto"/>
        </w:rPr>
        <w:t>提示词模板：</w:t>
      </w:r>
    </w:p>
    <w:p w14:paraId="34424196">
      <w:pPr>
        <w:rPr>
          <w:color w:val="auto"/>
        </w:rPr>
      </w:pPr>
      <w:r>
        <w:rPr>
          <w:rFonts w:hint="eastAsia"/>
          <w:color w:val="auto"/>
        </w:rPr>
        <w:t>平台提供几十种对话用提示词模版，如：邮件撰写、小红书模版、计划书模版等。用户可直接使用模版，替换关键词进行对话。</w:t>
      </w:r>
    </w:p>
    <w:p w14:paraId="2342365D">
      <w:pPr>
        <w:rPr>
          <w:color w:val="auto"/>
        </w:rPr>
      </w:pPr>
      <w:r>
        <w:rPr>
          <w:rFonts w:hint="eastAsia" w:ascii="宋体" w:hAnsi="宋体"/>
          <w:color w:val="auto"/>
        </w:rPr>
        <w:t>②</w:t>
      </w:r>
      <w:r>
        <w:rPr>
          <w:rFonts w:hint="eastAsia"/>
          <w:color w:val="auto"/>
        </w:rPr>
        <w:t>提示词优化：</w:t>
      </w:r>
    </w:p>
    <w:p w14:paraId="019FD415">
      <w:pPr>
        <w:rPr>
          <w:color w:val="auto"/>
        </w:rPr>
      </w:pPr>
      <w:r>
        <w:rPr>
          <w:rFonts w:hint="eastAsia"/>
          <w:color w:val="auto"/>
        </w:rPr>
        <w:t>用户通过提示词优化，可对自己输入的PROMPT进行多维度扩写，帮助PROMPT指令内容更加丰富明确，便于模型输出更好的结果。</w:t>
      </w:r>
    </w:p>
    <w:p w14:paraId="2E55FE25">
      <w:pPr>
        <w:rPr>
          <w:color w:val="auto"/>
        </w:rPr>
      </w:pPr>
      <w:r>
        <w:rPr>
          <w:rFonts w:hint="eastAsia" w:ascii="宋体" w:hAnsi="宋体"/>
          <w:color w:val="auto"/>
        </w:rPr>
        <w:t>③</w:t>
      </w:r>
      <w:r>
        <w:rPr>
          <w:rFonts w:hint="eastAsia"/>
          <w:color w:val="auto"/>
        </w:rPr>
        <w:t>提示词评估：</w:t>
      </w:r>
    </w:p>
    <w:p w14:paraId="0F20FC30">
      <w:pPr>
        <w:rPr>
          <w:color w:val="auto"/>
        </w:rPr>
      </w:pPr>
      <w:r>
        <w:rPr>
          <w:rFonts w:hint="eastAsia"/>
          <w:color w:val="auto"/>
        </w:rPr>
        <w:t>用户通过提示词评估，可对自己输入的PROMPT的推理效果，根据用户提供的比照结果，进行在线效果评估。</w:t>
      </w:r>
    </w:p>
    <w:p w14:paraId="25C5D3DE">
      <w:pPr>
        <w:rPr>
          <w:color w:val="auto"/>
        </w:rPr>
      </w:pPr>
      <w:r>
        <w:rPr>
          <w:rFonts w:hint="eastAsia"/>
          <w:color w:val="auto"/>
        </w:rPr>
        <w:t>5）问题管理</w:t>
      </w:r>
    </w:p>
    <w:p w14:paraId="7B3DAA44">
      <w:pPr>
        <w:rPr>
          <w:color w:val="auto"/>
        </w:rPr>
      </w:pPr>
      <w:r>
        <w:rPr>
          <w:rFonts w:hint="eastAsia"/>
          <w:color w:val="auto"/>
        </w:rPr>
        <w:t>在知识库问答场景，可配置问题中使用的口语化关键词与知识库文档中词语的映射规则，便于提升知识库内容的召回效果及回答准确率。</w:t>
      </w:r>
    </w:p>
    <w:p w14:paraId="1C4A8EA1">
      <w:pPr>
        <w:rPr>
          <w:color w:val="auto"/>
        </w:rPr>
      </w:pPr>
      <w:r>
        <w:rPr>
          <w:rFonts w:hint="eastAsia"/>
          <w:color w:val="auto"/>
        </w:rPr>
        <w:t>6）在线对话</w:t>
      </w:r>
    </w:p>
    <w:p w14:paraId="3FBDB7CD">
      <w:pPr>
        <w:rPr>
          <w:color w:val="auto"/>
        </w:rPr>
      </w:pPr>
      <w:r>
        <w:rPr>
          <w:rFonts w:hint="eastAsia"/>
          <w:color w:val="auto"/>
        </w:rPr>
        <w:t>用户可通过对话模式和大模型进行交互。用户和大模型的对话记录，将被保留到用户历史记录栏，有重要的对话记录，用户可登录自己的账号查看，也可在此基础上，继续与大模型进行交互。当前支持用户进行文本对话等。</w:t>
      </w:r>
    </w:p>
    <w:p w14:paraId="7AB98135">
      <w:pPr>
        <w:rPr>
          <w:color w:val="auto"/>
        </w:rPr>
      </w:pPr>
      <w:r>
        <w:rPr>
          <w:rFonts w:hint="eastAsia"/>
          <w:color w:val="auto"/>
        </w:rPr>
        <w:t>7）创建原生应用</w:t>
      </w:r>
    </w:p>
    <w:p w14:paraId="5CEC39DE">
      <w:pPr>
        <w:rPr>
          <w:color w:val="auto"/>
        </w:rPr>
      </w:pPr>
      <w:r>
        <w:rPr>
          <w:rFonts w:hint="eastAsia" w:ascii="宋体" w:hAnsi="宋体"/>
          <w:color w:val="auto"/>
        </w:rPr>
        <w:t>①</w:t>
      </w:r>
      <w:r>
        <w:rPr>
          <w:rFonts w:hint="eastAsia"/>
          <w:color w:val="auto"/>
        </w:rPr>
        <w:t>应用创建</w:t>
      </w:r>
    </w:p>
    <w:p w14:paraId="5C06807A">
      <w:pPr>
        <w:rPr>
          <w:color w:val="auto"/>
        </w:rPr>
      </w:pPr>
      <w:r>
        <w:rPr>
          <w:rFonts w:hint="eastAsia"/>
          <w:color w:val="auto"/>
        </w:rPr>
        <w:t>进行应用创建，原生应用可在线进行实时调试和测试。添加原生应用目前支持手动添加LOGO、应用名、介绍等信息。</w:t>
      </w:r>
    </w:p>
    <w:p w14:paraId="28952AE2">
      <w:pPr>
        <w:rPr>
          <w:color w:val="auto"/>
        </w:rPr>
      </w:pPr>
      <w:r>
        <w:rPr>
          <w:rFonts w:hint="eastAsia" w:ascii="宋体" w:hAnsi="宋体"/>
          <w:color w:val="auto"/>
        </w:rPr>
        <w:t>②</w:t>
      </w:r>
      <w:r>
        <w:rPr>
          <w:rFonts w:hint="eastAsia"/>
          <w:color w:val="auto"/>
        </w:rPr>
        <w:t>应用编辑</w:t>
      </w:r>
    </w:p>
    <w:p w14:paraId="45D235C7">
      <w:pPr>
        <w:rPr>
          <w:color w:val="auto"/>
        </w:rPr>
      </w:pPr>
      <w:r>
        <w:rPr>
          <w:rFonts w:hint="eastAsia"/>
          <w:color w:val="auto"/>
        </w:rPr>
        <w:t>支持提示词、知识库、API、自定义插件、推荐问题编辑。</w:t>
      </w:r>
    </w:p>
    <w:p w14:paraId="60FFA78F">
      <w:pPr>
        <w:rPr>
          <w:color w:val="auto"/>
        </w:rPr>
      </w:pPr>
      <w:r>
        <w:rPr>
          <w:rFonts w:hint="eastAsia" w:ascii="宋体" w:hAnsi="宋体"/>
          <w:color w:val="auto"/>
        </w:rPr>
        <w:t>③</w:t>
      </w:r>
      <w:r>
        <w:rPr>
          <w:rFonts w:hint="eastAsia"/>
          <w:color w:val="auto"/>
        </w:rPr>
        <w:t>应用发布</w:t>
      </w:r>
    </w:p>
    <w:p w14:paraId="6BC69D21">
      <w:pPr>
        <w:rPr>
          <w:color w:val="auto"/>
        </w:rPr>
      </w:pPr>
      <w:r>
        <w:rPr>
          <w:rFonts w:hint="eastAsia"/>
          <w:color w:val="auto"/>
        </w:rPr>
        <w:t>应用发布。</w:t>
      </w:r>
    </w:p>
    <w:p w14:paraId="3FB6D40C">
      <w:pPr>
        <w:rPr>
          <w:color w:val="auto"/>
        </w:rPr>
      </w:pPr>
      <w:r>
        <w:rPr>
          <w:rFonts w:hint="eastAsia" w:ascii="宋体" w:hAnsi="宋体"/>
          <w:color w:val="auto"/>
        </w:rPr>
        <w:t>④</w:t>
      </w:r>
      <w:r>
        <w:rPr>
          <w:rFonts w:hint="eastAsia"/>
          <w:color w:val="auto"/>
        </w:rPr>
        <w:t>所属人二次编辑</w:t>
      </w:r>
    </w:p>
    <w:p w14:paraId="7CC6C422">
      <w:pPr>
        <w:rPr>
          <w:color w:val="auto"/>
        </w:rPr>
      </w:pPr>
      <w:r>
        <w:rPr>
          <w:rFonts w:hint="eastAsia"/>
          <w:color w:val="auto"/>
        </w:rPr>
        <w:t>所属人二次编辑，可公开和隐私模式发布。</w:t>
      </w:r>
    </w:p>
    <w:p w14:paraId="0D2CB4C2">
      <w:pPr>
        <w:rPr>
          <w:color w:val="auto"/>
        </w:rPr>
      </w:pPr>
      <w:r>
        <w:rPr>
          <w:rFonts w:hint="eastAsia" w:ascii="宋体" w:hAnsi="宋体"/>
          <w:color w:val="auto"/>
        </w:rPr>
        <w:t>⑤</w:t>
      </w:r>
      <w:r>
        <w:rPr>
          <w:rFonts w:hint="eastAsia"/>
          <w:color w:val="auto"/>
        </w:rPr>
        <w:t>应用授权</w:t>
      </w:r>
    </w:p>
    <w:p w14:paraId="28970215">
      <w:pPr>
        <w:rPr>
          <w:color w:val="auto"/>
        </w:rPr>
      </w:pPr>
      <w:r>
        <w:rPr>
          <w:rFonts w:hint="eastAsia"/>
          <w:color w:val="auto"/>
        </w:rPr>
        <w:t>支持推理服务、知识库、提示词、插件、工作流、智能体的应用授权管理。</w:t>
      </w:r>
    </w:p>
    <w:p w14:paraId="1B6E2E4E">
      <w:pPr>
        <w:rPr>
          <w:color w:val="auto"/>
        </w:rPr>
      </w:pPr>
      <w:r>
        <w:rPr>
          <w:rFonts w:hint="eastAsia" w:ascii="宋体" w:hAnsi="宋体"/>
          <w:color w:val="auto"/>
        </w:rPr>
        <w:t>⑥</w:t>
      </w:r>
      <w:r>
        <w:rPr>
          <w:rFonts w:hint="eastAsia"/>
          <w:color w:val="auto"/>
        </w:rPr>
        <w:t>应用反馈</w:t>
      </w:r>
    </w:p>
    <w:p w14:paraId="2902D93B">
      <w:pPr>
        <w:rPr>
          <w:color w:val="auto"/>
        </w:rPr>
      </w:pPr>
      <w:r>
        <w:rPr>
          <w:rFonts w:hint="eastAsia"/>
          <w:color w:val="auto"/>
        </w:rPr>
        <w:t>支持反馈数据检索，返回数据列表展示，反馈数据处理及反馈数据导出。</w:t>
      </w:r>
    </w:p>
    <w:p w14:paraId="4CF04F9C">
      <w:pPr>
        <w:rPr>
          <w:color w:val="auto"/>
        </w:rPr>
      </w:pPr>
      <w:r>
        <w:rPr>
          <w:rFonts w:hint="eastAsia"/>
          <w:color w:val="auto"/>
        </w:rPr>
        <w:t>8）智能体</w:t>
      </w:r>
    </w:p>
    <w:p w14:paraId="19224AF1">
      <w:pPr>
        <w:rPr>
          <w:color w:val="auto"/>
        </w:rPr>
      </w:pPr>
      <w:r>
        <w:rPr>
          <w:rFonts w:hint="eastAsia"/>
          <w:color w:val="auto"/>
        </w:rPr>
        <w:t>支持配置智能体基本信息，配置模型信息，支持配置多知识库，支持选择工具，支持配置引导语、推荐问题和提示词，支持智能体在配置时的测试与预览。</w:t>
      </w:r>
    </w:p>
    <w:p w14:paraId="1D1A9C04">
      <w:pPr>
        <w:rPr>
          <w:color w:val="auto"/>
        </w:rPr>
      </w:pPr>
      <w:r>
        <w:rPr>
          <w:rFonts w:hint="eastAsia"/>
          <w:color w:val="auto"/>
        </w:rPr>
        <w:t>9）场景评估</w:t>
      </w:r>
    </w:p>
    <w:p w14:paraId="50EB74BC">
      <w:pPr>
        <w:rPr>
          <w:color w:val="auto"/>
        </w:rPr>
      </w:pPr>
      <w:r>
        <w:rPr>
          <w:rFonts w:hint="eastAsia" w:ascii="宋体" w:hAnsi="宋体"/>
          <w:color w:val="auto"/>
        </w:rPr>
        <w:t>①</w:t>
      </w:r>
      <w:r>
        <w:rPr>
          <w:rFonts w:hint="eastAsia"/>
          <w:color w:val="auto"/>
        </w:rPr>
        <w:t>评估任务管理</w:t>
      </w:r>
    </w:p>
    <w:p w14:paraId="467960FF">
      <w:pPr>
        <w:rPr>
          <w:color w:val="auto"/>
        </w:rPr>
      </w:pPr>
      <w:r>
        <w:rPr>
          <w:rFonts w:hint="eastAsia"/>
          <w:color w:val="auto"/>
        </w:rPr>
        <w:t>支持评估任务管理，包括分页查看、修改、删除、执行等配置，支持执行的日期与时间配置，支持配置模型参数，支持知识库选择，支持展示评估任务的进度。</w:t>
      </w:r>
    </w:p>
    <w:p w14:paraId="1C642402">
      <w:pPr>
        <w:rPr>
          <w:color w:val="auto"/>
        </w:rPr>
      </w:pPr>
      <w:r>
        <w:rPr>
          <w:rFonts w:hint="eastAsia" w:ascii="宋体" w:hAnsi="宋体"/>
          <w:color w:val="auto"/>
        </w:rPr>
        <w:t>②</w:t>
      </w:r>
      <w:r>
        <w:rPr>
          <w:rFonts w:hint="eastAsia"/>
          <w:color w:val="auto"/>
        </w:rPr>
        <w:t>自定义场景Q</w:t>
      </w:r>
      <w:r>
        <w:rPr>
          <w:color w:val="auto"/>
        </w:rPr>
        <w:t>A</w:t>
      </w:r>
      <w:r>
        <w:rPr>
          <w:rFonts w:hint="eastAsia"/>
          <w:color w:val="auto"/>
        </w:rPr>
        <w:t>数据集</w:t>
      </w:r>
    </w:p>
    <w:p w14:paraId="52C71F6A">
      <w:pPr>
        <w:rPr>
          <w:color w:val="auto"/>
        </w:rPr>
      </w:pPr>
      <w:r>
        <w:rPr>
          <w:rFonts w:hint="eastAsia"/>
          <w:color w:val="auto"/>
        </w:rPr>
        <w:t>支持用户自定义场景Q</w:t>
      </w:r>
      <w:r>
        <w:rPr>
          <w:color w:val="auto"/>
        </w:rPr>
        <w:t>A</w:t>
      </w:r>
      <w:r>
        <w:rPr>
          <w:rFonts w:hint="eastAsia"/>
          <w:color w:val="auto"/>
        </w:rPr>
        <w:t>数据集，支持模板下载，数据集导入，数据测评结果导出，支持通过余弦比较推理回答与用户答案的相似度。</w:t>
      </w:r>
    </w:p>
    <w:p w14:paraId="71FC5ECB">
      <w:pPr>
        <w:rPr>
          <w:color w:val="auto"/>
        </w:rPr>
      </w:pPr>
      <w:r>
        <w:rPr>
          <w:rFonts w:hint="eastAsia"/>
          <w:color w:val="auto"/>
        </w:rPr>
        <w:t>（3）</w:t>
      </w:r>
      <w:r>
        <w:rPr>
          <w:rFonts w:hint="eastAsia"/>
          <w:color w:val="auto"/>
        </w:rPr>
        <w:tab/>
      </w:r>
      <w:r>
        <w:rPr>
          <w:rFonts w:hint="eastAsia"/>
          <w:color w:val="auto"/>
        </w:rPr>
        <w:t>数据管理</w:t>
      </w:r>
      <w:r>
        <w:rPr>
          <w:rFonts w:hint="eastAsia"/>
          <w:color w:val="auto"/>
        </w:rPr>
        <w:tab/>
      </w:r>
    </w:p>
    <w:p w14:paraId="31B6576F">
      <w:pPr>
        <w:rPr>
          <w:color w:val="auto"/>
        </w:rPr>
      </w:pPr>
      <w:r>
        <w:rPr>
          <w:rFonts w:hint="eastAsia"/>
          <w:color w:val="auto"/>
        </w:rPr>
        <w:t>1）数据集管理</w:t>
      </w:r>
    </w:p>
    <w:p w14:paraId="285D57E8">
      <w:pPr>
        <w:rPr>
          <w:color w:val="auto"/>
        </w:rPr>
      </w:pPr>
      <w:r>
        <w:rPr>
          <w:rFonts w:hint="eastAsia" w:ascii="宋体" w:hAnsi="宋体"/>
          <w:color w:val="auto"/>
        </w:rPr>
        <w:t>①</w:t>
      </w:r>
      <w:r>
        <w:rPr>
          <w:rFonts w:hint="eastAsia"/>
          <w:color w:val="auto"/>
        </w:rPr>
        <w:t>多版本管理</w:t>
      </w:r>
    </w:p>
    <w:p w14:paraId="2EA2B962">
      <w:pPr>
        <w:rPr>
          <w:color w:val="auto"/>
        </w:rPr>
      </w:pPr>
      <w:r>
        <w:rPr>
          <w:rFonts w:hint="eastAsia"/>
          <w:color w:val="auto"/>
        </w:rPr>
        <w:t>支持语言大模型预训练数据集（预训练、sft、dpo）创建、导入、编辑、发布等。</w:t>
      </w:r>
    </w:p>
    <w:p w14:paraId="18C120A7">
      <w:pPr>
        <w:rPr>
          <w:color w:val="auto"/>
        </w:rPr>
      </w:pPr>
      <w:r>
        <w:rPr>
          <w:rFonts w:hint="eastAsia" w:ascii="宋体" w:hAnsi="宋体"/>
          <w:color w:val="auto"/>
        </w:rPr>
        <w:t>②</w:t>
      </w:r>
      <w:r>
        <w:rPr>
          <w:rFonts w:hint="eastAsia"/>
          <w:color w:val="auto"/>
        </w:rPr>
        <w:t>预训练</w:t>
      </w:r>
    </w:p>
    <w:p w14:paraId="69F4DE75">
      <w:pPr>
        <w:rPr>
          <w:color w:val="auto"/>
        </w:rPr>
      </w:pPr>
      <w:r>
        <w:rPr>
          <w:rFonts w:hint="eastAsia"/>
          <w:color w:val="auto"/>
        </w:rPr>
        <w:t>支持预训练数据集创建、导入、编辑、发布。</w:t>
      </w:r>
    </w:p>
    <w:p w14:paraId="0A990DD7">
      <w:pPr>
        <w:rPr>
          <w:color w:val="auto"/>
        </w:rPr>
      </w:pPr>
      <w:r>
        <w:rPr>
          <w:rFonts w:hint="eastAsia" w:ascii="宋体" w:hAnsi="宋体"/>
          <w:color w:val="auto"/>
        </w:rPr>
        <w:t>③</w:t>
      </w:r>
      <w:r>
        <w:rPr>
          <w:color w:val="auto"/>
        </w:rPr>
        <w:t>SFT</w:t>
      </w:r>
    </w:p>
    <w:p w14:paraId="1B238211">
      <w:pPr>
        <w:rPr>
          <w:color w:val="auto"/>
        </w:rPr>
      </w:pPr>
      <w:r>
        <w:rPr>
          <w:rFonts w:hint="eastAsia"/>
          <w:color w:val="auto"/>
        </w:rPr>
        <w:t>支持SFT数据集创建、导入、编辑、标注、发布。</w:t>
      </w:r>
    </w:p>
    <w:p w14:paraId="6AC6785C">
      <w:pPr>
        <w:rPr>
          <w:color w:val="auto"/>
        </w:rPr>
      </w:pPr>
      <w:r>
        <w:rPr>
          <w:rFonts w:hint="eastAsia" w:ascii="宋体" w:hAnsi="宋体"/>
          <w:color w:val="auto"/>
        </w:rPr>
        <w:t>④</w:t>
      </w:r>
      <w:r>
        <w:rPr>
          <w:color w:val="auto"/>
        </w:rPr>
        <w:t>DPO</w:t>
      </w:r>
    </w:p>
    <w:p w14:paraId="148688A8">
      <w:pPr>
        <w:rPr>
          <w:color w:val="auto"/>
        </w:rPr>
      </w:pPr>
      <w:r>
        <w:rPr>
          <w:rFonts w:hint="eastAsia"/>
          <w:color w:val="auto"/>
        </w:rPr>
        <w:t>支持DPO数据集创建、导入、编辑、标注、发布。</w:t>
      </w:r>
    </w:p>
    <w:p w14:paraId="1812880F">
      <w:pPr>
        <w:rPr>
          <w:color w:val="auto"/>
        </w:rPr>
      </w:pPr>
      <w:r>
        <w:rPr>
          <w:rFonts w:hint="eastAsia" w:ascii="宋体" w:hAnsi="宋体"/>
          <w:color w:val="auto"/>
        </w:rPr>
        <w:t>⑤</w:t>
      </w:r>
      <w:r>
        <w:rPr>
          <w:rFonts w:hint="eastAsia"/>
          <w:color w:val="auto"/>
        </w:rPr>
        <w:t>多模态数据</w:t>
      </w:r>
    </w:p>
    <w:p w14:paraId="4BE8C671">
      <w:pPr>
        <w:rPr>
          <w:color w:val="auto"/>
        </w:rPr>
      </w:pPr>
      <w:r>
        <w:rPr>
          <w:rFonts w:hint="eastAsia"/>
          <w:color w:val="auto"/>
        </w:rPr>
        <w:t>支持图片，视频，音频及其他数据集创建、导入、编辑、发布。</w:t>
      </w:r>
    </w:p>
    <w:p w14:paraId="3010A732">
      <w:pPr>
        <w:rPr>
          <w:color w:val="auto"/>
        </w:rPr>
      </w:pPr>
      <w:r>
        <w:rPr>
          <w:rFonts w:hint="eastAsia"/>
          <w:color w:val="auto"/>
        </w:rPr>
        <w:t>2）数据标注</w:t>
      </w:r>
    </w:p>
    <w:p w14:paraId="12236D16">
      <w:pPr>
        <w:rPr>
          <w:color w:val="auto"/>
        </w:rPr>
      </w:pPr>
      <w:r>
        <w:rPr>
          <w:rFonts w:hint="eastAsia"/>
          <w:color w:val="auto"/>
        </w:rPr>
        <w:t>支持sft、dpo数据集标注。</w:t>
      </w:r>
    </w:p>
    <w:p w14:paraId="1D43A331">
      <w:pPr>
        <w:rPr>
          <w:color w:val="auto"/>
        </w:rPr>
      </w:pPr>
      <w:r>
        <w:rPr>
          <w:rFonts w:hint="eastAsia"/>
          <w:color w:val="auto"/>
        </w:rPr>
        <w:t>支持图片、音频、视频数据集标注。</w:t>
      </w:r>
    </w:p>
    <w:p w14:paraId="34ECABDF">
      <w:pPr>
        <w:rPr>
          <w:color w:val="auto"/>
        </w:rPr>
      </w:pPr>
      <w:r>
        <w:rPr>
          <w:rFonts w:hint="eastAsia"/>
          <w:color w:val="auto"/>
        </w:rPr>
        <w:t>3）数据处理</w:t>
      </w:r>
    </w:p>
    <w:p w14:paraId="44765C4D">
      <w:pPr>
        <w:rPr>
          <w:color w:val="auto"/>
        </w:rPr>
      </w:pPr>
      <w:r>
        <w:rPr>
          <w:rFonts w:hint="eastAsia" w:ascii="宋体" w:hAnsi="宋体"/>
          <w:color w:val="auto"/>
        </w:rPr>
        <w:t>①</w:t>
      </w:r>
      <w:r>
        <w:rPr>
          <w:rFonts w:hint="eastAsia"/>
          <w:color w:val="auto"/>
        </w:rPr>
        <w:t>数据体检</w:t>
      </w:r>
    </w:p>
    <w:p w14:paraId="50D61344">
      <w:pPr>
        <w:rPr>
          <w:color w:val="auto"/>
        </w:rPr>
      </w:pPr>
      <w:r>
        <w:rPr>
          <w:rFonts w:hint="eastAsia"/>
          <w:color w:val="auto"/>
        </w:rPr>
        <w:t>用户可通过“数据体检”，对数据集内容进行质量自动化评测，初步了解当前数据集存在的质量问题，并决定是否对数据集做进一步处理。</w:t>
      </w:r>
    </w:p>
    <w:p w14:paraId="786C0053">
      <w:pPr>
        <w:rPr>
          <w:color w:val="auto"/>
        </w:rPr>
      </w:pPr>
      <w:r>
        <w:rPr>
          <w:rFonts w:hint="eastAsia" w:ascii="宋体" w:hAnsi="宋体"/>
          <w:color w:val="auto"/>
        </w:rPr>
        <w:t>②</w:t>
      </w:r>
      <w:r>
        <w:rPr>
          <w:rFonts w:hint="eastAsia"/>
          <w:color w:val="auto"/>
        </w:rPr>
        <w:t>数据清洗</w:t>
      </w:r>
    </w:p>
    <w:p w14:paraId="308FF935">
      <w:pPr>
        <w:rPr>
          <w:color w:val="auto"/>
        </w:rPr>
      </w:pPr>
      <w:r>
        <w:rPr>
          <w:rFonts w:hint="eastAsia"/>
          <w:color w:val="auto"/>
        </w:rPr>
        <w:t>通过对数据进行异常清洗、文本过滤、去重、去隐私等数据处理方式，提升大模型训练使用的数据质量，从而优化模型训练效果。</w:t>
      </w:r>
    </w:p>
    <w:p w14:paraId="2B6C0BE1">
      <w:pPr>
        <w:rPr>
          <w:color w:val="auto"/>
        </w:rPr>
      </w:pPr>
      <w:r>
        <w:rPr>
          <w:rFonts w:hint="eastAsia" w:ascii="宋体" w:hAnsi="宋体"/>
          <w:color w:val="auto"/>
        </w:rPr>
        <w:t>③</w:t>
      </w:r>
      <w:r>
        <w:rPr>
          <w:rFonts w:hint="eastAsia"/>
          <w:color w:val="auto"/>
        </w:rPr>
        <w:t>数据回流</w:t>
      </w:r>
    </w:p>
    <w:p w14:paraId="7E616E89">
      <w:pPr>
        <w:rPr>
          <w:color w:val="auto"/>
        </w:rPr>
      </w:pPr>
      <w:r>
        <w:rPr>
          <w:rFonts w:hint="eastAsia"/>
          <w:color w:val="auto"/>
        </w:rPr>
        <w:t>可将线上模型服务的负向反馈结果保存回数据集，经人工处理优化后，可用于下一次的模型优化训练。</w:t>
      </w:r>
    </w:p>
    <w:p w14:paraId="7E5AE50A">
      <w:pPr>
        <w:rPr>
          <w:color w:val="auto"/>
        </w:rPr>
      </w:pPr>
      <w:r>
        <w:rPr>
          <w:rFonts w:hint="eastAsia" w:ascii="宋体" w:hAnsi="宋体"/>
          <w:color w:val="auto"/>
        </w:rPr>
        <w:t>④</w:t>
      </w:r>
      <w:r>
        <w:rPr>
          <w:rFonts w:hint="eastAsia"/>
          <w:color w:val="auto"/>
        </w:rPr>
        <w:t>数据增强</w:t>
      </w:r>
    </w:p>
    <w:p w14:paraId="0F9260CD">
      <w:pPr>
        <w:rPr>
          <w:color w:val="auto"/>
        </w:rPr>
      </w:pPr>
      <w:r>
        <w:rPr>
          <w:rFonts w:hint="eastAsia"/>
          <w:color w:val="auto"/>
        </w:rPr>
        <w:t>平台支持对SFT训练数据集进行数据增强。当数据集存在无法收集到数目庞大的高质量数据时，可使用数据增强功能对数据进行一定程度的扰动和扩充，根据用户需求，生成新数据，以便在训练时提高模型的泛化能力。数据增强功能仅支持非空数据集的增强，对空数据集无法使用。当前数据增强功能支持：常规增强及安全增强。</w:t>
      </w:r>
    </w:p>
    <w:p w14:paraId="4FCCF5DF">
      <w:pPr>
        <w:rPr>
          <w:color w:val="auto"/>
        </w:rPr>
      </w:pPr>
      <w:r>
        <w:rPr>
          <w:rFonts w:hint="eastAsia" w:ascii="宋体" w:hAnsi="宋体"/>
          <w:color w:val="auto"/>
        </w:rPr>
        <w:t>⑤</w:t>
      </w:r>
      <w:r>
        <w:rPr>
          <w:rFonts w:hint="eastAsia"/>
          <w:color w:val="auto"/>
        </w:rPr>
        <w:t>数据配比</w:t>
      </w:r>
    </w:p>
    <w:p w14:paraId="71F344FC">
      <w:pPr>
        <w:rPr>
          <w:color w:val="auto"/>
        </w:rPr>
      </w:pPr>
      <w:r>
        <w:rPr>
          <w:rFonts w:hint="eastAsia"/>
          <w:color w:val="auto"/>
        </w:rPr>
        <w:t>平台支持对多个数据集按数据条数抽样配比，或基于数据集内容进行筛选过滤配比，生成配比数据集。</w:t>
      </w:r>
    </w:p>
    <w:p w14:paraId="592CFF9D">
      <w:pPr>
        <w:rPr>
          <w:color w:val="auto"/>
        </w:rPr>
      </w:pPr>
      <w:r>
        <w:rPr>
          <w:rFonts w:hint="eastAsia"/>
          <w:color w:val="auto"/>
        </w:rPr>
        <w:t>（4）高级资源管理</w:t>
      </w:r>
    </w:p>
    <w:p w14:paraId="4515562B">
      <w:pPr>
        <w:rPr>
          <w:color w:val="auto"/>
        </w:rPr>
      </w:pPr>
      <w:r>
        <w:rPr>
          <w:rFonts w:hint="eastAsia"/>
          <w:color w:val="auto"/>
        </w:rPr>
        <w:t>1）资源管理</w:t>
      </w:r>
    </w:p>
    <w:p w14:paraId="1E7D4B67">
      <w:pPr>
        <w:rPr>
          <w:color w:val="auto"/>
        </w:rPr>
      </w:pPr>
      <w:r>
        <w:rPr>
          <w:rFonts w:hint="eastAsia"/>
          <w:color w:val="auto"/>
        </w:rPr>
        <w:t>用户可查看资源总览情况。包括节点情况、CPU核数、内存、存储、芯片。以及资源使用率。</w:t>
      </w:r>
    </w:p>
    <w:p w14:paraId="38538BB9">
      <w:pPr>
        <w:rPr>
          <w:color w:val="auto"/>
        </w:rPr>
      </w:pPr>
      <w:r>
        <w:rPr>
          <w:rFonts w:hint="eastAsia"/>
          <w:color w:val="auto"/>
        </w:rPr>
        <w:t>2）服务管理</w:t>
      </w:r>
    </w:p>
    <w:p w14:paraId="600812B7">
      <w:pPr>
        <w:rPr>
          <w:color w:val="auto"/>
        </w:rPr>
      </w:pPr>
      <w:r>
        <w:rPr>
          <w:rFonts w:hint="eastAsia"/>
          <w:color w:val="auto"/>
        </w:rPr>
        <w:t>支持从模型推理平台自动同步模型推理服务，支持以API方式对接第三方模型推理服务。支持OPEN AI API接口与Stable Diffusion API接口。支持模型连通性测试。</w:t>
      </w:r>
    </w:p>
    <w:p w14:paraId="5D60C447">
      <w:pPr>
        <w:rPr>
          <w:color w:val="auto"/>
        </w:rPr>
      </w:pPr>
      <w:r>
        <w:rPr>
          <w:rFonts w:hint="eastAsia"/>
          <w:color w:val="auto"/>
        </w:rPr>
        <w:t>3）推理管理</w:t>
      </w:r>
    </w:p>
    <w:p w14:paraId="1940B3CE">
      <w:pPr>
        <w:rPr>
          <w:color w:val="auto"/>
        </w:rPr>
      </w:pPr>
      <w:r>
        <w:rPr>
          <w:rFonts w:hint="eastAsia"/>
          <w:color w:val="auto"/>
        </w:rPr>
        <w:t>支持的推理服务包括大语言模型、图像生成模型、向量化模型、重排序模型。支持管理已接入模型推理服务，展示服务名称、服务状态、模型名称、模型版本、部署类型、服务类型、创建时间等信息。支持按照模型创建时间排序。以API方式接入的模型推理服务支持修改服务名称、服务描述、服务地址、鉴权参数等信息。可对已启动的模型进行推理管理，普通用户可对“我的模型”，进行推理启停，增加副本等操作。管理员权限用户可额外对预置模型进行操作。</w:t>
      </w:r>
    </w:p>
    <w:p w14:paraId="279FA87C">
      <w:pPr>
        <w:rPr>
          <w:color w:val="auto"/>
        </w:rPr>
      </w:pPr>
      <w:r>
        <w:rPr>
          <w:rFonts w:hint="eastAsia"/>
          <w:color w:val="auto"/>
        </w:rPr>
        <w:t>（5）敏感词管理</w:t>
      </w:r>
    </w:p>
    <w:p w14:paraId="7241DD2B">
      <w:pPr>
        <w:rPr>
          <w:color w:val="auto"/>
        </w:rPr>
      </w:pPr>
      <w:r>
        <w:rPr>
          <w:rFonts w:hint="eastAsia"/>
          <w:color w:val="auto"/>
        </w:rPr>
        <w:t>根据不同行业需求，用户可以维护自己的敏感词表，来控制模型反馈结果的安全性。支持敏感词黑白名单的管理，管理员还可上传全局敏感词，同时应用于所有组织。</w:t>
      </w:r>
    </w:p>
    <w:p w14:paraId="15AC09ED">
      <w:pPr>
        <w:rPr>
          <w:color w:val="auto"/>
        </w:rPr>
      </w:pPr>
      <w:r>
        <w:rPr>
          <w:rFonts w:hint="eastAsia"/>
          <w:color w:val="auto"/>
        </w:rPr>
        <w:t>（6）工具箱</w:t>
      </w:r>
      <w:r>
        <w:rPr>
          <w:rFonts w:hint="eastAsia"/>
          <w:color w:val="auto"/>
        </w:rPr>
        <w:tab/>
      </w:r>
      <w:r>
        <w:rPr>
          <w:rFonts w:hint="eastAsia"/>
          <w:color w:val="auto"/>
        </w:rPr>
        <w:tab/>
      </w:r>
    </w:p>
    <w:p w14:paraId="3C172E0A">
      <w:pPr>
        <w:rPr>
          <w:color w:val="auto"/>
        </w:rPr>
      </w:pPr>
      <w:r>
        <w:rPr>
          <w:rFonts w:hint="eastAsia"/>
          <w:color w:val="auto"/>
        </w:rPr>
        <w:t>1）应用创建</w:t>
      </w:r>
    </w:p>
    <w:p w14:paraId="7D8843FF">
      <w:pPr>
        <w:rPr>
          <w:color w:val="auto"/>
        </w:rPr>
      </w:pPr>
      <w:r>
        <w:rPr>
          <w:rFonts w:hint="eastAsia"/>
          <w:color w:val="auto"/>
        </w:rPr>
        <w:t>在应用管理中创建应用，获得可调用API的信息。</w:t>
      </w:r>
    </w:p>
    <w:p w14:paraId="7D601892">
      <w:pPr>
        <w:rPr>
          <w:color w:val="auto"/>
        </w:rPr>
      </w:pPr>
      <w:r>
        <w:rPr>
          <w:rFonts w:hint="eastAsia"/>
          <w:color w:val="auto"/>
        </w:rPr>
        <w:t>2）应用启动</w:t>
      </w:r>
    </w:p>
    <w:p w14:paraId="6745D5C8">
      <w:pPr>
        <w:rPr>
          <w:color w:val="auto"/>
        </w:rPr>
      </w:pPr>
      <w:r>
        <w:rPr>
          <w:rFonts w:hint="eastAsia"/>
          <w:color w:val="auto"/>
        </w:rPr>
        <w:t>应用启动可进行api服务调用。</w:t>
      </w:r>
    </w:p>
    <w:p w14:paraId="6D8AB55B">
      <w:pPr>
        <w:rPr>
          <w:color w:val="auto"/>
        </w:rPr>
      </w:pPr>
      <w:r>
        <w:rPr>
          <w:rFonts w:hint="eastAsia"/>
          <w:color w:val="auto"/>
        </w:rPr>
        <w:t>（7）</w:t>
      </w:r>
      <w:r>
        <w:rPr>
          <w:rFonts w:hint="eastAsia"/>
          <w:color w:val="auto"/>
        </w:rPr>
        <w:tab/>
      </w:r>
      <w:r>
        <w:rPr>
          <w:rFonts w:hint="eastAsia"/>
          <w:color w:val="auto"/>
        </w:rPr>
        <w:t>统计看板</w:t>
      </w:r>
      <w:r>
        <w:rPr>
          <w:rFonts w:hint="eastAsia"/>
          <w:color w:val="auto"/>
        </w:rPr>
        <w:tab/>
      </w:r>
    </w:p>
    <w:p w14:paraId="02ECE7B0">
      <w:pPr>
        <w:rPr>
          <w:color w:val="auto"/>
        </w:rPr>
      </w:pPr>
      <w:r>
        <w:rPr>
          <w:color w:val="auto"/>
        </w:rPr>
        <w:t>1）</w:t>
      </w:r>
      <w:r>
        <w:rPr>
          <w:rFonts w:hint="eastAsia"/>
          <w:color w:val="auto"/>
        </w:rPr>
        <w:t>API调用记录</w:t>
      </w:r>
    </w:p>
    <w:p w14:paraId="7B978C5F">
      <w:pPr>
        <w:rPr>
          <w:color w:val="auto"/>
        </w:rPr>
      </w:pPr>
      <w:r>
        <w:rPr>
          <w:rFonts w:hint="eastAsia"/>
          <w:color w:val="auto"/>
        </w:rPr>
        <w:t>可按照应用名、模型名称、时间进行API调用查询。查询结果可查看API调用时间，点击“详情”，可查看用户名、应用名、应用Id、模型、模型版本、响应状态、调用时间、请求内容、响应内容、首tokens生成时间、最后token生成时间、总tokens数量等。</w:t>
      </w:r>
    </w:p>
    <w:p w14:paraId="0376AD23">
      <w:pPr>
        <w:rPr>
          <w:color w:val="auto"/>
        </w:rPr>
      </w:pPr>
      <w:r>
        <w:rPr>
          <w:color w:val="auto"/>
        </w:rPr>
        <w:t>2）</w:t>
      </w:r>
      <w:r>
        <w:rPr>
          <w:rFonts w:hint="eastAsia"/>
          <w:color w:val="auto"/>
        </w:rPr>
        <w:t>API调用统计</w:t>
      </w:r>
    </w:p>
    <w:p w14:paraId="66D67F2B">
      <w:pPr>
        <w:rPr>
          <w:color w:val="auto"/>
        </w:rPr>
      </w:pPr>
      <w:r>
        <w:rPr>
          <w:rFonts w:hint="eastAsia"/>
          <w:color w:val="auto"/>
        </w:rPr>
        <w:t>按照调用单位、应用名、时间进行API调用统计查询。查询结果可查看用户名、应用名、模型、API调用次数，点击“详情”，可查看用户名、应用名、应用Id、模型、调用次数、tokens信息等。</w:t>
      </w:r>
    </w:p>
    <w:p w14:paraId="1CA6E586">
      <w:pPr>
        <w:rPr>
          <w:color w:val="auto"/>
        </w:rPr>
      </w:pPr>
      <w:r>
        <w:rPr>
          <w:color w:val="auto"/>
        </w:rPr>
        <w:t>3）</w:t>
      </w:r>
      <w:r>
        <w:rPr>
          <w:rFonts w:hint="eastAsia"/>
          <w:color w:val="auto"/>
        </w:rPr>
        <w:t>Tokens统计</w:t>
      </w:r>
    </w:p>
    <w:p w14:paraId="77C0C548">
      <w:pPr>
        <w:rPr>
          <w:color w:val="auto"/>
        </w:rPr>
      </w:pPr>
      <w:r>
        <w:rPr>
          <w:rFonts w:hint="eastAsia"/>
          <w:color w:val="auto"/>
        </w:rPr>
        <w:t>可按照模型进行Tokens调用统计查询。查询结果可查看并导出模型名称、版本、请求tokens、生成tokens、总tokens。</w:t>
      </w:r>
    </w:p>
    <w:p w14:paraId="30218E0F">
      <w:pPr>
        <w:rPr>
          <w:color w:val="auto"/>
        </w:rPr>
      </w:pPr>
      <w:r>
        <w:rPr>
          <w:rFonts w:hint="eastAsia"/>
          <w:color w:val="auto"/>
        </w:rPr>
        <w:t>（8）权限管理</w:t>
      </w:r>
    </w:p>
    <w:p w14:paraId="1B696BF8">
      <w:pPr>
        <w:rPr>
          <w:color w:val="auto"/>
        </w:rPr>
      </w:pPr>
      <w:r>
        <w:rPr>
          <w:rFonts w:hint="eastAsia"/>
          <w:color w:val="auto"/>
        </w:rPr>
        <w:t>1）组织管理</w:t>
      </w:r>
    </w:p>
    <w:p w14:paraId="2A75B06F">
      <w:pPr>
        <w:rPr>
          <w:color w:val="auto"/>
        </w:rPr>
      </w:pPr>
      <w:r>
        <w:rPr>
          <w:rFonts w:hint="eastAsia" w:ascii="宋体" w:hAnsi="宋体"/>
          <w:color w:val="auto"/>
        </w:rPr>
        <w:t>①</w:t>
      </w:r>
      <w:r>
        <w:rPr>
          <w:rFonts w:hint="eastAsia"/>
          <w:color w:val="auto"/>
        </w:rPr>
        <w:t>组织查看</w:t>
      </w:r>
    </w:p>
    <w:p w14:paraId="67E57D4C">
      <w:pPr>
        <w:rPr>
          <w:color w:val="auto"/>
        </w:rPr>
      </w:pPr>
      <w:r>
        <w:rPr>
          <w:rFonts w:hint="eastAsia"/>
          <w:color w:val="auto"/>
        </w:rPr>
        <w:t>管理员可对该组织内所有子组织情况进行查看，并可编辑、停用和新增子组织。</w:t>
      </w:r>
    </w:p>
    <w:p w14:paraId="2E287BFC">
      <w:pPr>
        <w:rPr>
          <w:color w:val="auto"/>
        </w:rPr>
      </w:pPr>
      <w:r>
        <w:rPr>
          <w:rFonts w:hint="eastAsia" w:ascii="宋体" w:hAnsi="宋体"/>
          <w:color w:val="auto"/>
        </w:rPr>
        <w:t>②</w:t>
      </w:r>
      <w:r>
        <w:rPr>
          <w:rFonts w:hint="eastAsia"/>
          <w:color w:val="auto"/>
        </w:rPr>
        <w:t>新增组织</w:t>
      </w:r>
    </w:p>
    <w:p w14:paraId="42EA69F0">
      <w:pPr>
        <w:rPr>
          <w:color w:val="auto"/>
        </w:rPr>
      </w:pPr>
      <w:r>
        <w:rPr>
          <w:rFonts w:hint="eastAsia"/>
          <w:color w:val="auto"/>
        </w:rPr>
        <w:t>可对组织名进行设置。即可完成新增子组织。可为新增组织添加组织管理员账号和普通子账号。组织</w:t>
      </w:r>
      <w:r>
        <w:rPr>
          <w:color w:val="auto"/>
        </w:rPr>
        <w:t>策略</w:t>
      </w:r>
    </w:p>
    <w:p w14:paraId="44044784">
      <w:pPr>
        <w:rPr>
          <w:color w:val="auto"/>
        </w:rPr>
      </w:pPr>
      <w:r>
        <w:rPr>
          <w:rFonts w:hint="eastAsia" w:ascii="宋体" w:hAnsi="宋体"/>
          <w:color w:val="auto"/>
        </w:rPr>
        <w:t>③</w:t>
      </w:r>
      <w:r>
        <w:rPr>
          <w:rFonts w:hint="eastAsia"/>
          <w:color w:val="auto"/>
        </w:rPr>
        <w:t>角色查看</w:t>
      </w:r>
    </w:p>
    <w:p w14:paraId="0DB4D68F">
      <w:pPr>
        <w:rPr>
          <w:color w:val="auto"/>
        </w:rPr>
      </w:pPr>
      <w:r>
        <w:rPr>
          <w:rFonts w:hint="eastAsia"/>
          <w:color w:val="auto"/>
        </w:rPr>
        <w:t>管理员可查看当前组织内可用策略，包括策略的权限详情，应用的子组织。</w:t>
      </w:r>
    </w:p>
    <w:p w14:paraId="4975FAA3">
      <w:pPr>
        <w:rPr>
          <w:color w:val="auto"/>
        </w:rPr>
      </w:pPr>
      <w:r>
        <w:rPr>
          <w:rFonts w:hint="eastAsia" w:ascii="宋体" w:hAnsi="宋体"/>
          <w:color w:val="auto"/>
        </w:rPr>
        <w:t>④</w:t>
      </w:r>
      <w:r>
        <w:rPr>
          <w:rFonts w:hint="eastAsia"/>
          <w:color w:val="auto"/>
        </w:rPr>
        <w:t>创建</w:t>
      </w:r>
      <w:r>
        <w:rPr>
          <w:color w:val="auto"/>
        </w:rPr>
        <w:t>策略</w:t>
      </w:r>
    </w:p>
    <w:p w14:paraId="728ECE5C">
      <w:pPr>
        <w:rPr>
          <w:color w:val="auto"/>
        </w:rPr>
      </w:pPr>
      <w:r>
        <w:rPr>
          <w:rFonts w:hint="eastAsia"/>
          <w:color w:val="auto"/>
        </w:rPr>
        <w:t>可按需求创建策略，配置对各种功能的细粒度权限控制；支持对组织用户应用策略。</w:t>
      </w:r>
    </w:p>
    <w:p w14:paraId="451665A8">
      <w:pPr>
        <w:rPr>
          <w:color w:val="auto"/>
        </w:rPr>
      </w:pPr>
      <w:r>
        <w:rPr>
          <w:rFonts w:hint="eastAsia"/>
          <w:color w:val="auto"/>
        </w:rPr>
        <w:t>2）用户管理</w:t>
      </w:r>
    </w:p>
    <w:p w14:paraId="3B34578C">
      <w:pPr>
        <w:rPr>
          <w:color w:val="auto"/>
        </w:rPr>
      </w:pPr>
      <w:r>
        <w:rPr>
          <w:rFonts w:hint="eastAsia" w:ascii="宋体" w:hAnsi="宋体"/>
          <w:color w:val="auto"/>
        </w:rPr>
        <w:t>①</w:t>
      </w:r>
      <w:r>
        <w:rPr>
          <w:rFonts w:hint="eastAsia"/>
          <w:color w:val="auto"/>
        </w:rPr>
        <w:t>用户查看</w:t>
      </w:r>
    </w:p>
    <w:p w14:paraId="41A20998">
      <w:pPr>
        <w:rPr>
          <w:color w:val="auto"/>
        </w:rPr>
      </w:pPr>
      <w:r>
        <w:rPr>
          <w:rFonts w:hint="eastAsia"/>
          <w:color w:val="auto"/>
        </w:rPr>
        <w:t>管理员可对该组织内所有用户情况进行查看，并可编辑、删除、重置密码、新增账户。</w:t>
      </w:r>
    </w:p>
    <w:p w14:paraId="739272CA">
      <w:pPr>
        <w:rPr>
          <w:color w:val="auto"/>
        </w:rPr>
      </w:pPr>
      <w:r>
        <w:rPr>
          <w:rFonts w:hint="eastAsia" w:ascii="宋体" w:hAnsi="宋体"/>
          <w:color w:val="auto"/>
        </w:rPr>
        <w:t>②</w:t>
      </w:r>
      <w:r>
        <w:rPr>
          <w:rFonts w:hint="eastAsia"/>
          <w:color w:val="auto"/>
        </w:rPr>
        <w:t>新增账户</w:t>
      </w:r>
    </w:p>
    <w:p w14:paraId="1F46074A">
      <w:pPr>
        <w:rPr>
          <w:color w:val="auto"/>
        </w:rPr>
      </w:pPr>
      <w:r>
        <w:rPr>
          <w:rFonts w:hint="eastAsia"/>
          <w:color w:val="auto"/>
        </w:rPr>
        <w:t>可对用户名、密码、组织、电话、角色、邮箱进行设置。点击“确认”，即可完成新增用户。用户被分配到某个组织，可不对应任何角色。用户所在组织中，对应的角色有创建用户的权限，则该用户创建的新用户必须默认属于该组织。</w:t>
      </w:r>
    </w:p>
    <w:p w14:paraId="552772F0">
      <w:pPr>
        <w:rPr>
          <w:color w:val="auto"/>
        </w:rPr>
      </w:pPr>
      <w:r>
        <w:rPr>
          <w:rFonts w:hint="eastAsia" w:ascii="宋体" w:hAnsi="宋体"/>
          <w:color w:val="auto"/>
        </w:rPr>
        <w:t>③</w:t>
      </w:r>
      <w:r>
        <w:rPr>
          <w:rFonts w:hint="eastAsia"/>
          <w:color w:val="auto"/>
        </w:rPr>
        <w:t>修改用户组织</w:t>
      </w:r>
    </w:p>
    <w:p w14:paraId="38BEE550">
      <w:pPr>
        <w:rPr>
          <w:color w:val="auto"/>
        </w:rPr>
      </w:pPr>
      <w:r>
        <w:rPr>
          <w:rFonts w:hint="eastAsia"/>
          <w:color w:val="auto"/>
        </w:rPr>
        <w:t>组织管理员可修改组织和子组织内用户所属的组织，并可设置/取消用户的组织管理员权限。</w:t>
      </w:r>
    </w:p>
    <w:p w14:paraId="78A6834F">
      <w:pPr>
        <w:pStyle w:val="5"/>
        <w:numPr>
          <w:ilvl w:val="3"/>
          <w:numId w:val="0"/>
        </w:numPr>
        <w:tabs>
          <w:tab w:val="left" w:pos="0"/>
        </w:tabs>
        <w:ind w:left="864" w:hanging="864"/>
        <w:rPr>
          <w:color w:val="auto"/>
        </w:rPr>
      </w:pPr>
      <w:bookmarkStart w:id="9" w:name="_Toc31705"/>
      <w:r>
        <w:rPr>
          <w:rFonts w:hint="eastAsia"/>
          <w:color w:val="auto"/>
          <w:szCs w:val="28"/>
        </w:rPr>
        <w:t>1.3.</w:t>
      </w:r>
      <w:r>
        <w:rPr>
          <w:rFonts w:hint="eastAsia"/>
          <w:color w:val="auto"/>
        </w:rPr>
        <w:t>数据安全综合保障系统</w:t>
      </w:r>
      <w:bookmarkEnd w:id="9"/>
      <w:r>
        <w:rPr>
          <w:rFonts w:hint="eastAsia"/>
          <w:color w:val="auto"/>
        </w:rPr>
        <w:t>建设要求</w:t>
      </w:r>
    </w:p>
    <w:p w14:paraId="0D22BC20">
      <w:pPr>
        <w:ind w:firstLine="482"/>
        <w:rPr>
          <w:b/>
          <w:color w:val="auto"/>
        </w:rPr>
      </w:pPr>
      <w:r>
        <w:rPr>
          <w:rFonts w:hint="eastAsia"/>
          <w:b/>
          <w:color w:val="auto"/>
        </w:rPr>
        <w:t>（1）数据静态脱敏</w:t>
      </w:r>
    </w:p>
    <w:p w14:paraId="2AF1B8BD">
      <w:pPr>
        <w:rPr>
          <w:color w:val="auto"/>
        </w:rPr>
      </w:pPr>
      <w:r>
        <w:rPr>
          <w:rFonts w:hint="eastAsia" w:ascii="宋体" w:hAnsi="宋体"/>
          <w:color w:val="auto"/>
        </w:rPr>
        <w:t>①</w:t>
      </w:r>
      <w:r>
        <w:rPr>
          <w:rFonts w:hint="eastAsia"/>
          <w:color w:val="auto"/>
        </w:rPr>
        <w:t>敏感数据发现</w:t>
      </w:r>
    </w:p>
    <w:p w14:paraId="3D4D1147">
      <w:pPr>
        <w:rPr>
          <w:color w:val="auto"/>
        </w:rPr>
      </w:pPr>
      <w:r>
        <w:rPr>
          <w:rFonts w:hint="eastAsia"/>
          <w:color w:val="auto"/>
        </w:rPr>
        <w:t>支持敏感数据识别规则管理，内置常见敏感数据识别算法，形成识别策略，系统支持创建数据扫描任务，并展示敏感数据、元数据扫描结果。</w:t>
      </w:r>
    </w:p>
    <w:p w14:paraId="0D7CB20C">
      <w:pPr>
        <w:rPr>
          <w:color w:val="auto"/>
        </w:rPr>
      </w:pPr>
      <w:r>
        <w:rPr>
          <w:rFonts w:hint="eastAsia" w:ascii="宋体" w:hAnsi="宋体"/>
          <w:color w:val="auto"/>
        </w:rPr>
        <w:t>②</w:t>
      </w:r>
      <w:r>
        <w:rPr>
          <w:rFonts w:hint="eastAsia"/>
          <w:color w:val="auto"/>
        </w:rPr>
        <w:t>脱敏规则策略</w:t>
      </w:r>
    </w:p>
    <w:p w14:paraId="29035286">
      <w:pPr>
        <w:rPr>
          <w:color w:val="auto"/>
        </w:rPr>
      </w:pPr>
      <w:r>
        <w:rPr>
          <w:rFonts w:hint="eastAsia"/>
          <w:color w:val="auto"/>
        </w:rPr>
        <w:t>支持脱敏算法信息管理、脱敏规则管理，系统内置不少于30种脱敏算法，支持针对库表和文件的脱敏策略配置。</w:t>
      </w:r>
    </w:p>
    <w:p w14:paraId="0EA66277">
      <w:pPr>
        <w:rPr>
          <w:color w:val="auto"/>
        </w:rPr>
      </w:pPr>
      <w:r>
        <w:rPr>
          <w:rFonts w:hint="eastAsia" w:ascii="宋体" w:hAnsi="宋体"/>
          <w:color w:val="auto"/>
        </w:rPr>
        <w:t>③</w:t>
      </w:r>
      <w:r>
        <w:rPr>
          <w:rFonts w:hint="eastAsia"/>
          <w:color w:val="auto"/>
        </w:rPr>
        <w:t>脱敏任务</w:t>
      </w:r>
    </w:p>
    <w:p w14:paraId="25FCD873">
      <w:pPr>
        <w:rPr>
          <w:color w:val="auto"/>
        </w:rPr>
      </w:pPr>
      <w:r>
        <w:rPr>
          <w:rFonts w:hint="eastAsia"/>
          <w:color w:val="auto"/>
        </w:rPr>
        <w:t>支持针对Hive表、HDFS、数据库、文件配置脱敏任务。</w:t>
      </w:r>
    </w:p>
    <w:p w14:paraId="4934A1ED">
      <w:pPr>
        <w:rPr>
          <w:color w:val="auto"/>
        </w:rPr>
      </w:pPr>
      <w:r>
        <w:rPr>
          <w:rFonts w:hint="eastAsia" w:ascii="宋体" w:hAnsi="宋体"/>
          <w:color w:val="auto"/>
        </w:rPr>
        <w:t>④</w:t>
      </w:r>
      <w:r>
        <w:rPr>
          <w:rFonts w:hint="eastAsia"/>
          <w:color w:val="auto"/>
        </w:rPr>
        <w:t>脱敏结果</w:t>
      </w:r>
    </w:p>
    <w:p w14:paraId="55EF80AF">
      <w:pPr>
        <w:rPr>
          <w:color w:val="auto"/>
        </w:rPr>
      </w:pPr>
      <w:r>
        <w:rPr>
          <w:rFonts w:hint="eastAsia"/>
          <w:color w:val="auto"/>
        </w:rPr>
        <w:t>支持查看针对Hive表、HDFS、Kafka、数据库、文件脱敏任务执行的结果。</w:t>
      </w:r>
    </w:p>
    <w:p w14:paraId="542CF9DE">
      <w:pPr>
        <w:rPr>
          <w:color w:val="auto"/>
        </w:rPr>
      </w:pPr>
      <w:r>
        <w:rPr>
          <w:rFonts w:hint="eastAsia" w:ascii="宋体" w:hAnsi="宋体"/>
          <w:color w:val="auto"/>
        </w:rPr>
        <w:t>⑤</w:t>
      </w:r>
      <w:r>
        <w:rPr>
          <w:rFonts w:hint="eastAsia"/>
          <w:color w:val="auto"/>
        </w:rPr>
        <w:t>统计查询</w:t>
      </w:r>
    </w:p>
    <w:p w14:paraId="58F6C200">
      <w:pPr>
        <w:rPr>
          <w:color w:val="auto"/>
        </w:rPr>
      </w:pPr>
      <w:r>
        <w:rPr>
          <w:rFonts w:hint="eastAsia"/>
          <w:color w:val="auto"/>
        </w:rPr>
        <w:t>支持查询展示脱敏策略、脱敏任务等配置记录。</w:t>
      </w:r>
    </w:p>
    <w:p w14:paraId="2E669A70">
      <w:pPr>
        <w:ind w:firstLine="482"/>
        <w:rPr>
          <w:b/>
          <w:color w:val="auto"/>
        </w:rPr>
      </w:pPr>
      <w:r>
        <w:rPr>
          <w:rFonts w:hint="eastAsia"/>
          <w:b/>
          <w:color w:val="auto"/>
        </w:rPr>
        <w:t>（2）数据动态脱敏</w:t>
      </w:r>
    </w:p>
    <w:p w14:paraId="5052CD32">
      <w:pPr>
        <w:rPr>
          <w:color w:val="auto"/>
        </w:rPr>
      </w:pPr>
      <w:r>
        <w:rPr>
          <w:rFonts w:hint="eastAsia" w:ascii="宋体" w:hAnsi="宋体"/>
          <w:color w:val="auto"/>
        </w:rPr>
        <w:t>①</w:t>
      </w:r>
      <w:r>
        <w:rPr>
          <w:rFonts w:hint="eastAsia"/>
          <w:color w:val="auto"/>
        </w:rPr>
        <w:t>元数据管理</w:t>
      </w:r>
    </w:p>
    <w:p w14:paraId="5D653C27">
      <w:pPr>
        <w:rPr>
          <w:color w:val="auto"/>
        </w:rPr>
      </w:pPr>
      <w:r>
        <w:rPr>
          <w:rFonts w:hint="eastAsia"/>
          <w:color w:val="auto"/>
        </w:rPr>
        <w:t>支持对数据扫描任务进行管理，系统支持手动提交和定时执行，提供数据扫描任务信息的添加、修改、删除和列表展示功能，系统支持在扫描任务完成后，在扫描结果页面查看扫描任务执行情况，在扫描结果详情页面查看扫描的元数据信息，包括库名、表名、字段名、字段数据样例等信息。</w:t>
      </w:r>
    </w:p>
    <w:p w14:paraId="143A185B">
      <w:pPr>
        <w:rPr>
          <w:color w:val="auto"/>
        </w:rPr>
      </w:pPr>
      <w:r>
        <w:rPr>
          <w:rFonts w:hint="eastAsia" w:ascii="宋体" w:hAnsi="宋体"/>
          <w:color w:val="auto"/>
        </w:rPr>
        <w:t>②</w:t>
      </w:r>
      <w:r>
        <w:rPr>
          <w:rFonts w:hint="eastAsia"/>
          <w:color w:val="auto"/>
        </w:rPr>
        <w:t>运维工具动态脱敏</w:t>
      </w:r>
    </w:p>
    <w:p w14:paraId="19A65FB9">
      <w:pPr>
        <w:rPr>
          <w:color w:val="auto"/>
        </w:rPr>
      </w:pPr>
      <w:r>
        <w:rPr>
          <w:rFonts w:hint="eastAsia"/>
          <w:color w:val="auto"/>
        </w:rPr>
        <w:t>支持对数据动态脱敏规则策略、数据库账号用户信息、黑白名单信息进行管理，对识别的SQL语句进行拦截或放行处理，系统支持记录动态脱敏请求的时间、IP、SQL、执行结果等信息，方便审计。</w:t>
      </w:r>
    </w:p>
    <w:p w14:paraId="4C25DA8E">
      <w:pPr>
        <w:rPr>
          <w:color w:val="auto"/>
        </w:rPr>
      </w:pPr>
      <w:r>
        <w:rPr>
          <w:rFonts w:hint="eastAsia" w:ascii="宋体" w:hAnsi="宋体"/>
          <w:color w:val="auto"/>
        </w:rPr>
        <w:t>③</w:t>
      </w:r>
      <w:r>
        <w:rPr>
          <w:rFonts w:hint="eastAsia"/>
          <w:color w:val="auto"/>
        </w:rPr>
        <w:t>API动态脱敏</w:t>
      </w:r>
    </w:p>
    <w:p w14:paraId="01376D30">
      <w:pPr>
        <w:rPr>
          <w:color w:val="auto"/>
        </w:rPr>
      </w:pPr>
      <w:r>
        <w:rPr>
          <w:rFonts w:hint="eastAsia"/>
          <w:color w:val="auto"/>
        </w:rPr>
        <w:t>支持配置脱敏规则和接口，记录数据动态脱敏服务端对接口响应数据的脱敏记录。</w:t>
      </w:r>
    </w:p>
    <w:p w14:paraId="582BC3B1">
      <w:pPr>
        <w:pStyle w:val="9"/>
        <w:numPr>
          <w:ilvl w:val="0"/>
          <w:numId w:val="3"/>
        </w:numPr>
        <w:ind w:firstLineChars="0"/>
        <w:rPr>
          <w:color w:val="auto"/>
        </w:rPr>
      </w:pPr>
      <w:r>
        <w:rPr>
          <w:rFonts w:hint="eastAsia"/>
          <w:color w:val="auto"/>
        </w:rPr>
        <w:t>Web应用动态脱敏</w:t>
      </w:r>
    </w:p>
    <w:p w14:paraId="3C710CDD">
      <w:pPr>
        <w:rPr>
          <w:color w:val="auto"/>
        </w:rPr>
      </w:pPr>
      <w:r>
        <w:rPr>
          <w:rFonts w:hint="eastAsia"/>
          <w:color w:val="auto"/>
        </w:rPr>
        <w:t>支持对脱敏算法、脱敏规则、逻辑库、逻辑用户信息进行管理，支持应用系统集成改造的jdbc驱动，访问数据库数据时实现敏感数据实时脱敏。</w:t>
      </w:r>
    </w:p>
    <w:p w14:paraId="7AA1B265">
      <w:pPr>
        <w:ind w:firstLine="482"/>
        <w:rPr>
          <w:b/>
          <w:color w:val="auto"/>
        </w:rPr>
      </w:pPr>
      <w:r>
        <w:rPr>
          <w:rFonts w:hint="eastAsia"/>
          <w:b/>
          <w:color w:val="auto"/>
        </w:rPr>
        <w:t>（3）数据安全管控</w:t>
      </w:r>
    </w:p>
    <w:p w14:paraId="67A4379C">
      <w:pPr>
        <w:rPr>
          <w:color w:val="auto"/>
        </w:rPr>
      </w:pPr>
      <w:r>
        <w:rPr>
          <w:rFonts w:hint="eastAsia" w:ascii="宋体" w:hAnsi="宋体"/>
          <w:color w:val="auto"/>
        </w:rPr>
        <w:t>①</w:t>
      </w:r>
      <w:r>
        <w:rPr>
          <w:rFonts w:hint="eastAsia"/>
          <w:color w:val="auto"/>
        </w:rPr>
        <w:t>今日资产概览</w:t>
      </w:r>
    </w:p>
    <w:p w14:paraId="5DDCA896">
      <w:pPr>
        <w:rPr>
          <w:color w:val="auto"/>
        </w:rPr>
      </w:pPr>
      <w:r>
        <w:rPr>
          <w:rFonts w:hint="eastAsia"/>
          <w:color w:val="auto"/>
        </w:rPr>
        <w:t>支持展示全市政务数据资产安全全貌，自动统计当日所有被审计数据资产的日志总量与资产总数，并基于昨日同期数据开展对比分析，通过可视化图表呈现资产日志数量、资产数目等核心指标的同比变化趋势，帮助安全管理人员快速掌握当日数据资产安全审计的整体态势。</w:t>
      </w:r>
    </w:p>
    <w:p w14:paraId="6F407E6F">
      <w:pPr>
        <w:rPr>
          <w:color w:val="auto"/>
        </w:rPr>
      </w:pPr>
      <w:r>
        <w:rPr>
          <w:rFonts w:hint="eastAsia" w:ascii="宋体" w:hAnsi="宋体"/>
          <w:color w:val="auto"/>
        </w:rPr>
        <w:t>②</w:t>
      </w:r>
      <w:r>
        <w:rPr>
          <w:rFonts w:hint="eastAsia"/>
          <w:color w:val="auto"/>
        </w:rPr>
        <w:t>敏感数据资产概览</w:t>
      </w:r>
    </w:p>
    <w:p w14:paraId="68100E03">
      <w:pPr>
        <w:rPr>
          <w:color w:val="auto"/>
        </w:rPr>
      </w:pPr>
      <w:r>
        <w:rPr>
          <w:rFonts w:hint="eastAsia"/>
          <w:color w:val="auto"/>
        </w:rPr>
        <w:t>支持按数据分级分类标准，精准统计已完成分级的政务数据资产总量，以及高敏感、一般敏感、低敏感、非敏感数据资产的具体数量；同时支持按近日时间维度，统计各类敏感数据资产的访问频次、访问时长等核心指标，生成敏感数据资产访问整体趋势图，实现对敏感数据资产分布及访问行为的动态监控。</w:t>
      </w:r>
    </w:p>
    <w:p w14:paraId="3BB78169">
      <w:pPr>
        <w:rPr>
          <w:color w:val="auto"/>
        </w:rPr>
      </w:pPr>
      <w:r>
        <w:rPr>
          <w:rFonts w:hint="eastAsia" w:ascii="宋体" w:hAnsi="宋体"/>
          <w:color w:val="auto"/>
        </w:rPr>
        <w:t>③</w:t>
      </w:r>
      <w:r>
        <w:rPr>
          <w:rFonts w:hint="eastAsia"/>
          <w:color w:val="auto"/>
        </w:rPr>
        <w:t>高危概览</w:t>
      </w:r>
    </w:p>
    <w:p w14:paraId="0AC23CA2">
      <w:pPr>
        <w:rPr>
          <w:color w:val="auto"/>
        </w:rPr>
      </w:pPr>
      <w:r>
        <w:rPr>
          <w:rFonts w:hint="eastAsia"/>
          <w:color w:val="auto"/>
        </w:rPr>
        <w:t>平台聚焦高级别数据安全风险，实时展示全市政务数据高危安全态势：一是提供高级别异常行为告警滚动展示功能，实时推送未处置的高级别异常访问、违规操作等告警信息；二是构建高级别敏感数据发现视图，可视化呈现近期发现的高敏感数据资产分布、未脱敏高敏感数据定位等关键信息，助力安全管理人员第一时间掌握高危风险点。</w:t>
      </w:r>
    </w:p>
    <w:p w14:paraId="532929EC">
      <w:pPr>
        <w:rPr>
          <w:color w:val="auto"/>
        </w:rPr>
      </w:pPr>
      <w:r>
        <w:rPr>
          <w:rFonts w:hint="eastAsia" w:ascii="宋体" w:hAnsi="宋体"/>
          <w:color w:val="auto"/>
        </w:rPr>
        <w:t>④</w:t>
      </w:r>
      <w:r>
        <w:rPr>
          <w:rFonts w:hint="eastAsia"/>
          <w:color w:val="auto"/>
        </w:rPr>
        <w:t>安全事件</w:t>
      </w:r>
    </w:p>
    <w:p w14:paraId="16B13547">
      <w:pPr>
        <w:rPr>
          <w:color w:val="auto"/>
        </w:rPr>
      </w:pPr>
      <w:r>
        <w:rPr>
          <w:rFonts w:hint="eastAsia"/>
          <w:color w:val="auto"/>
        </w:rPr>
        <w:t>平台实现全市政务数据安全相关事件的全生命周期管理：统计所有数据安全事件总量，按威胁等级分类展示高威胁感知数据资产的数量及分布；实时推送未处置、已处置、待复核等不同状态的安全告警提示；并按时间维度生成数据安全事件趋势图，直观呈现事件数量、威胁等级的变化规律，支撑安全管理人员开展事件溯源、分析与处置闭环管理。</w:t>
      </w:r>
    </w:p>
    <w:p w14:paraId="5F99A1AE">
      <w:pPr>
        <w:ind w:firstLine="482"/>
        <w:rPr>
          <w:b/>
          <w:color w:val="auto"/>
        </w:rPr>
      </w:pPr>
      <w:r>
        <w:rPr>
          <w:rFonts w:hint="eastAsia"/>
          <w:b/>
          <w:color w:val="auto"/>
        </w:rPr>
        <w:t>（4）数据分类分级</w:t>
      </w:r>
    </w:p>
    <w:p w14:paraId="3CB694B8">
      <w:pPr>
        <w:rPr>
          <w:color w:val="auto"/>
        </w:rPr>
      </w:pPr>
      <w:r>
        <w:rPr>
          <w:rFonts w:hint="eastAsia" w:ascii="宋体" w:hAnsi="宋体"/>
          <w:color w:val="auto"/>
        </w:rPr>
        <w:t>①</w:t>
      </w:r>
      <w:r>
        <w:rPr>
          <w:rFonts w:hint="eastAsia"/>
          <w:color w:val="auto"/>
        </w:rPr>
        <w:t>数据源</w:t>
      </w:r>
    </w:p>
    <w:p w14:paraId="7350C8DC">
      <w:pPr>
        <w:rPr>
          <w:color w:val="auto"/>
        </w:rPr>
      </w:pPr>
      <w:r>
        <w:rPr>
          <w:rFonts w:hint="eastAsia"/>
          <w:color w:val="auto"/>
        </w:rPr>
        <w:t>包括数据源发现、数据源配置功能模块，支持达梦、人大金仓等数据库。支持HDFS、Hive、ODPS大数据组件。</w:t>
      </w:r>
    </w:p>
    <w:p w14:paraId="3C19CBAC">
      <w:pPr>
        <w:rPr>
          <w:color w:val="auto"/>
        </w:rPr>
      </w:pPr>
      <w:r>
        <w:rPr>
          <w:rFonts w:hint="eastAsia" w:ascii="宋体" w:hAnsi="宋体"/>
          <w:color w:val="auto"/>
        </w:rPr>
        <w:t>②</w:t>
      </w:r>
      <w:r>
        <w:rPr>
          <w:rFonts w:hint="eastAsia"/>
          <w:color w:val="auto"/>
        </w:rPr>
        <w:t>知识库</w:t>
      </w:r>
    </w:p>
    <w:p w14:paraId="39E64A90">
      <w:pPr>
        <w:rPr>
          <w:color w:val="auto"/>
        </w:rPr>
      </w:pPr>
      <w:r>
        <w:rPr>
          <w:rFonts w:hint="eastAsia"/>
          <w:color w:val="auto"/>
        </w:rPr>
        <w:t>支持对标签信息、数据类别信息、数据级别等进行管理，支持敏感度知识库列表展示，数据分类分级时可依据敏感度知识库中字段级别、类别。</w:t>
      </w:r>
    </w:p>
    <w:p w14:paraId="3CA06128">
      <w:pPr>
        <w:rPr>
          <w:color w:val="auto"/>
        </w:rPr>
      </w:pPr>
      <w:r>
        <w:rPr>
          <w:rFonts w:hint="eastAsia" w:ascii="宋体" w:hAnsi="宋体"/>
          <w:color w:val="auto"/>
        </w:rPr>
        <w:t>③</w:t>
      </w:r>
      <w:r>
        <w:rPr>
          <w:rFonts w:hint="eastAsia"/>
          <w:color w:val="auto"/>
        </w:rPr>
        <w:t>数据发现</w:t>
      </w:r>
    </w:p>
    <w:p w14:paraId="0933B21F">
      <w:pPr>
        <w:rPr>
          <w:color w:val="auto"/>
        </w:rPr>
      </w:pPr>
      <w:r>
        <w:rPr>
          <w:rFonts w:hint="eastAsia"/>
          <w:color w:val="auto"/>
        </w:rPr>
        <w:t>支持对敏感数据规则进行管理，并形成识别策略，展示敏感数据、元数据扫描结果。</w:t>
      </w:r>
    </w:p>
    <w:p w14:paraId="05F5F3C9">
      <w:pPr>
        <w:rPr>
          <w:color w:val="auto"/>
        </w:rPr>
      </w:pPr>
      <w:r>
        <w:rPr>
          <w:rFonts w:hint="eastAsia" w:ascii="宋体" w:hAnsi="宋体"/>
          <w:color w:val="auto"/>
        </w:rPr>
        <w:t>④</w:t>
      </w:r>
      <w:r>
        <w:rPr>
          <w:rFonts w:hint="eastAsia"/>
          <w:color w:val="auto"/>
        </w:rPr>
        <w:t>分类分级</w:t>
      </w:r>
    </w:p>
    <w:p w14:paraId="734B529C">
      <w:pPr>
        <w:rPr>
          <w:color w:val="auto"/>
        </w:rPr>
      </w:pPr>
      <w:r>
        <w:rPr>
          <w:rFonts w:hint="eastAsia"/>
          <w:color w:val="auto"/>
        </w:rPr>
        <w:t>支持基于数据分类分级历史经验库、规则库对数据进行自动分类分级。支持数据评估，对已经自动分类分级的结果进行人工修正，将人工修正后的结果进行提交复核确认或将提交复核的数据取消确认，支持分类分级结果清单导出。</w:t>
      </w:r>
    </w:p>
    <w:p w14:paraId="136AEEDB">
      <w:pPr>
        <w:rPr>
          <w:color w:val="auto"/>
        </w:rPr>
      </w:pPr>
      <w:r>
        <w:rPr>
          <w:rFonts w:hint="eastAsia" w:ascii="宋体" w:hAnsi="宋体"/>
          <w:color w:val="auto"/>
        </w:rPr>
        <w:t>⑤</w:t>
      </w:r>
      <w:r>
        <w:rPr>
          <w:rFonts w:hint="eastAsia"/>
          <w:color w:val="auto"/>
        </w:rPr>
        <w:t>统计查询</w:t>
      </w:r>
    </w:p>
    <w:p w14:paraId="25097526">
      <w:pPr>
        <w:rPr>
          <w:color w:val="auto"/>
        </w:rPr>
      </w:pPr>
      <w:r>
        <w:rPr>
          <w:rFonts w:hint="eastAsia"/>
          <w:color w:val="auto"/>
        </w:rPr>
        <w:t>支持记录展示用户对元数据的评估记录，系统支持对数据分类分级的结果进行查询，支持按查询条件导出数据分类分级结果清单。</w:t>
      </w:r>
    </w:p>
    <w:p w14:paraId="22FFAB66">
      <w:pPr>
        <w:ind w:firstLine="482"/>
        <w:rPr>
          <w:b/>
          <w:color w:val="auto"/>
        </w:rPr>
      </w:pPr>
      <w:r>
        <w:rPr>
          <w:rFonts w:hint="eastAsia"/>
          <w:b/>
          <w:color w:val="auto"/>
        </w:rPr>
        <w:t>（</w:t>
      </w:r>
      <w:r>
        <w:rPr>
          <w:b/>
          <w:color w:val="auto"/>
        </w:rPr>
        <w:t>5</w:t>
      </w:r>
      <w:r>
        <w:rPr>
          <w:rFonts w:hint="eastAsia"/>
          <w:b/>
          <w:color w:val="auto"/>
        </w:rPr>
        <w:t>）API出口审计</w:t>
      </w:r>
    </w:p>
    <w:p w14:paraId="50D22292">
      <w:pPr>
        <w:rPr>
          <w:color w:val="auto"/>
        </w:rPr>
      </w:pPr>
      <w:r>
        <w:rPr>
          <w:rFonts w:hint="eastAsia" w:ascii="宋体" w:hAnsi="宋体"/>
          <w:color w:val="auto"/>
        </w:rPr>
        <w:t>①</w:t>
      </w:r>
      <w:r>
        <w:rPr>
          <w:rFonts w:hint="eastAsia"/>
          <w:color w:val="auto"/>
        </w:rPr>
        <w:t>流量采集清洗</w:t>
      </w:r>
    </w:p>
    <w:p w14:paraId="4A322153">
      <w:pPr>
        <w:rPr>
          <w:color w:val="auto"/>
        </w:rPr>
      </w:pPr>
      <w:r>
        <w:rPr>
          <w:rFonts w:hint="eastAsia"/>
          <w:color w:val="auto"/>
        </w:rPr>
        <w:t>支持实时采集接口流量数据，并对已采集的API流量数据进行解析清洗。</w:t>
      </w:r>
    </w:p>
    <w:p w14:paraId="37EE3ECA">
      <w:pPr>
        <w:rPr>
          <w:color w:val="auto"/>
        </w:rPr>
      </w:pPr>
      <w:r>
        <w:rPr>
          <w:rFonts w:hint="eastAsia" w:ascii="宋体" w:hAnsi="宋体"/>
          <w:color w:val="auto"/>
        </w:rPr>
        <w:t>②</w:t>
      </w:r>
      <w:r>
        <w:rPr>
          <w:rFonts w:hint="eastAsia"/>
          <w:color w:val="auto"/>
        </w:rPr>
        <w:t>接口信息</w:t>
      </w:r>
    </w:p>
    <w:p w14:paraId="7E30903B">
      <w:pPr>
        <w:rPr>
          <w:color w:val="auto"/>
        </w:rPr>
      </w:pPr>
      <w:r>
        <w:rPr>
          <w:rFonts w:hint="eastAsia"/>
          <w:color w:val="auto"/>
        </w:rPr>
        <w:t>支持接口信息分域管理，应提供对接口信息的添加、修改、删除和列表查询展示功能。</w:t>
      </w:r>
    </w:p>
    <w:p w14:paraId="4C64F910">
      <w:pPr>
        <w:rPr>
          <w:color w:val="auto"/>
        </w:rPr>
      </w:pPr>
      <w:r>
        <w:rPr>
          <w:rFonts w:hint="eastAsia" w:ascii="宋体" w:hAnsi="宋体"/>
          <w:color w:val="auto"/>
        </w:rPr>
        <w:t>③</w:t>
      </w:r>
      <w:r>
        <w:rPr>
          <w:rFonts w:hint="eastAsia"/>
          <w:color w:val="auto"/>
        </w:rPr>
        <w:t>接口监测规则策略</w:t>
      </w:r>
    </w:p>
    <w:p w14:paraId="47EA6F2C">
      <w:pPr>
        <w:rPr>
          <w:color w:val="auto"/>
        </w:rPr>
      </w:pPr>
      <w:r>
        <w:rPr>
          <w:rFonts w:hint="eastAsia"/>
          <w:color w:val="auto"/>
        </w:rPr>
        <w:t>支持对接口检测规则、接口检测模型配置进行管理，内置接口内容、调用行为、攻击风险接口检测模型，总计不少于20种（包括：接口调用遍历、敏感数据异常操作、敏感数据高频访问、异常行为风险、撞库攻击、僵尸账号突发访问、高权限账号访问、异地登录、非工作时间访问、弱口令登录、代理IP登录、账号绑定解绑频繁、接口高频访问、隐蔽接口访问、爬虫脚本数据获取）。</w:t>
      </w:r>
    </w:p>
    <w:p w14:paraId="2D6AC810">
      <w:pPr>
        <w:rPr>
          <w:color w:val="auto"/>
        </w:rPr>
      </w:pPr>
      <w:r>
        <w:rPr>
          <w:rFonts w:hint="eastAsia" w:ascii="宋体" w:hAnsi="宋体"/>
          <w:color w:val="auto"/>
        </w:rPr>
        <w:t>④</w:t>
      </w:r>
      <w:r>
        <w:rPr>
          <w:rFonts w:hint="eastAsia"/>
          <w:color w:val="auto"/>
        </w:rPr>
        <w:t>审计任务</w:t>
      </w:r>
    </w:p>
    <w:p w14:paraId="33F5A4D6">
      <w:pPr>
        <w:rPr>
          <w:color w:val="auto"/>
        </w:rPr>
      </w:pPr>
      <w:r>
        <w:rPr>
          <w:rFonts w:hint="eastAsia"/>
          <w:color w:val="auto"/>
        </w:rPr>
        <w:t>支持为接口配置相应的检测规则，形成检测策略。支持通用检测规则、特定检测规则配置；支持配置接口检测任务并对配置信息进行维护。支持审计任务定时执行和手动提交；支持执行接口检测任务，根据配置的检测策略与检测规则进行合规性、接口安全风险、接口脆弱性检测。</w:t>
      </w:r>
    </w:p>
    <w:p w14:paraId="46DAAA1E">
      <w:pPr>
        <w:rPr>
          <w:color w:val="auto"/>
        </w:rPr>
      </w:pPr>
      <w:r>
        <w:rPr>
          <w:rFonts w:hint="eastAsia" w:ascii="宋体" w:hAnsi="宋体"/>
          <w:color w:val="auto"/>
        </w:rPr>
        <w:t>⑤</w:t>
      </w:r>
      <w:r>
        <w:rPr>
          <w:rFonts w:hint="eastAsia"/>
          <w:color w:val="auto"/>
        </w:rPr>
        <w:t>接口合规性检测</w:t>
      </w:r>
    </w:p>
    <w:p w14:paraId="6BBD3B9B">
      <w:pPr>
        <w:rPr>
          <w:color w:val="auto"/>
        </w:rPr>
      </w:pPr>
      <w:r>
        <w:rPr>
          <w:rFonts w:hint="eastAsia"/>
          <w:color w:val="auto"/>
        </w:rPr>
        <w:t>支持对接口输出敏感内容、未预期内容、突发输出大量数据、接口请求内容及规范进行检测并展示检测结果。</w:t>
      </w:r>
    </w:p>
    <w:p w14:paraId="00B327FC">
      <w:pPr>
        <w:rPr>
          <w:color w:val="auto"/>
        </w:rPr>
      </w:pPr>
      <w:r>
        <w:rPr>
          <w:rFonts w:hint="eastAsia" w:ascii="宋体" w:hAnsi="宋体"/>
          <w:color w:val="auto"/>
        </w:rPr>
        <w:t>⑥</w:t>
      </w:r>
      <w:r>
        <w:rPr>
          <w:rFonts w:hint="eastAsia"/>
          <w:color w:val="auto"/>
        </w:rPr>
        <w:t>接口风险检测</w:t>
      </w:r>
    </w:p>
    <w:p w14:paraId="507E2E8B">
      <w:pPr>
        <w:rPr>
          <w:color w:val="auto"/>
        </w:rPr>
      </w:pPr>
      <w:r>
        <w:rPr>
          <w:rFonts w:hint="eastAsia"/>
          <w:color w:val="auto"/>
        </w:rPr>
        <w:t>支持对静默账号突然调用API、用户API异常调用量、API高频调用量、不常调用API、失活API等情况进行检测告警并统计展示，支持接口风险检测统计，包含各风险等级告警数量及未处置数量统计。</w:t>
      </w:r>
    </w:p>
    <w:p w14:paraId="014F791E">
      <w:pPr>
        <w:rPr>
          <w:color w:val="auto"/>
        </w:rPr>
      </w:pPr>
      <w:r>
        <w:rPr>
          <w:rFonts w:hint="eastAsia" w:ascii="宋体" w:hAnsi="宋体"/>
          <w:color w:val="auto"/>
        </w:rPr>
        <w:t>⑦</w:t>
      </w:r>
      <w:r>
        <w:rPr>
          <w:rFonts w:hint="eastAsia"/>
          <w:color w:val="auto"/>
        </w:rPr>
        <w:t>审计结果</w:t>
      </w:r>
    </w:p>
    <w:p w14:paraId="7A5326DF">
      <w:pPr>
        <w:rPr>
          <w:color w:val="auto"/>
        </w:rPr>
      </w:pPr>
      <w:r>
        <w:rPr>
          <w:rFonts w:hint="eastAsia"/>
          <w:color w:val="auto"/>
        </w:rPr>
        <w:t>支持对接口检测结果进行风险统计展示，对接口审计告警信息进行集中展示并处置。</w:t>
      </w:r>
    </w:p>
    <w:p w14:paraId="18DF517C">
      <w:pPr>
        <w:rPr>
          <w:color w:val="auto"/>
        </w:rPr>
      </w:pPr>
      <w:r>
        <w:rPr>
          <w:rFonts w:hint="eastAsia" w:ascii="宋体" w:hAnsi="宋体"/>
          <w:color w:val="auto"/>
        </w:rPr>
        <w:t>⑧</w:t>
      </w:r>
      <w:r>
        <w:rPr>
          <w:rFonts w:hint="eastAsia"/>
          <w:color w:val="auto"/>
        </w:rPr>
        <w:t>统计查询</w:t>
      </w:r>
    </w:p>
    <w:p w14:paraId="6CE5734E">
      <w:pPr>
        <w:rPr>
          <w:color w:val="auto"/>
        </w:rPr>
      </w:pPr>
      <w:r>
        <w:rPr>
          <w:rFonts w:hint="eastAsia"/>
          <w:color w:val="auto"/>
        </w:rPr>
        <w:t>支持导出API安全审计报告，报告包括周期内API审计风险告警汇总和各个检测模型检测告警详情，以及针对告警情况给出风险管控建议。</w:t>
      </w:r>
    </w:p>
    <w:p w14:paraId="01A7375A">
      <w:pPr>
        <w:ind w:firstLine="482"/>
        <w:rPr>
          <w:b/>
          <w:color w:val="auto"/>
        </w:rPr>
      </w:pPr>
      <w:r>
        <w:rPr>
          <w:rFonts w:hint="eastAsia"/>
          <w:b/>
          <w:color w:val="auto"/>
        </w:rPr>
        <w:t>（6）数据安全监测与审计</w:t>
      </w:r>
    </w:p>
    <w:p w14:paraId="14DDB2EE">
      <w:pPr>
        <w:rPr>
          <w:color w:val="auto"/>
        </w:rPr>
      </w:pPr>
      <w:r>
        <w:rPr>
          <w:rFonts w:hint="eastAsia" w:ascii="宋体" w:hAnsi="宋体"/>
          <w:color w:val="auto"/>
        </w:rPr>
        <w:t>①</w:t>
      </w:r>
      <w:r>
        <w:rPr>
          <w:rFonts w:hint="eastAsia"/>
          <w:color w:val="auto"/>
        </w:rPr>
        <w:t>威胁感知</w:t>
      </w:r>
    </w:p>
    <w:p w14:paraId="48D758E2">
      <w:pPr>
        <w:rPr>
          <w:color w:val="auto"/>
        </w:rPr>
      </w:pPr>
      <w:r>
        <w:rPr>
          <w:rFonts w:hint="eastAsia"/>
          <w:color w:val="auto"/>
        </w:rPr>
        <w:t>支持基于UEBA用户行为分析模型，用户行为威胁感知、数据库威胁感知，也可集成第三方系统日志数据进行感知分析。主机威胁感知主要是分析该主题威胁事件，例如异常网络链接分析等；用户行为威胁感知主要是采集用户相关日志，分析该主题威胁事件，例如异常登录等；数据库威胁感知主要是采集数据库相关日志，分析该主题威胁事件，包含数据库访问统计、高危指令分析等。</w:t>
      </w:r>
    </w:p>
    <w:p w14:paraId="65EE2AE1">
      <w:pPr>
        <w:rPr>
          <w:color w:val="auto"/>
        </w:rPr>
      </w:pPr>
      <w:r>
        <w:rPr>
          <w:rFonts w:hint="eastAsia" w:ascii="宋体" w:hAnsi="宋体"/>
          <w:color w:val="auto"/>
        </w:rPr>
        <w:t>②</w:t>
      </w:r>
      <w:r>
        <w:rPr>
          <w:rFonts w:hint="eastAsia"/>
          <w:color w:val="auto"/>
        </w:rPr>
        <w:t>规则库</w:t>
      </w:r>
    </w:p>
    <w:p w14:paraId="1EAD8140">
      <w:pPr>
        <w:rPr>
          <w:color w:val="auto"/>
        </w:rPr>
      </w:pPr>
      <w:r>
        <w:rPr>
          <w:rFonts w:hint="eastAsia"/>
          <w:color w:val="auto"/>
        </w:rPr>
        <w:t>支持配置异常行为溯源规则、数据库高危告警规则、非授信IP黑名单。</w:t>
      </w:r>
    </w:p>
    <w:p w14:paraId="63F7A245">
      <w:pPr>
        <w:rPr>
          <w:color w:val="auto"/>
        </w:rPr>
      </w:pPr>
      <w:r>
        <w:rPr>
          <w:rFonts w:hint="eastAsia" w:ascii="宋体" w:hAnsi="宋体"/>
          <w:color w:val="auto"/>
        </w:rPr>
        <w:t>③</w:t>
      </w:r>
      <w:r>
        <w:rPr>
          <w:rFonts w:hint="eastAsia"/>
          <w:color w:val="auto"/>
        </w:rPr>
        <w:t>智能告警</w:t>
      </w:r>
    </w:p>
    <w:p w14:paraId="1C26CC7E">
      <w:pPr>
        <w:rPr>
          <w:color w:val="auto"/>
        </w:rPr>
      </w:pPr>
      <w:r>
        <w:rPr>
          <w:rFonts w:hint="eastAsia"/>
          <w:color w:val="auto"/>
        </w:rPr>
        <w:t>支持通过短信、邮件等方式实现智能化安全告警，提醒安全人员应急处置。</w:t>
      </w:r>
    </w:p>
    <w:p w14:paraId="6013A53F">
      <w:pPr>
        <w:rPr>
          <w:color w:val="auto"/>
        </w:rPr>
      </w:pPr>
      <w:r>
        <w:rPr>
          <w:rFonts w:hint="eastAsia" w:ascii="宋体" w:hAnsi="宋体"/>
          <w:color w:val="auto"/>
        </w:rPr>
        <w:t>④</w:t>
      </w:r>
      <w:r>
        <w:rPr>
          <w:rFonts w:hint="eastAsia"/>
          <w:color w:val="auto"/>
        </w:rPr>
        <w:t>安全报告</w:t>
      </w:r>
    </w:p>
    <w:p w14:paraId="4B00DB67">
      <w:pPr>
        <w:rPr>
          <w:color w:val="auto"/>
        </w:rPr>
      </w:pPr>
      <w:r>
        <w:rPr>
          <w:rFonts w:hint="eastAsia"/>
          <w:color w:val="auto"/>
        </w:rPr>
        <w:t>支持基于多维关联分析、数据挖掘等技术，对收集到的日志进行分析，发现并感知服务器主机威胁、用户行为威胁、数据库威胁等，并输出审计报告。</w:t>
      </w:r>
    </w:p>
    <w:p w14:paraId="11942445">
      <w:pPr>
        <w:rPr>
          <w:color w:val="auto"/>
        </w:rPr>
      </w:pPr>
      <w:r>
        <w:rPr>
          <w:rFonts w:hint="eastAsia" w:ascii="宋体" w:hAnsi="宋体"/>
          <w:color w:val="auto"/>
        </w:rPr>
        <w:t>⑤</w:t>
      </w:r>
      <w:r>
        <w:rPr>
          <w:rFonts w:hint="eastAsia"/>
          <w:color w:val="auto"/>
        </w:rPr>
        <w:t>IAM管理</w:t>
      </w:r>
    </w:p>
    <w:p w14:paraId="3955ED08">
      <w:pPr>
        <w:rPr>
          <w:color w:val="auto"/>
        </w:rPr>
      </w:pPr>
      <w:r>
        <w:rPr>
          <w:rFonts w:hint="eastAsia"/>
          <w:color w:val="auto"/>
        </w:rPr>
        <w:t>支持通过对跨多种不同的web应用程序、门户的无缝访问允许单点登录，系统支持数据权限管控、统一用户管理、统一机构管理，支持用户体系与用户体系对接，并系统支持扫码登录。</w:t>
      </w:r>
    </w:p>
    <w:p w14:paraId="268AB0B7">
      <w:pPr>
        <w:ind w:firstLine="482"/>
        <w:rPr>
          <w:b/>
          <w:color w:val="auto"/>
        </w:rPr>
      </w:pPr>
      <w:r>
        <w:rPr>
          <w:rFonts w:hint="eastAsia"/>
          <w:b/>
          <w:color w:val="auto"/>
        </w:rPr>
        <w:t>（7）数据水印溯源</w:t>
      </w:r>
    </w:p>
    <w:p w14:paraId="60D08C84">
      <w:pPr>
        <w:rPr>
          <w:color w:val="auto"/>
        </w:rPr>
      </w:pPr>
      <w:r>
        <w:rPr>
          <w:rFonts w:hint="eastAsia" w:ascii="宋体" w:hAnsi="宋体"/>
          <w:color w:val="auto"/>
        </w:rPr>
        <w:t>①</w:t>
      </w:r>
      <w:r>
        <w:rPr>
          <w:rFonts w:hint="eastAsia"/>
          <w:color w:val="auto"/>
        </w:rPr>
        <w:t>视图管理</w:t>
      </w:r>
    </w:p>
    <w:p w14:paraId="6BB7B7D2">
      <w:pPr>
        <w:rPr>
          <w:color w:val="auto"/>
        </w:rPr>
      </w:pPr>
      <w:r>
        <w:rPr>
          <w:rFonts w:hint="eastAsia"/>
          <w:color w:val="auto"/>
        </w:rPr>
        <w:t>支持B/S架构的管理平台展现，至少应展示数据加注视图、数据溯源视图、详情列表，以上视图概览应至少系统支持饼图、折线图、表格等方式进行展示。</w:t>
      </w:r>
    </w:p>
    <w:p w14:paraId="2F3C680D">
      <w:pPr>
        <w:rPr>
          <w:color w:val="auto"/>
        </w:rPr>
      </w:pPr>
      <w:r>
        <w:rPr>
          <w:rFonts w:hint="eastAsia" w:ascii="宋体" w:hAnsi="宋体"/>
          <w:color w:val="auto"/>
        </w:rPr>
        <w:t>②</w:t>
      </w:r>
      <w:r>
        <w:rPr>
          <w:rFonts w:hint="eastAsia"/>
          <w:color w:val="auto"/>
        </w:rPr>
        <w:t>数据源管理</w:t>
      </w:r>
    </w:p>
    <w:p w14:paraId="710853B4">
      <w:pPr>
        <w:rPr>
          <w:color w:val="auto"/>
        </w:rPr>
      </w:pPr>
      <w:r>
        <w:rPr>
          <w:rFonts w:hint="eastAsia"/>
          <w:color w:val="auto"/>
        </w:rPr>
        <w:t>支持手动上传文件和批量接入文件。批量接入文件时，通过连接指定的数据源，如FTP、SFTP等，实现数据的获取。</w:t>
      </w:r>
    </w:p>
    <w:p w14:paraId="432F70C5">
      <w:pPr>
        <w:rPr>
          <w:color w:val="auto"/>
        </w:rPr>
      </w:pPr>
      <w:r>
        <w:rPr>
          <w:rFonts w:hint="eastAsia" w:ascii="宋体" w:hAnsi="宋体"/>
          <w:color w:val="auto"/>
        </w:rPr>
        <w:t>③</w:t>
      </w:r>
      <w:r>
        <w:rPr>
          <w:rFonts w:hint="eastAsia"/>
          <w:color w:val="auto"/>
        </w:rPr>
        <w:t>加注管理</w:t>
      </w:r>
    </w:p>
    <w:p w14:paraId="79F071D7">
      <w:pPr>
        <w:rPr>
          <w:color w:val="auto"/>
        </w:rPr>
      </w:pPr>
      <w:r>
        <w:rPr>
          <w:rFonts w:hint="eastAsia"/>
          <w:color w:val="auto"/>
        </w:rPr>
        <w:t>应提供对数据的加注管理操作，加注管理功能至少系统支持手动加注、批量加注等功能。系统支持应提供明水印、暗水印、明暗水印三种水印加注类型。应提供适用多种文件类型的水印算法，并根据文件类型自适应匹配算法，算法系统支持基于数据内容的加注和溯源处理。</w:t>
      </w:r>
    </w:p>
    <w:p w14:paraId="65D10EEF">
      <w:pPr>
        <w:rPr>
          <w:color w:val="auto"/>
        </w:rPr>
      </w:pPr>
      <w:r>
        <w:rPr>
          <w:rFonts w:hint="eastAsia" w:ascii="宋体" w:hAnsi="宋体"/>
          <w:color w:val="auto"/>
        </w:rPr>
        <w:t>④</w:t>
      </w:r>
      <w:r>
        <w:rPr>
          <w:rFonts w:hint="eastAsia"/>
          <w:color w:val="auto"/>
        </w:rPr>
        <w:t>分发管理</w:t>
      </w:r>
    </w:p>
    <w:p w14:paraId="22285B59">
      <w:pPr>
        <w:rPr>
          <w:color w:val="auto"/>
        </w:rPr>
      </w:pPr>
      <w:r>
        <w:rPr>
          <w:rFonts w:hint="eastAsia"/>
          <w:color w:val="auto"/>
        </w:rPr>
        <w:t>支持加注数据的下载和分发功能，同时予以监控记录。</w:t>
      </w:r>
    </w:p>
    <w:p w14:paraId="0929F8BA">
      <w:pPr>
        <w:rPr>
          <w:color w:val="auto"/>
        </w:rPr>
      </w:pPr>
      <w:r>
        <w:rPr>
          <w:rFonts w:hint="eastAsia" w:ascii="宋体" w:hAnsi="宋体"/>
          <w:color w:val="auto"/>
        </w:rPr>
        <w:t>⑤</w:t>
      </w:r>
      <w:r>
        <w:rPr>
          <w:rFonts w:hint="eastAsia"/>
          <w:color w:val="auto"/>
        </w:rPr>
        <w:t>可疑数据溯源</w:t>
      </w:r>
    </w:p>
    <w:p w14:paraId="4785900E">
      <w:pPr>
        <w:rPr>
          <w:color w:val="auto"/>
        </w:rPr>
      </w:pPr>
      <w:r>
        <w:rPr>
          <w:rFonts w:hint="eastAsia"/>
          <w:color w:val="auto"/>
        </w:rPr>
        <w:t>支持解析可疑数据内加注的标识数据，并具备解析可疑文件的来源分析功能。</w:t>
      </w:r>
    </w:p>
    <w:p w14:paraId="6A985EB4">
      <w:pPr>
        <w:rPr>
          <w:color w:val="auto"/>
        </w:rPr>
      </w:pPr>
      <w:r>
        <w:rPr>
          <w:rFonts w:hint="eastAsia" w:ascii="宋体" w:hAnsi="宋体"/>
          <w:color w:val="auto"/>
        </w:rPr>
        <w:t>⑥</w:t>
      </w:r>
      <w:r>
        <w:rPr>
          <w:rFonts w:hint="eastAsia"/>
          <w:color w:val="auto"/>
        </w:rPr>
        <w:t>日志管理</w:t>
      </w:r>
    </w:p>
    <w:p w14:paraId="4E272DD4">
      <w:pPr>
        <w:rPr>
          <w:color w:val="auto"/>
        </w:rPr>
      </w:pPr>
      <w:r>
        <w:rPr>
          <w:rFonts w:hint="eastAsia"/>
          <w:color w:val="auto"/>
        </w:rPr>
        <w:t>支持记录运行过程中，至少包括数据加注和数据下载行为的日志记录。</w:t>
      </w:r>
    </w:p>
    <w:p w14:paraId="33B89F4A">
      <w:pPr>
        <w:ind w:firstLine="482"/>
        <w:rPr>
          <w:b/>
          <w:color w:val="auto"/>
        </w:rPr>
      </w:pPr>
      <w:r>
        <w:rPr>
          <w:rFonts w:hint="eastAsia"/>
          <w:b/>
          <w:color w:val="auto"/>
        </w:rPr>
        <w:t>（8）</w:t>
      </w:r>
      <w:r>
        <w:rPr>
          <w:rFonts w:hint="eastAsia"/>
          <w:b/>
          <w:color w:val="auto"/>
        </w:rPr>
        <w:tab/>
      </w:r>
      <w:r>
        <w:rPr>
          <w:rFonts w:hint="eastAsia"/>
          <w:b/>
          <w:color w:val="auto"/>
        </w:rPr>
        <w:t>基座安全设计</w:t>
      </w:r>
    </w:p>
    <w:p w14:paraId="17916FEB">
      <w:pPr>
        <w:rPr>
          <w:color w:val="auto"/>
        </w:rPr>
      </w:pPr>
      <w:r>
        <w:rPr>
          <w:color w:val="auto"/>
        </w:rPr>
        <w:t>1）</w:t>
      </w:r>
      <w:r>
        <w:rPr>
          <w:rFonts w:hint="eastAsia"/>
          <w:color w:val="auto"/>
        </w:rPr>
        <w:t>系统漏洞安全扫描</w:t>
      </w:r>
    </w:p>
    <w:p w14:paraId="315D1DCF">
      <w:pPr>
        <w:rPr>
          <w:color w:val="auto"/>
        </w:rPr>
      </w:pPr>
      <w:r>
        <w:rPr>
          <w:rFonts w:hint="eastAsia"/>
          <w:color w:val="auto"/>
        </w:rPr>
        <w:t>系统漏洞安全扫描对大模型系统基础设施（硬件、操作系统、计算平台、网络环境）开展全维度脆弱性检测，实现风险隐患侦测、安全评估、漏洞修补及补丁管理，为漏洞修补方案制定提供精准依据，部署方式为旁路部署，保障基础业务资源网络访问可达。</w:t>
      </w:r>
    </w:p>
    <w:p w14:paraId="6DC0A3B7">
      <w:pPr>
        <w:rPr>
          <w:color w:val="auto"/>
        </w:rPr>
      </w:pPr>
      <w:r>
        <w:rPr>
          <w:rFonts w:hint="eastAsia"/>
          <w:color w:val="auto"/>
        </w:rPr>
        <w:t>应支持全方位扫描能力：可检测漏洞数量达247000+，漏洞库全面兼容CVE、bugtrag、CVSS、CNVD、CNNVD、CNCVE编号；支持类Unix系统、国产化系统本地漏洞检查，具备虚拟化、WLAN漏洞扫描及配置检查能力。</w:t>
      </w:r>
    </w:p>
    <w:p w14:paraId="3CEFB83A">
      <w:pPr>
        <w:rPr>
          <w:color w:val="auto"/>
        </w:rPr>
      </w:pPr>
      <w:r>
        <w:rPr>
          <w:rFonts w:hint="eastAsia"/>
          <w:color w:val="auto"/>
        </w:rPr>
        <w:t>IPv6全流程支持：适配IPv6环境部署与扫描，支持IPv6地址、路由设置，可对IPv6独立地址/地址段资产开展扫描，实现IPv6资产扫描结果报表展示及全生命周期资产管理。</w:t>
      </w:r>
    </w:p>
    <w:p w14:paraId="011C7C13">
      <w:pPr>
        <w:rPr>
          <w:color w:val="auto"/>
        </w:rPr>
      </w:pPr>
      <w:r>
        <w:rPr>
          <w:rFonts w:hint="eastAsia"/>
          <w:color w:val="auto"/>
        </w:rPr>
        <w:t>应支持灵活漏洞模板管理：内置常用扫描模板，支持用户自定义模板；模板与漏洞筛选条件过滤器联动，系统漏洞库升级后，新增漏洞自动加入相关模板，无需手动配置。</w:t>
      </w:r>
    </w:p>
    <w:p w14:paraId="5B8D2CCB">
      <w:pPr>
        <w:rPr>
          <w:color w:val="auto"/>
        </w:rPr>
      </w:pPr>
      <w:r>
        <w:rPr>
          <w:rFonts w:hint="eastAsia"/>
          <w:color w:val="auto"/>
        </w:rPr>
        <w:t>应支持云平台漏洞扫描：支持云平台组件及Hypervisor漏洞扫描，通过标准SSH协议或专有REST webservice接口（登录认证后）远程连接目标云平台，实现资产发现、信息采集、脆弱性评估全流程功能。</w:t>
      </w:r>
    </w:p>
    <w:p w14:paraId="545153E6">
      <w:pPr>
        <w:rPr>
          <w:color w:val="auto"/>
        </w:rPr>
      </w:pPr>
      <w:r>
        <w:rPr>
          <w:rFonts w:hint="eastAsia"/>
          <w:color w:val="auto"/>
        </w:rPr>
        <w:t>应支持政务大数据平台专项扫描：支持一体化政务大数据平台及组件漏洞检测，全面覆盖Splunk、SPARK、HADOOP、HBASE、HIVE、ES、MONGODB、ZOOKEEPER、ambari、flume、storm、redis、kafka等主流平台。</w:t>
      </w:r>
    </w:p>
    <w:p w14:paraId="6FFEFBCD">
      <w:pPr>
        <w:rPr>
          <w:color w:val="auto"/>
        </w:rPr>
      </w:pPr>
      <w:r>
        <w:rPr>
          <w:rFonts w:hint="eastAsia"/>
          <w:color w:val="auto"/>
        </w:rPr>
        <w:t>应支持容器镜像深度扫描：集成经代码裁剪优化的Anchore-Engine镜像扫描开源软件，复用扫描器平台报表、扫描、漏洞模块功能，支持Docker容器类型，覆盖大部分镜像格式漏洞检测。</w:t>
      </w:r>
    </w:p>
    <w:p w14:paraId="25635BA8">
      <w:pPr>
        <w:rPr>
          <w:color w:val="auto"/>
        </w:rPr>
      </w:pPr>
      <w:r>
        <w:rPr>
          <w:rFonts w:hint="eastAsia"/>
          <w:color w:val="auto"/>
        </w:rPr>
        <w:t>应支持全量Agent扫描：支持通过目标资产预安装的Agent终端代理获取本地详细信息，提升漏洞分析精度；扫描形式扩充为远程原理扫描、远程非登录版本扫描、远程登录版本扫描、Agent扫描四类，实现多维度扫描覆盖。</w:t>
      </w:r>
    </w:p>
    <w:p w14:paraId="5F17058C">
      <w:pPr>
        <w:rPr>
          <w:color w:val="auto"/>
        </w:rPr>
      </w:pPr>
      <w:r>
        <w:rPr>
          <w:rFonts w:hint="eastAsia"/>
          <w:color w:val="auto"/>
        </w:rPr>
        <w:t>应支持漏洞精准验证：对含EXP的漏洞支持取证性质验证，直观展示漏洞危害性，提供自动化/手动验证报告。</w:t>
      </w:r>
    </w:p>
    <w:p w14:paraId="32C64BBA">
      <w:pPr>
        <w:rPr>
          <w:color w:val="auto"/>
        </w:rPr>
      </w:pPr>
      <w:r>
        <w:rPr>
          <w:rFonts w:hint="eastAsia"/>
          <w:color w:val="auto"/>
        </w:rPr>
        <w:t>应支持弱口令全面检测：支持口令猜测任务（UI界面/数据接口均可下发），针对指定IP范围，通过特定登录协议接口，结合默认/自定义口令字典实施猜测；支持为各协议配置用户名+密码字典组合，提供默认端口并支持修改；端口扫描策略含标准端口列表、快速、指定范围、全端口四类，完整识别端口服务并探测弱口令。</w:t>
      </w:r>
    </w:p>
    <w:p w14:paraId="4D4C3198">
      <w:pPr>
        <w:rPr>
          <w:color w:val="auto"/>
        </w:rPr>
      </w:pPr>
      <w:r>
        <w:rPr>
          <w:color w:val="auto"/>
        </w:rPr>
        <w:t>2）</w:t>
      </w:r>
      <w:r>
        <w:rPr>
          <w:rFonts w:hint="eastAsia"/>
          <w:color w:val="auto"/>
        </w:rPr>
        <w:t>基线核查漏洞扫描</w:t>
      </w:r>
    </w:p>
    <w:p w14:paraId="5620092A">
      <w:pPr>
        <w:rPr>
          <w:color w:val="auto"/>
        </w:rPr>
      </w:pPr>
      <w:r>
        <w:rPr>
          <w:rFonts w:hint="eastAsia"/>
          <w:color w:val="auto"/>
        </w:rPr>
        <w:t>采用自动化基线核查扫描技术，依托完善的安全配置库与智能识别技术，对大模型各组成部分开展安全配置检测、分析，提供专业配置建议与合规性报表，实现安全标准与最佳实践落地，预防潜在安全风险，部署方式为旁路部署，保障基础业务资源网络访问可达。</w:t>
      </w:r>
    </w:p>
    <w:p w14:paraId="5AA98765">
      <w:pPr>
        <w:rPr>
          <w:color w:val="auto"/>
        </w:rPr>
      </w:pPr>
      <w:r>
        <w:rPr>
          <w:rFonts w:hint="eastAsia"/>
          <w:color w:val="auto"/>
        </w:rPr>
        <w:t>应支持多协议全方位核查：支持RDP、SMB、SSH、TELNET、HTTP/HTTPS、WINDOWS RM等扫描方式，提供超30个目标主机检查模板，环境覆盖率95%以上，扫描结果精准可靠。</w:t>
      </w:r>
    </w:p>
    <w:p w14:paraId="52EA1D57">
      <w:pPr>
        <w:rPr>
          <w:color w:val="auto"/>
        </w:rPr>
      </w:pPr>
      <w:r>
        <w:rPr>
          <w:rFonts w:hint="eastAsia"/>
          <w:color w:val="auto"/>
        </w:rPr>
        <w:t>应支持智能配扫一键检测：用户仅需提供待扫描目标、登录信息、配置核查行业，无需选择具体模板及参数，系统自动完成操作系统识别、软件探测、模板调度，实现一键式核查（需高权限账号登录）。</w:t>
      </w:r>
    </w:p>
    <w:p w14:paraId="3353F705">
      <w:pPr>
        <w:rPr>
          <w:color w:val="auto"/>
        </w:rPr>
      </w:pPr>
      <w:r>
        <w:rPr>
          <w:rFonts w:hint="eastAsia"/>
          <w:color w:val="auto"/>
        </w:rPr>
        <w:t>应支持IPv6全场景支持：适配IPv6环境部署与扫描，支持配置IPv6扫描口/管理口、下发IPv6核查任务、展示IPv6主机扫描数据，实现IPv6资产全生命周期管理。</w:t>
      </w:r>
    </w:p>
    <w:p w14:paraId="6720D3EA">
      <w:pPr>
        <w:rPr>
          <w:color w:val="auto"/>
        </w:rPr>
      </w:pPr>
      <w:r>
        <w:rPr>
          <w:rFonts w:hint="eastAsia"/>
          <w:color w:val="auto"/>
        </w:rPr>
        <w:t>应支持强大模板自定义能力：支持未知网络设备、操作系统、数据库的配置扫描，用户可结合系统模板自定义配置模板；内置网络安全等级保护制度2.0模板，合规检测同步升级，报表体现等保2.0合规性，检查内容区分等保1.0/2.0标准，覆盖DB2(AIX)、BIND(Win)、CentOS7、mysql、docker容器镜像等多类系统模板。</w:t>
      </w:r>
    </w:p>
    <w:p w14:paraId="007664CB">
      <w:pPr>
        <w:rPr>
          <w:color w:val="auto"/>
        </w:rPr>
      </w:pPr>
      <w:r>
        <w:rPr>
          <w:rFonts w:hint="eastAsia"/>
          <w:color w:val="auto"/>
        </w:rPr>
        <w:t>应支持大数据组件专项核查：具备主流大数据组件配置核查能力，为每类组件提供至少1个专用模板，全面覆盖ZOOKEEPER、MONGODB、ES、HIVE、HBASE、HADOOP、SPARK、splunk、ambari、flume、storm、redis等组件。</w:t>
      </w:r>
    </w:p>
    <w:p w14:paraId="764886E2">
      <w:pPr>
        <w:rPr>
          <w:color w:val="auto"/>
        </w:rPr>
      </w:pPr>
      <w:r>
        <w:rPr>
          <w:rFonts w:hint="eastAsia"/>
          <w:color w:val="auto"/>
        </w:rPr>
        <w:t>3）容器安全管理</w:t>
      </w:r>
    </w:p>
    <w:p w14:paraId="7C94DA54">
      <w:pPr>
        <w:rPr>
          <w:color w:val="auto"/>
        </w:rPr>
      </w:pPr>
      <w:r>
        <w:rPr>
          <w:rFonts w:hint="eastAsia"/>
          <w:color w:val="auto"/>
        </w:rPr>
        <w:t>基于DevSecOps理念与容器编排技术，部署云原生容器安全平台，从容器镜像、容器编排环境、容器运行时全阶段开展风险监测与阻断，采用安全容器非入侵式部署方案，实现与容器环境无缝集成，保障大模型容器化部署的安全性，防止漏洞利用、数据与计算资源泄露，部署方式为旁路部署，通过安全管理平台统一管理各容器AGENT。</w:t>
      </w:r>
    </w:p>
    <w:p w14:paraId="2426BBC1">
      <w:pPr>
        <w:ind w:firstLine="482"/>
        <w:rPr>
          <w:b/>
          <w:color w:val="auto"/>
        </w:rPr>
      </w:pPr>
      <w:r>
        <w:rPr>
          <w:rFonts w:hint="eastAsia"/>
          <w:b/>
          <w:color w:val="auto"/>
        </w:rPr>
        <w:t>（9）模型语料安全设计</w:t>
      </w:r>
    </w:p>
    <w:p w14:paraId="29D24B5B">
      <w:pPr>
        <w:rPr>
          <w:color w:val="auto"/>
        </w:rPr>
      </w:pPr>
      <w:r>
        <w:rPr>
          <w:rFonts w:hint="eastAsia"/>
          <w:color w:val="auto"/>
        </w:rPr>
        <w:t>支持隐形签名，数据权限控制，数据混淆，元数据识别与拦截能力。</w:t>
      </w:r>
    </w:p>
    <w:p w14:paraId="15A518DA">
      <w:pPr>
        <w:rPr>
          <w:color w:val="auto"/>
        </w:rPr>
      </w:pPr>
      <w:r>
        <w:rPr>
          <w:rFonts w:hint="eastAsia"/>
          <w:color w:val="auto"/>
        </w:rPr>
        <w:t>1）隐形签名</w:t>
      </w:r>
    </w:p>
    <w:p w14:paraId="6D981591">
      <w:pPr>
        <w:rPr>
          <w:color w:val="auto"/>
        </w:rPr>
      </w:pPr>
      <w:r>
        <w:rPr>
          <w:rFonts w:hint="eastAsia" w:ascii="宋体" w:hAnsi="宋体"/>
          <w:color w:val="auto"/>
        </w:rPr>
        <w:t>①</w:t>
      </w:r>
      <w:r>
        <w:rPr>
          <w:rFonts w:hint="eastAsia"/>
          <w:color w:val="auto"/>
        </w:rPr>
        <w:t>敏感数据发现</w:t>
      </w:r>
    </w:p>
    <w:p w14:paraId="25BF9665">
      <w:pPr>
        <w:rPr>
          <w:color w:val="auto"/>
        </w:rPr>
      </w:pPr>
      <w:r>
        <w:rPr>
          <w:rFonts w:hint="eastAsia"/>
          <w:color w:val="auto"/>
        </w:rPr>
        <w:t>按照指定的系统内置敏感数据特征或自定义的敏感数据特征，在敏感数据发现任务中对抽取的数据进行自动识别敏感数据，配合定时增量敏感数据发现任务，可持续自动发现新的敏感数据，既减少了人力投入（如按照字段定义敏感数据），也提高了敏感数据发现的效率。</w:t>
      </w:r>
    </w:p>
    <w:p w14:paraId="3678091A">
      <w:pPr>
        <w:rPr>
          <w:color w:val="auto"/>
        </w:rPr>
      </w:pPr>
      <w:r>
        <w:rPr>
          <w:rFonts w:hint="eastAsia"/>
          <w:color w:val="auto"/>
        </w:rPr>
        <w:t>内置敏感数据的模板有：邮箱、车牌号、固定电话、移动电话、港澳通行证、银行卡、军官号、护照号、居住地址、外国人居留许可证、驾照、身份证、年龄、微信、时间、日期、QQ号码、IMSI、MAC地址、籍贯、性别、姓名、港澳通行证、IP地址、新能源车牌、邮编、统一社会信用代码、企业机构（指办公厅、厂、分公司、工厂、公司、集团、局、旅行社、委员会、协会、研究所、医院、有限公司）五十多种数据类型。</w:t>
      </w:r>
    </w:p>
    <w:p w14:paraId="00797187">
      <w:pPr>
        <w:rPr>
          <w:color w:val="auto"/>
        </w:rPr>
      </w:pPr>
      <w:r>
        <w:rPr>
          <w:rFonts w:hint="eastAsia" w:ascii="宋体" w:hAnsi="宋体"/>
          <w:color w:val="auto"/>
        </w:rPr>
        <w:t>②</w:t>
      </w:r>
      <w:r>
        <w:rPr>
          <w:rFonts w:hint="eastAsia"/>
          <w:color w:val="auto"/>
        </w:rPr>
        <w:t>页面签名</w:t>
      </w:r>
    </w:p>
    <w:p w14:paraId="79050075">
      <w:pPr>
        <w:rPr>
          <w:color w:val="auto"/>
        </w:rPr>
      </w:pPr>
      <w:r>
        <w:rPr>
          <w:rFonts w:hint="eastAsia"/>
          <w:color w:val="auto"/>
        </w:rPr>
        <w:t>页面签名在用户的响应页面中嵌入JS，JS在前端显示出水印。</w:t>
      </w:r>
    </w:p>
    <w:p w14:paraId="284E8713">
      <w:pPr>
        <w:rPr>
          <w:color w:val="auto"/>
        </w:rPr>
      </w:pPr>
      <w:r>
        <w:rPr>
          <w:rFonts w:hint="eastAsia"/>
          <w:color w:val="auto"/>
        </w:rPr>
        <w:t>根据登录的用户显示用户水印信息或自定义水印文案，如下图所示，其中嵌入水印的间距、字体大小、透明度均可配置。</w:t>
      </w:r>
    </w:p>
    <w:p w14:paraId="20CA7192">
      <w:pPr>
        <w:rPr>
          <w:color w:val="auto"/>
        </w:rPr>
      </w:pPr>
      <w:r>
        <w:rPr>
          <w:rFonts w:hint="eastAsia" w:ascii="宋体" w:hAnsi="宋体"/>
          <w:color w:val="auto"/>
        </w:rPr>
        <w:t>③</w:t>
      </w:r>
      <w:r>
        <w:rPr>
          <w:rFonts w:hint="eastAsia"/>
          <w:color w:val="auto"/>
        </w:rPr>
        <w:t>数据签名</w:t>
      </w:r>
    </w:p>
    <w:p w14:paraId="26FE3860">
      <w:pPr>
        <w:rPr>
          <w:color w:val="auto"/>
        </w:rPr>
      </w:pPr>
      <w:r>
        <w:rPr>
          <w:rFonts w:hint="eastAsia"/>
          <w:color w:val="auto"/>
        </w:rPr>
        <w:t>数据库签名通过一定的算法改变表中字段的值进行水印的嵌入。</w:t>
      </w:r>
    </w:p>
    <w:p w14:paraId="522EAAEB">
      <w:pPr>
        <w:rPr>
          <w:color w:val="auto"/>
        </w:rPr>
      </w:pPr>
      <w:r>
        <w:rPr>
          <w:rFonts w:hint="eastAsia"/>
          <w:color w:val="auto"/>
        </w:rPr>
        <w:t>实现针对不同场景下的水印嵌入方式</w:t>
      </w:r>
      <w:r>
        <w:rPr>
          <w:color w:val="auto"/>
        </w:rPr>
        <w:t>：</w:t>
      </w:r>
      <w:r>
        <w:rPr>
          <w:rFonts w:hint="eastAsia"/>
          <w:color w:val="auto"/>
        </w:rPr>
        <w:t>数据库签名支持数值型、时间型、字符型的水印嵌入处理，针对不同的数据类型提供不同的处理策略，其中数值型有LSB（最低有效位）、QIM、嵌入零宽字符（也叫不可见字符）处理方式，时间类型采用LSB方式，字符型可采用嵌入零宽字符方式。同时，针对不同的场景和不同的数据，推荐给用户最适合的嵌入方式。保证了水印的隐蔽性、鲁棒性、安全性、可检测性。</w:t>
      </w:r>
    </w:p>
    <w:p w14:paraId="26F3FDE5">
      <w:pPr>
        <w:rPr>
          <w:color w:val="auto"/>
        </w:rPr>
      </w:pPr>
      <w:r>
        <w:rPr>
          <w:rFonts w:hint="eastAsia"/>
          <w:color w:val="auto"/>
        </w:rPr>
        <w:tab/>
      </w:r>
      <w:r>
        <w:rPr>
          <w:rFonts w:hint="eastAsia"/>
          <w:color w:val="auto"/>
        </w:rPr>
        <w:t>实现水印生成算法</w:t>
      </w:r>
      <w:r>
        <w:rPr>
          <w:color w:val="auto"/>
        </w:rPr>
        <w:t>：</w:t>
      </w:r>
      <w:r>
        <w:rPr>
          <w:rFonts w:hint="eastAsia"/>
          <w:color w:val="auto"/>
        </w:rPr>
        <w:t>基于公钥密码设计水印生成信息，保证了溯源的可靠性、不可抵赖性；基于概率论，保证溯源可靠的同时，降低了水印嵌入时对信息造成的损失。针对数值型时，使用特定算法，增强了水印的鲁棒性。</w:t>
      </w:r>
    </w:p>
    <w:p w14:paraId="386DA8EB">
      <w:pPr>
        <w:rPr>
          <w:color w:val="auto"/>
        </w:rPr>
      </w:pPr>
      <w:r>
        <w:rPr>
          <w:rFonts w:hint="eastAsia" w:ascii="宋体" w:hAnsi="宋体"/>
          <w:color w:val="auto"/>
        </w:rPr>
        <w:t>④</w:t>
      </w:r>
      <w:r>
        <w:rPr>
          <w:rFonts w:hint="eastAsia"/>
          <w:color w:val="auto"/>
        </w:rPr>
        <w:t>文本签名</w:t>
      </w:r>
    </w:p>
    <w:p w14:paraId="764A5ABF">
      <w:pPr>
        <w:rPr>
          <w:color w:val="auto"/>
        </w:rPr>
      </w:pPr>
      <w:r>
        <w:rPr>
          <w:rFonts w:hint="eastAsia"/>
          <w:color w:val="auto"/>
        </w:rPr>
        <w:t>支持word、excel、pdf文本签名的嵌入。其中xlsx和docx通过解析Excel和Word文件的二进制内容，添加水印到文件中。</w:t>
      </w:r>
    </w:p>
    <w:p w14:paraId="73655570">
      <w:pPr>
        <w:rPr>
          <w:color w:val="auto"/>
        </w:rPr>
      </w:pPr>
      <w:r>
        <w:rPr>
          <w:rFonts w:hint="eastAsia"/>
          <w:color w:val="auto"/>
        </w:rPr>
        <w:t>PDF则是根据PDF标准格式规范，解析文件结构，然后进行水印的添加。</w:t>
      </w:r>
    </w:p>
    <w:p w14:paraId="05FB1DE4">
      <w:pPr>
        <w:rPr>
          <w:color w:val="auto"/>
        </w:rPr>
      </w:pPr>
      <w:r>
        <w:rPr>
          <w:rFonts w:hint="eastAsia"/>
          <w:color w:val="auto"/>
        </w:rPr>
        <w:t>2）元数据权限管控</w:t>
      </w:r>
    </w:p>
    <w:p w14:paraId="75F4A8F5">
      <w:pPr>
        <w:rPr>
          <w:color w:val="auto"/>
        </w:rPr>
      </w:pPr>
      <w:r>
        <w:rPr>
          <w:rFonts w:hint="eastAsia"/>
          <w:color w:val="auto"/>
        </w:rPr>
        <w:t>支持基于客户端 IP、操作系统用户、主机名、客户端工具/应用、数据库用户多维度组合识别，实现模型训练与使用全场景操作主体精准定位，可针对数据访问主、客体组合，结合操作类型、执行结果、影响行数配置细粒度访问控制规则，完成数据库精细化访问管控；</w:t>
      </w:r>
    </w:p>
    <w:p w14:paraId="7D227788">
      <w:pPr>
        <w:rPr>
          <w:color w:val="auto"/>
        </w:rPr>
      </w:pPr>
      <w:r>
        <w:rPr>
          <w:rFonts w:hint="eastAsia"/>
          <w:color w:val="auto"/>
        </w:rPr>
        <w:t>支持内置拖库、撞库等常见数据库攻击检测规则，对多类数据库攻击场景实现精准识别与有效防护，同时支持自定义安全规则，可针对数据库操作请求行为、数据库返回具体结果灵活配置命令阻断、放行策略，适配个性化安全防护需求；</w:t>
      </w:r>
    </w:p>
    <w:p w14:paraId="3145892A">
      <w:pPr>
        <w:rPr>
          <w:color w:val="auto"/>
        </w:rPr>
      </w:pPr>
      <w:r>
        <w:rPr>
          <w:rFonts w:hint="eastAsia"/>
          <w:color w:val="auto"/>
        </w:rPr>
        <w:t>支持按控制模块、防护模块、管理模块、存储模块、用户管理接口模块划分功能结构，各模块协同联动、数据互通，架构具备高内聚低耦合特性，保障全流程安全管控功能稳定运行；</w:t>
      </w:r>
    </w:p>
    <w:p w14:paraId="54A1523D">
      <w:pPr>
        <w:rPr>
          <w:color w:val="auto"/>
        </w:rPr>
      </w:pPr>
      <w:r>
        <w:rPr>
          <w:rFonts w:hint="eastAsia"/>
          <w:color w:val="auto"/>
        </w:rPr>
        <w:t>支持前置逻辑部署模式，部署于模型训练和输出对应的数据库前端，所有数据库访问操作均通过元数据权限管控模块代理访问，实现数据库访问全流量、全生命周期管控，无旁路访问漏洞。</w:t>
      </w:r>
    </w:p>
    <w:p w14:paraId="5F636A66">
      <w:pPr>
        <w:rPr>
          <w:color w:val="auto"/>
        </w:rPr>
      </w:pPr>
      <w:r>
        <w:rPr>
          <w:rFonts w:hint="eastAsia"/>
          <w:color w:val="auto"/>
        </w:rPr>
        <w:t>3）数据混淆</w:t>
      </w:r>
    </w:p>
    <w:p w14:paraId="2D63EE3A">
      <w:pPr>
        <w:rPr>
          <w:color w:val="auto"/>
        </w:rPr>
      </w:pPr>
      <w:r>
        <w:rPr>
          <w:rFonts w:hint="eastAsia"/>
          <w:color w:val="auto"/>
        </w:rPr>
        <w:t>在大模型的开发、训练和应用过程中，数据安全混淆是确保数据隐私和安全性的重要手段。</w:t>
      </w:r>
    </w:p>
    <w:p w14:paraId="0BE42260">
      <w:pPr>
        <w:rPr>
          <w:color w:val="auto"/>
        </w:rPr>
      </w:pPr>
      <w:r>
        <w:rPr>
          <w:rFonts w:hint="eastAsia"/>
          <w:color w:val="auto"/>
        </w:rPr>
        <w:t>支持静态混淆功能，通过算法将原始数据库中敏感数据处理为非敏感数据并存储至指定位置，供访问者直接使用，混淆后可保持表及字段间关联关系，目标数据库仅存储混淆后数据，源数据以备份数据形式留存。</w:t>
      </w:r>
    </w:p>
    <w:p w14:paraId="21BF069A">
      <w:pPr>
        <w:rPr>
          <w:color w:val="auto"/>
        </w:rPr>
      </w:pPr>
      <w:r>
        <w:rPr>
          <w:rFonts w:hint="eastAsia"/>
          <w:color w:val="auto"/>
        </w:rPr>
        <w:t>支持异构混淆功能，实现跨数据库类型的混淆处理，兼容Oracle→MySQL、Oracle→SQLServer、Oracle→DB2、MySQL→SQLServer、MySQL→DB2、SQLServer→DB2等异构场景。</w:t>
      </w:r>
    </w:p>
    <w:p w14:paraId="2C61DE6B">
      <w:pPr>
        <w:rPr>
          <w:color w:val="auto"/>
        </w:rPr>
      </w:pPr>
      <w:r>
        <w:rPr>
          <w:rFonts w:hint="eastAsia"/>
          <w:color w:val="auto"/>
        </w:rPr>
        <w:t>支持子集混淆功能，可基于用户、schema或选定表维度，实现精细化的子集范围敏感数据混淆处理。</w:t>
      </w:r>
    </w:p>
    <w:p w14:paraId="2146D3E0">
      <w:pPr>
        <w:rPr>
          <w:color w:val="auto"/>
        </w:rPr>
      </w:pPr>
      <w:r>
        <w:rPr>
          <w:rFonts w:hint="eastAsia"/>
          <w:color w:val="auto"/>
        </w:rPr>
        <w:t>支持源地混淆功能，针对数据源为非生产库、备份库的场景，可将混淆后的数据直接覆盖原始数据，适配特定场景数据处理需求。</w:t>
      </w:r>
    </w:p>
    <w:p w14:paraId="502A7E7B">
      <w:pPr>
        <w:rPr>
          <w:color w:val="auto"/>
        </w:rPr>
      </w:pPr>
      <w:r>
        <w:rPr>
          <w:rFonts w:hint="eastAsia"/>
          <w:color w:val="auto"/>
        </w:rPr>
        <w:t>支持同库混淆功能，实现相同数据库类型的混淆处理，兼容Oracle、SQLServer、MySQL、DB2、PG、Cache、SAPHANA、OceanBase、ES、MongoDB、Hive、KingBase、Gbase8a、Gbase8s、DM、GaussDB-A/T、GreenPlum、HBase、RDS等数据库，同时支持Oracle同库不同schema、MySQL同实例不同库的同库差异化混淆。</w:t>
      </w:r>
    </w:p>
    <w:p w14:paraId="334F21DA">
      <w:pPr>
        <w:rPr>
          <w:color w:val="auto"/>
        </w:rPr>
      </w:pPr>
      <w:r>
        <w:rPr>
          <w:rFonts w:hint="eastAsia"/>
          <w:color w:val="auto"/>
        </w:rPr>
        <w:t>支持文件混淆功能，可对TXT、CSV、XML、DICOM、EXCEL、HDFS等格式文件中的敏感数据进行混淆处理。</w:t>
      </w:r>
    </w:p>
    <w:p w14:paraId="49889477">
      <w:pPr>
        <w:rPr>
          <w:color w:val="auto"/>
        </w:rPr>
      </w:pPr>
      <w:r>
        <w:rPr>
          <w:rFonts w:hint="eastAsia"/>
          <w:color w:val="auto"/>
        </w:rPr>
        <w:t>支持文件与库间的跨介质混淆功能，实现库到文件、文件到文件、文件到库的混淆处理，兼容Oracle→dmp、dmp→Oracle、dmp→dmp等典型跨介质场景。</w:t>
      </w:r>
    </w:p>
    <w:p w14:paraId="70C4469C">
      <w:pPr>
        <w:rPr>
          <w:color w:val="auto"/>
        </w:rPr>
      </w:pPr>
      <w:r>
        <w:rPr>
          <w:rFonts w:hint="eastAsia"/>
          <w:color w:val="auto"/>
        </w:rPr>
        <w:t>支持动态混淆功能，无需改动原始数据存储状态，在访问者访问敏感数据时对每次访问数据进行实时混淆；可对不同数据库用户、IP、IP段、客户端做差异化混淆配置，支持阻断删表、删用户等高危操作语句，能自动收集API接口并完成接口数据混淆，同时兼容restful接口/静态混淆场景实现页面混淆，支持全局统一混淆及与认证系统对接后的用户差异化页面混淆。</w:t>
      </w:r>
    </w:p>
    <w:p w14:paraId="4BD75216">
      <w:pPr>
        <w:rPr>
          <w:color w:val="auto"/>
        </w:rPr>
      </w:pPr>
      <w:r>
        <w:rPr>
          <w:rFonts w:hint="eastAsia"/>
          <w:color w:val="auto"/>
        </w:rPr>
        <w:t>4）元数据识别与拦截</w:t>
      </w:r>
    </w:p>
    <w:p w14:paraId="523CA75C">
      <w:pPr>
        <w:rPr>
          <w:color w:val="auto"/>
        </w:rPr>
      </w:pPr>
      <w:r>
        <w:rPr>
          <w:rFonts w:hint="eastAsia"/>
          <w:color w:val="auto"/>
        </w:rPr>
        <w:t>支持大模型训练、输出全流程元数据安全防护，基于网络协议分析与控制技术，融合流量解析、内容识别、数据标识、机器学习等技术，可深入7层网络协议分析网络数据传输过程中各类应用协议，实现敏感元数据识别审计、违规响应阻断、访问控制及泄露溯源，精准识别源IP、MAC、账号、发件人等来源信息，有效防范元数据外泄导致的隐私泄露、机密暴露等安全风险，满足敏感数据处理的合规要求。</w:t>
      </w:r>
    </w:p>
    <w:p w14:paraId="5A342242">
      <w:pPr>
        <w:rPr>
          <w:color w:val="auto"/>
        </w:rPr>
      </w:pPr>
      <w:r>
        <w:rPr>
          <w:rFonts w:hint="eastAsia"/>
          <w:color w:val="auto"/>
        </w:rPr>
        <w:t>支持高精度内容识别能力，采用多通道处理、流量智能平衡、多线程多模式并发识别技术，保证数据获取、分析、识别、统计的准确性，实现网络协议信息精准还原；集成关键词、正则表达式、文件指纹、EDM确切匹配、机器学习等近20种内容识别技术，可结合权重、积分机制精准识别并校验敏感内容，有效识别零星泄露、文件伪装、文件加密等特殊违规行为。</w:t>
      </w:r>
    </w:p>
    <w:p w14:paraId="183AE7E7">
      <w:pPr>
        <w:rPr>
          <w:color w:val="auto"/>
        </w:rPr>
      </w:pPr>
      <w:r>
        <w:rPr>
          <w:rFonts w:hint="eastAsia"/>
          <w:color w:val="auto"/>
        </w:rPr>
        <w:t>支持全流量数据审计能力，兼容IPv4/IPv6双栈协议，具备全流量网络协议数据分析能力，全面支持各类互联网应用协议及日常数据访问、传输协议，可实现互联网应用协议的扩容定制化开发，保障协议数据获取的全面性与及时性，解决策略下发不及时、不准确场景下的网络数据审计不完整问题。</w:t>
      </w:r>
    </w:p>
    <w:p w14:paraId="1DFEFE4E">
      <w:pPr>
        <w:rPr>
          <w:color w:val="auto"/>
        </w:rPr>
      </w:pPr>
      <w:r>
        <w:rPr>
          <w:rFonts w:hint="eastAsia"/>
          <w:color w:val="auto"/>
        </w:rPr>
        <w:t>支持高效数据处理能力，协议分析采用多通道处理、流量智能平衡技术实现访问流量的快速实时处理；策略匹配通过内存级协议分析、多模匹配算法实现并行匹配输出；数据入库依托多线程、多链接并发技术，实现秒级数万条数据写入的大数据处理能力；检索分析基于大数据架构及分片快速索引技术，在亿级数据量下仍可实现秒级响应，保障全流程服务响应的时效性。</w:t>
      </w:r>
    </w:p>
    <w:p w14:paraId="5CA071E9">
      <w:pPr>
        <w:rPr>
          <w:color w:val="auto"/>
        </w:rPr>
      </w:pPr>
      <w:r>
        <w:rPr>
          <w:rFonts w:hint="eastAsia"/>
          <w:color w:val="auto"/>
        </w:rPr>
        <w:t>5）元数据安全流向控制</w:t>
      </w:r>
    </w:p>
    <w:p w14:paraId="5D58806F">
      <w:pPr>
        <w:rPr>
          <w:color w:val="auto"/>
        </w:rPr>
      </w:pPr>
      <w:r>
        <w:rPr>
          <w:rFonts w:hint="eastAsia"/>
          <w:color w:val="auto"/>
        </w:rPr>
        <w:t>支持大模型训练、数据传输、应用全生命周期数据安全态势分析与安全监控汇总分析，集成多类安全技术实现数据流动、访问、处理、使用全流程潜在安全威胁实时感知，精准识别异常行为、数据泄露、数据滥用等安全事件，为安全决策提供数据支撑，保障大模型全流程数据处理的安全性与合规性。</w:t>
      </w:r>
    </w:p>
    <w:p w14:paraId="79E40AD9">
      <w:pPr>
        <w:rPr>
          <w:color w:val="auto"/>
        </w:rPr>
      </w:pPr>
      <w:r>
        <w:rPr>
          <w:rFonts w:hint="eastAsia"/>
          <w:color w:val="auto"/>
        </w:rPr>
        <w:t>支持精准元数据安全风险监控，内置账号安全、数据安全、网络攻击、内部威胁等多类数据安全场景分析模型，采用特征识别、时序分析、机器学习规则分析等方法对范式化日志内容进行匹配、过滤与分析，聚合潜在攻击事件，实现海量日志中高危数据安全风险的及时发现，规避风险蔓延。</w:t>
      </w:r>
    </w:p>
    <w:p w14:paraId="59569349">
      <w:pPr>
        <w:rPr>
          <w:color w:val="auto"/>
        </w:rPr>
      </w:pPr>
      <w:r>
        <w:rPr>
          <w:rFonts w:hint="eastAsia"/>
          <w:color w:val="auto"/>
        </w:rPr>
        <w:t>支持敏感数据精准识别与分级分类，基于关键字、正则、SVM技术实现敏感数据、敏感文件的自动发现；内置多行业数据资产分类分级策略模板，同时支持自定义行业分类分级模板，可对识别出的敏感数据完成规范化分类分级管理。</w:t>
      </w:r>
    </w:p>
    <w:p w14:paraId="691D1E7A">
      <w:pPr>
        <w:rPr>
          <w:color w:val="auto"/>
        </w:rPr>
      </w:pPr>
      <w:r>
        <w:rPr>
          <w:rFonts w:hint="eastAsia"/>
          <w:color w:val="auto"/>
        </w:rPr>
        <w:t>支持开放化数据安全策略管控，具备数据安全防护系统统一策略管理能力，可对数据安全探针防护策略进行集中下发，实现数据安全设备的集约化、统一化管理。</w:t>
      </w:r>
    </w:p>
    <w:p w14:paraId="6CE90E59">
      <w:pPr>
        <w:rPr>
          <w:color w:val="auto"/>
        </w:rPr>
      </w:pPr>
      <w:r>
        <w:rPr>
          <w:rFonts w:hint="eastAsia"/>
          <w:color w:val="auto"/>
        </w:rPr>
        <w:t>支持高效数据安全运营，作为数据安全运营核心入口，实现人员与数据安全设备的有机整合，搭建安全任务跨部门流转的上传下达通道，协同各部门数据安全工作开展，提升整体数据安全运营管理效率。</w:t>
      </w:r>
    </w:p>
    <w:p w14:paraId="55BA2E8E">
      <w:pPr>
        <w:ind w:firstLine="482"/>
        <w:rPr>
          <w:b/>
          <w:color w:val="auto"/>
        </w:rPr>
      </w:pPr>
      <w:r>
        <w:rPr>
          <w:rFonts w:hint="eastAsia"/>
          <w:b/>
          <w:color w:val="auto"/>
        </w:rPr>
        <w:t>（1</w:t>
      </w:r>
      <w:r>
        <w:rPr>
          <w:b/>
          <w:color w:val="auto"/>
        </w:rPr>
        <w:t>0</w:t>
      </w:r>
      <w:r>
        <w:rPr>
          <w:rFonts w:hint="eastAsia"/>
          <w:b/>
          <w:color w:val="auto"/>
        </w:rPr>
        <w:t>）应用安全设计</w:t>
      </w:r>
    </w:p>
    <w:p w14:paraId="31B31AE6">
      <w:pPr>
        <w:rPr>
          <w:color w:val="auto"/>
        </w:rPr>
      </w:pPr>
      <w:r>
        <w:rPr>
          <w:rFonts w:hint="eastAsia"/>
          <w:color w:val="auto"/>
        </w:rPr>
        <w:t>1）模型风险挖掘</w:t>
      </w:r>
    </w:p>
    <w:p w14:paraId="6E5C0005">
      <w:pPr>
        <w:rPr>
          <w:color w:val="auto"/>
        </w:rPr>
      </w:pPr>
      <w:r>
        <w:rPr>
          <w:rFonts w:hint="eastAsia"/>
          <w:color w:val="auto"/>
        </w:rPr>
        <w:t>支持大型预训练语言模型应用层全场景安全风险检测，针对模型能力扩展（代码执行、图像生成、网络访问等）引发的行为不可预测性风险、服务应用程序/基础平台安全设计缺陷风险进行精准识别，防范数据安全、隐私泄露问题，规避服务不稳定、滥用等安全后果，可与系统漏扫系统、基线核查扫描功能综合复用，实现安全检测能力协同。</w:t>
      </w:r>
    </w:p>
    <w:p w14:paraId="07126A44">
      <w:pPr>
        <w:rPr>
          <w:color w:val="auto"/>
        </w:rPr>
      </w:pPr>
      <w:r>
        <w:rPr>
          <w:rFonts w:hint="eastAsia"/>
          <w:color w:val="auto"/>
        </w:rPr>
        <w:t>支持对抗编码攻击风险检测，可识别攻击者利用Base64、Hex等编码技术伪装恶意查询、输出结果，绕过安全审查机制的行为，防范模型输出非合规、非预期内容引发的数据泄露、隐私泄漏风险。</w:t>
      </w:r>
    </w:p>
    <w:p w14:paraId="4DDB411B">
      <w:pPr>
        <w:rPr>
          <w:color w:val="auto"/>
        </w:rPr>
      </w:pPr>
      <w:r>
        <w:rPr>
          <w:rFonts w:hint="eastAsia"/>
          <w:color w:val="auto"/>
        </w:rPr>
        <w:t>支持XSS会话内容劫持风险检测，可识别通过直接/间接Prompt注入方式，引导模型输出夹带用户对话数据的特定图像Markdown元素、渲染为img标签的攻击行为，防范用户会话数据、个人隐私数据、模型会话数据泄露风险。</w:t>
      </w:r>
    </w:p>
    <w:p w14:paraId="1D6A50BE">
      <w:pPr>
        <w:rPr>
          <w:color w:val="auto"/>
        </w:rPr>
      </w:pPr>
      <w:r>
        <w:rPr>
          <w:rFonts w:hint="eastAsia"/>
          <w:color w:val="auto"/>
        </w:rPr>
        <w:t>支持代码执行注入风险检测，可识别攻击者通过自然语言编写特定Prompt，利用模型外部Agent运行机制在底层部署环境执行恶意代码、命令的行为，防范代码执行、资源滥用、数据安全及容器逃逸等安全问题。</w:t>
      </w:r>
    </w:p>
    <w:p w14:paraId="621774EA">
      <w:pPr>
        <w:rPr>
          <w:color w:val="auto"/>
        </w:rPr>
      </w:pPr>
      <w:r>
        <w:rPr>
          <w:color w:val="auto"/>
        </w:rPr>
        <w:t>2）</w:t>
      </w:r>
      <w:r>
        <w:rPr>
          <w:rFonts w:hint="eastAsia"/>
          <w:color w:val="auto"/>
        </w:rPr>
        <w:t>API健康监测</w:t>
      </w:r>
    </w:p>
    <w:p w14:paraId="5ADDB609">
      <w:pPr>
        <w:rPr>
          <w:color w:val="auto"/>
        </w:rPr>
      </w:pPr>
      <w:r>
        <w:rPr>
          <w:rFonts w:hint="eastAsia"/>
          <w:color w:val="auto"/>
        </w:rPr>
        <w:t>支持大模型应用全场景API健康监测，以旁路监测为核心手段，聚焦大模型应用网络中的API流量与敏感数据，精准识别API自身安全风险及API数据泄漏风险；实现API与数据的关联管理，以敏感数据为核心解决流动数据的分类分级与安全治理问题，适配互联网边界API交互、第三方合作API交互、核心数据交互等大模型API典型应用场景，满足大模型安全业务发展诉求及数据安全合规要求。</w:t>
      </w:r>
    </w:p>
    <w:p w14:paraId="1DC0022C">
      <w:pPr>
        <w:rPr>
          <w:color w:val="auto"/>
        </w:rPr>
      </w:pPr>
      <w:r>
        <w:rPr>
          <w:rFonts w:hint="eastAsia"/>
          <w:color w:val="auto"/>
        </w:rPr>
        <w:t>支持API敏感数据识别与分级管理，可为数据传输的API打数据标签，实现敏感数据传输流向可视化及风险级别定级；内置个人隐私数据、金融行业、政务行业、医疗行业4类敏感数据识别模板，模板经实际现网数据多次优化，识别准确性高，同时支持手动导入自定义分类分级模板；可将识别的敏感数据类别、级别与API资产关联，展示不同级别数据流动情况及流转特性、统计信息，从数据维度关联存在风险和脆弱性的API与应用，并根据敏感数据级别对API安全事件定级，数据级别与安全风险等级正相关。</w:t>
      </w:r>
    </w:p>
    <w:p w14:paraId="3F77805D">
      <w:pPr>
        <w:rPr>
          <w:color w:val="auto"/>
        </w:rPr>
      </w:pPr>
      <w:r>
        <w:rPr>
          <w:rFonts w:hint="eastAsia"/>
          <w:color w:val="auto"/>
        </w:rPr>
        <w:t>支持API异常行为智能识别，基于UEBA技术对API进行行为建模，内置50+条异常行为检测模型，从数据、账号、频率、生命周期、地理位置等多维度结合识别API异常行为；可结合API资产标签和敏感数据级别，针对性应用异常行为模型实现差异化风险监测；多维度识别方式可提升API异常行为识别准确性，提高日常安全运维效率，有效降低日志风暴影响，聚焦核心高安全风险事件。</w:t>
      </w:r>
    </w:p>
    <w:p w14:paraId="490D3D87">
      <w:pPr>
        <w:rPr>
          <w:color w:val="auto"/>
        </w:rPr>
      </w:pPr>
      <w:r>
        <w:rPr>
          <w:rFonts w:hint="eastAsia"/>
          <w:color w:val="auto"/>
        </w:rPr>
        <w:t>支持API全类型脆弱性安全发现，全面覆盖OWASP API Security Top10全部种类安全风险检测；采用被动流量检测与分析相结合的方式，安全发现API未授权、水平越权、密码明文传输等脆弱性漏洞，规避传统扫描手段对系统造成的破坏风险；可为每类脆弱性风险及事件提供详细原理描述、严重程度判定、处置建议，支撑安全团队与业务团队的风险确认工作；支持脆弱性风险修复情况统计，重点监控反复出现的API安全风险，保障风险妥善处置。</w:t>
      </w:r>
    </w:p>
    <w:p w14:paraId="6A084B8C">
      <w:pPr>
        <w:rPr>
          <w:color w:val="auto"/>
        </w:rPr>
      </w:pPr>
      <w:r>
        <w:rPr>
          <w:rFonts w:hint="eastAsia"/>
          <w:color w:val="auto"/>
        </w:rPr>
        <w:t>支持API全流程审计与双维度溯源，基于DPI技术记录全量API请求响应数据，实现API调用和数据传输的完整审计；提供身份溯源、线索溯源两种维度的API溯源能力，身份溯源可通过用户名、token等身份信息关联该身份访问的所有API及数据，适配潜在威胁分析场景，线索溯源支持通过任意关键字查询API访问情况，适配数据泄露事件后影响范围确认场景；可通过溯源追踪分析攻击者网络活动，挖掘潜在安全风险与隐患，为安全事件处置提供依据。</w:t>
      </w:r>
    </w:p>
    <w:p w14:paraId="6004430A">
      <w:pPr>
        <w:rPr>
          <w:color w:val="auto"/>
        </w:rPr>
      </w:pPr>
      <w:r>
        <w:rPr>
          <w:rFonts w:hint="eastAsia"/>
          <w:color w:val="auto"/>
        </w:rPr>
        <w:t>3）站点攻击狩猎</w:t>
      </w:r>
    </w:p>
    <w:p w14:paraId="4CB0B27A">
      <w:pPr>
        <w:rPr>
          <w:color w:val="auto"/>
        </w:rPr>
      </w:pPr>
      <w:r>
        <w:rPr>
          <w:rFonts w:hint="eastAsia"/>
          <w:color w:val="auto"/>
        </w:rPr>
        <w:t>支持大模型Web接口服务场景的站点攻击狩猎能力，针对大模型通过Web应用接收输入、传递数据、展示结果、执行推理等全流程提供应用层多层次安全防护，可精准识别并防御SQL注入、跨站脚本（XSS）、跨站请求伪造（CSRF）、拒绝服务（DoS/DDoS）、会话劫持等各类Web攻击，有效防范数据泄露、身份盗用、服务滥用等安全风险，保障大模型Web应用全场景安全、合规运行。</w:t>
      </w:r>
    </w:p>
    <w:p w14:paraId="3FFD33BD">
      <w:pPr>
        <w:rPr>
          <w:color w:val="auto"/>
        </w:rPr>
      </w:pPr>
      <w:r>
        <w:rPr>
          <w:rFonts w:hint="eastAsia"/>
          <w:color w:val="auto"/>
        </w:rPr>
        <w:t>支持静态规则与基于上下文的动态语义分析相结合的攻击检测机制，可基于规则对网络层、HTTP请求/应答中的已知威胁进行精准检测与过滤；具备嵌套编码攻击解码能力，可通过词法、语法深层次分析网络流量内容，识别隐藏的未知威胁，有效降低攻击检测的误报率与漏报率，适配复杂多变的网络安全环境。</w:t>
      </w:r>
    </w:p>
    <w:p w14:paraId="36AEBA68">
      <w:pPr>
        <w:ind w:firstLine="482"/>
        <w:rPr>
          <w:b/>
          <w:color w:val="auto"/>
        </w:rPr>
      </w:pPr>
      <w:r>
        <w:rPr>
          <w:rFonts w:hint="eastAsia"/>
          <w:b/>
          <w:color w:val="auto"/>
        </w:rPr>
        <w:t>（1</w:t>
      </w:r>
      <w:r>
        <w:rPr>
          <w:b/>
          <w:color w:val="auto"/>
        </w:rPr>
        <w:t>1</w:t>
      </w:r>
      <w:r>
        <w:rPr>
          <w:rFonts w:hint="eastAsia"/>
          <w:b/>
          <w:color w:val="auto"/>
        </w:rPr>
        <w:t>）模型安全评估</w:t>
      </w:r>
    </w:p>
    <w:p w14:paraId="4039FA48">
      <w:pPr>
        <w:rPr>
          <w:color w:val="auto"/>
        </w:rPr>
      </w:pPr>
      <w:r>
        <w:rPr>
          <w:rFonts w:hint="eastAsia"/>
          <w:color w:val="auto"/>
        </w:rPr>
        <w:t>1）内容安全风险评估</w:t>
      </w:r>
    </w:p>
    <w:p w14:paraId="42AF9AAF">
      <w:pPr>
        <w:rPr>
          <w:color w:val="auto"/>
        </w:rPr>
      </w:pPr>
      <w:r>
        <w:rPr>
          <w:rFonts w:hint="eastAsia"/>
          <w:color w:val="auto"/>
        </w:rPr>
        <w:t>支持大模型内容安全全维度风险评估，覆盖非合规内容输出、模型幻觉两大类核心风险，包含虚假信息、敏感数据泄露、歧视性言论、知识产权及版本等细分风险类型；结合人工校准的测试用例对大模型生成内容进行量化评估，精准判定输出内容合规性，助力管理人员提前掌握大模型内容输出风险。</w:t>
      </w:r>
    </w:p>
    <w:p w14:paraId="0D2031CE">
      <w:pPr>
        <w:rPr>
          <w:color w:val="auto"/>
        </w:rPr>
      </w:pPr>
      <w:r>
        <w:rPr>
          <w:rFonts w:hint="eastAsia"/>
          <w:color w:val="auto"/>
        </w:rPr>
        <w:t>2）非合规内容输出</w:t>
      </w:r>
    </w:p>
    <w:p w14:paraId="5B4AC108">
      <w:pPr>
        <w:rPr>
          <w:color w:val="auto"/>
        </w:rPr>
      </w:pPr>
      <w:r>
        <w:rPr>
          <w:rFonts w:hint="eastAsia"/>
          <w:color w:val="auto"/>
        </w:rPr>
        <w:t>支持大模型非合规内容输出全风险子项检测，精准识别生成内容中违反法律法规、社会道德规范、平台规则的内容，防范误导公众、侵犯隐私、危害国家安全等风险，具体检测能力包括：</w:t>
      </w:r>
    </w:p>
    <w:p w14:paraId="385A2B9F">
      <w:pPr>
        <w:rPr>
          <w:color w:val="auto"/>
        </w:rPr>
      </w:pPr>
      <w:r>
        <w:rPr>
          <w:rFonts w:hint="eastAsia"/>
          <w:color w:val="auto"/>
        </w:rPr>
        <w:t>敏感数据泄露：检测大模型处理、存储、生成过程中，训练数据或输出数据包含个人隐私、商业秘密、国家机密等敏感信息的泄露风险；</w:t>
      </w:r>
    </w:p>
    <w:p w14:paraId="47EBFD85">
      <w:pPr>
        <w:rPr>
          <w:color w:val="auto"/>
        </w:rPr>
      </w:pPr>
      <w:r>
        <w:rPr>
          <w:rFonts w:hint="eastAsia"/>
          <w:color w:val="auto"/>
        </w:rPr>
        <w:t>恐怖主义及暴力倾向：检测模型生成或传播与恐怖主义、暴力相关的内容，防范极端思想传播、引发社会恐慌的风险；</w:t>
      </w:r>
    </w:p>
    <w:p w14:paraId="5B46AD03">
      <w:pPr>
        <w:rPr>
          <w:color w:val="auto"/>
        </w:rPr>
      </w:pPr>
      <w:r>
        <w:rPr>
          <w:rFonts w:hint="eastAsia"/>
          <w:color w:val="auto"/>
        </w:rPr>
        <w:t>偏见/仇恨/歧视/侮辱：检测模型生成违反法律法规和社会伦理的偏见、仇恨、歧视、侮辱性内容，防范激化社会分歧、违反法律规范的风险；</w:t>
      </w:r>
    </w:p>
    <w:p w14:paraId="0B812F90">
      <w:pPr>
        <w:rPr>
          <w:color w:val="auto"/>
        </w:rPr>
      </w:pPr>
      <w:r>
        <w:rPr>
          <w:rFonts w:hint="eastAsia"/>
          <w:color w:val="auto"/>
        </w:rPr>
        <w:t>诱导及不当言论：检测攻击者通过Prompt注入诱导模型生成的不当言论，防范破坏社会秩序、冲击道德标准的风险；</w:t>
      </w:r>
    </w:p>
    <w:p w14:paraId="0FFB5FA2">
      <w:pPr>
        <w:rPr>
          <w:color w:val="auto"/>
        </w:rPr>
      </w:pPr>
      <w:r>
        <w:rPr>
          <w:rFonts w:hint="eastAsia"/>
          <w:color w:val="auto"/>
        </w:rPr>
        <w:t>政治及军事敏感问题：检测模型生成或传播的政治、军事领域高度敏感内容，防范国家机密泄露、加剧政治紧张局势的风险；</w:t>
      </w:r>
    </w:p>
    <w:p w14:paraId="05C64344">
      <w:pPr>
        <w:rPr>
          <w:color w:val="auto"/>
        </w:rPr>
      </w:pPr>
      <w:r>
        <w:rPr>
          <w:rFonts w:hint="eastAsia"/>
          <w:color w:val="auto"/>
        </w:rPr>
        <w:t>知识产权及版权：检测模型训练过程中未经授权使用文本、图像、音频等作品作为训练数据的侵权风险，以及生成内容的版权合规性；</w:t>
      </w:r>
    </w:p>
    <w:p w14:paraId="01ECA212">
      <w:pPr>
        <w:rPr>
          <w:color w:val="auto"/>
        </w:rPr>
      </w:pPr>
      <w:r>
        <w:rPr>
          <w:rFonts w:hint="eastAsia"/>
          <w:color w:val="auto"/>
        </w:rPr>
        <w:t>虚假信息：检测攻击者通过诱导性数据集操纵模型生成的虚假事实、欺骗性言论、篡改信息，防范误导公众、破坏社会稳定的风险。</w:t>
      </w:r>
    </w:p>
    <w:p w14:paraId="32A65F1E">
      <w:pPr>
        <w:rPr>
          <w:color w:val="auto"/>
        </w:rPr>
      </w:pPr>
      <w:r>
        <w:rPr>
          <w:rFonts w:hint="eastAsia"/>
          <w:color w:val="auto"/>
        </w:rPr>
        <w:t>3）模型幻觉</w:t>
      </w:r>
    </w:p>
    <w:p w14:paraId="0BF545EC">
      <w:pPr>
        <w:rPr>
          <w:color w:val="auto"/>
        </w:rPr>
      </w:pPr>
      <w:r>
        <w:rPr>
          <w:rFonts w:hint="eastAsia"/>
          <w:color w:val="auto"/>
        </w:rPr>
        <w:t>支持大模型模型幻觉全类型风险检测，精准识别模型在不完整、模糊、模棱两可输入下产生的不实或无根据输出，防范错误信息传播、用户信任降低、安全隐患、隐私泄露、模型滥用等危害，具体检测能力包括：</w:t>
      </w:r>
    </w:p>
    <w:p w14:paraId="695EF6A0">
      <w:pPr>
        <w:rPr>
          <w:color w:val="auto"/>
        </w:rPr>
      </w:pPr>
      <w:r>
        <w:rPr>
          <w:rFonts w:hint="eastAsia"/>
          <w:color w:val="auto"/>
        </w:rPr>
        <w:t>忠实性幻觉：检测模型生成内容与用户指令、上下文信息出现偏差的风险，防范用户基于错误信息做出不当决策的问题；</w:t>
      </w:r>
    </w:p>
    <w:p w14:paraId="697749D9">
      <w:pPr>
        <w:rPr>
          <w:color w:val="auto"/>
        </w:rPr>
      </w:pPr>
      <w:r>
        <w:rPr>
          <w:rFonts w:hint="eastAsia"/>
          <w:color w:val="auto"/>
        </w:rPr>
        <w:t>代码生成-事实性幻觉：检测模型输出内容与现实可验证事实不符、捏造信息的风险，防范虚假信息传播、扰乱社会秩序的问题。</w:t>
      </w:r>
    </w:p>
    <w:p w14:paraId="448C2566">
      <w:pPr>
        <w:rPr>
          <w:color w:val="auto"/>
        </w:rPr>
      </w:pPr>
      <w:r>
        <w:rPr>
          <w:rFonts w:hint="eastAsia"/>
          <w:color w:val="auto"/>
        </w:rPr>
        <w:t>4）对抗安全风险评估</w:t>
      </w:r>
    </w:p>
    <w:p w14:paraId="3781D68E">
      <w:pPr>
        <w:rPr>
          <w:color w:val="auto"/>
        </w:rPr>
      </w:pPr>
      <w:r>
        <w:rPr>
          <w:rFonts w:hint="eastAsia"/>
          <w:color w:val="auto"/>
        </w:rPr>
        <w:t>支持大模型对抗安全全维度风险评估，覆盖元Prompt泄露、角色逃逸、模型越狱、模型功能滥用、模型反演攻击等对抗攻击类型，精准评估大模型抵御恶意用户/程序非法利用、操纵模型的能力；内置专业丰富的风险库及风险模板，涵盖内容安全、对抗安全26类6000+测试用例，支持按不同业务场景生成定制化风险模板，用户可按需选择模板开展针对性风险评估。</w:t>
      </w:r>
    </w:p>
    <w:p w14:paraId="68B58100">
      <w:pPr>
        <w:rPr>
          <w:color w:val="auto"/>
        </w:rPr>
      </w:pPr>
      <w:r>
        <w:rPr>
          <w:rFonts w:hint="eastAsia"/>
          <w:color w:val="auto"/>
        </w:rPr>
        <w:t>5）元Prompt泄露</w:t>
      </w:r>
    </w:p>
    <w:p w14:paraId="1D82BC27">
      <w:pPr>
        <w:rPr>
          <w:color w:val="auto"/>
        </w:rPr>
      </w:pPr>
      <w:r>
        <w:rPr>
          <w:rFonts w:hint="eastAsia"/>
          <w:color w:val="auto"/>
        </w:rPr>
        <w:t>支持大模型元Prompt泄露全风险子项检测，防范用户提示词被未授权访问、公开导致的敏感信息泄露、商业机密外泄等风险，具体检测能力包括：</w:t>
      </w:r>
    </w:p>
    <w:p w14:paraId="5D4DD29E">
      <w:pPr>
        <w:rPr>
          <w:color w:val="auto"/>
        </w:rPr>
      </w:pPr>
      <w:r>
        <w:rPr>
          <w:rFonts w:hint="eastAsia"/>
          <w:color w:val="auto"/>
        </w:rPr>
        <w:t>假定场景泄露Prompt：检测攻击者通过设定业务场景混淆模型工作目标，结合关键字前后定位绕过防护、泄露目标业务模型提示词的风险；</w:t>
      </w:r>
    </w:p>
    <w:p w14:paraId="31236EA9">
      <w:pPr>
        <w:rPr>
          <w:color w:val="auto"/>
        </w:rPr>
      </w:pPr>
      <w:r>
        <w:rPr>
          <w:rFonts w:hint="eastAsia"/>
          <w:color w:val="auto"/>
        </w:rPr>
        <w:t>关键字前后定位泄露：检测攻击者通过构造特殊Prompt描述初始提示词关键特征，诱导模型输出初始提示词设定，导致商业核心提示词、个人隐私数据泄露的风险。</w:t>
      </w:r>
    </w:p>
    <w:p w14:paraId="4020BFCE">
      <w:pPr>
        <w:rPr>
          <w:color w:val="auto"/>
        </w:rPr>
      </w:pPr>
      <w:r>
        <w:rPr>
          <w:rFonts w:hint="eastAsia"/>
          <w:color w:val="auto"/>
        </w:rPr>
        <w:t>6）角色逃逸</w:t>
      </w:r>
    </w:p>
    <w:p w14:paraId="228B08AF">
      <w:pPr>
        <w:rPr>
          <w:color w:val="auto"/>
        </w:rPr>
      </w:pPr>
      <w:r>
        <w:rPr>
          <w:rFonts w:hint="eastAsia"/>
          <w:color w:val="auto"/>
        </w:rPr>
        <w:t>支持大模型角色逃逸全风险子项检测，精准识别攻击者通过特定指令使模型忽略既定上下文和角色限制的攻击行为，防范模型功能被篡改、滥用，具体检测能力包括：</w:t>
      </w:r>
    </w:p>
    <w:p w14:paraId="21221DEA">
      <w:pPr>
        <w:rPr>
          <w:color w:val="auto"/>
        </w:rPr>
      </w:pPr>
      <w:r>
        <w:rPr>
          <w:rFonts w:hint="eastAsia"/>
          <w:color w:val="auto"/>
        </w:rPr>
        <w:t>Prompt目标劫持攻击：检测攻击者操纵模型偏离既定目标，导致模型输出有害/不当内容、无法正常执行业务功能的风险；</w:t>
      </w:r>
    </w:p>
    <w:p w14:paraId="02667986">
      <w:pPr>
        <w:rPr>
          <w:color w:val="auto"/>
        </w:rPr>
      </w:pPr>
      <w:r>
        <w:rPr>
          <w:rFonts w:hint="eastAsia"/>
          <w:color w:val="auto"/>
        </w:rPr>
        <w:t>假定场景逃逸：检测攻击者通过设计提示词诱导模型超出预设业务场景限制，执行非预期任务，导致数据泄露、知识产权违规的风险；</w:t>
      </w:r>
    </w:p>
    <w:p w14:paraId="108585A0">
      <w:pPr>
        <w:rPr>
          <w:color w:val="auto"/>
        </w:rPr>
      </w:pPr>
      <w:r>
        <w:rPr>
          <w:rFonts w:hint="eastAsia"/>
          <w:color w:val="auto"/>
        </w:rPr>
        <w:t>假定角色逃逸：检测攻击者通过设计提示词诱导模型超出预设业务角色限制，执行非预期任务，导致数据泄露、知识产权违规的风险；</w:t>
      </w:r>
    </w:p>
    <w:p w14:paraId="7CD84ED9">
      <w:pPr>
        <w:rPr>
          <w:color w:val="auto"/>
        </w:rPr>
      </w:pPr>
      <w:r>
        <w:rPr>
          <w:rFonts w:hint="eastAsia"/>
          <w:color w:val="auto"/>
        </w:rPr>
        <w:t>遗忘法角色逃逸：检测攻击者利用模型缺陷诱导其忘记初始设定，绕过安全防护、执行非授权指令，导致敏感信息泄露的风险。</w:t>
      </w:r>
    </w:p>
    <w:p w14:paraId="29A7A42A">
      <w:pPr>
        <w:rPr>
          <w:color w:val="auto"/>
        </w:rPr>
      </w:pPr>
      <w:r>
        <w:rPr>
          <w:rFonts w:hint="eastAsia"/>
          <w:color w:val="auto"/>
        </w:rPr>
        <w:t>7）模型越狱</w:t>
      </w:r>
    </w:p>
    <w:p w14:paraId="0B8E0AC0">
      <w:pPr>
        <w:rPr>
          <w:color w:val="auto"/>
        </w:rPr>
      </w:pPr>
      <w:r>
        <w:rPr>
          <w:rFonts w:hint="eastAsia"/>
          <w:color w:val="auto"/>
        </w:rPr>
        <w:t>支持大模型模型越狱全风险子项检测，精准识别攻击者通过设计输入绕过模型保护机制、执行非预期操作的行为，防范数据泄露、模型操控、服务滥用、系统破坏等危害，具体检测能力包括：</w:t>
      </w:r>
    </w:p>
    <w:p w14:paraId="73497E61">
      <w:pPr>
        <w:rPr>
          <w:color w:val="auto"/>
        </w:rPr>
      </w:pPr>
      <w:r>
        <w:rPr>
          <w:rFonts w:hint="eastAsia"/>
          <w:color w:val="auto"/>
        </w:rPr>
        <w:t>对抗性后缀攻击：检测攻击者在提示词后添加特定后缀字符串，导致安全对齐后的模型输出有害、非合规内容的风险；</w:t>
      </w:r>
    </w:p>
    <w:p w14:paraId="7AC285C5">
      <w:pPr>
        <w:rPr>
          <w:color w:val="auto"/>
        </w:rPr>
      </w:pPr>
      <w:r>
        <w:rPr>
          <w:rFonts w:hint="eastAsia"/>
          <w:color w:val="auto"/>
        </w:rPr>
        <w:t>假定角色越狱：检测攻击者通过角色扮演诱导模型接受非常规观点、泄露信息，规避安全防护措施的风险；</w:t>
      </w:r>
    </w:p>
    <w:p w14:paraId="73F27771">
      <w:pPr>
        <w:rPr>
          <w:color w:val="auto"/>
        </w:rPr>
      </w:pPr>
      <w:r>
        <w:rPr>
          <w:rFonts w:hint="eastAsia"/>
          <w:color w:val="auto"/>
        </w:rPr>
        <w:t>假定场景越狱：检测攻击者通过设计对话场景诱导模型偏离正常行为，绕过安全防护措施、泄露信息的风险；</w:t>
      </w:r>
    </w:p>
    <w:p w14:paraId="517FD1C1">
      <w:pPr>
        <w:rPr>
          <w:color w:val="auto"/>
        </w:rPr>
      </w:pPr>
      <w:r>
        <w:rPr>
          <w:rFonts w:hint="eastAsia"/>
          <w:color w:val="auto"/>
        </w:rPr>
        <w:t>DAN攻击：检测攻击者通过劝导模型违背安全准则，绕过防护、生成各类非合规内容的风险。</w:t>
      </w:r>
    </w:p>
    <w:p w14:paraId="63855B6D">
      <w:pPr>
        <w:rPr>
          <w:color w:val="auto"/>
        </w:rPr>
      </w:pPr>
      <w:r>
        <w:rPr>
          <w:rFonts w:hint="eastAsia"/>
          <w:color w:val="auto"/>
        </w:rPr>
        <w:t>8）模型功能滥用及操纵</w:t>
      </w:r>
    </w:p>
    <w:p w14:paraId="55E1440C">
      <w:pPr>
        <w:rPr>
          <w:color w:val="auto"/>
        </w:rPr>
      </w:pPr>
      <w:r>
        <w:rPr>
          <w:rFonts w:hint="eastAsia"/>
          <w:color w:val="auto"/>
        </w:rPr>
        <w:t>支持大模型模型功能滥用及操纵全风险子项检测，精准识别攻击者盗用模型API、滥用模型功能的非法恶意操作，防范业务系统请求压力过载、合规风险爆发等问题，具体检测能力包括：</w:t>
      </w:r>
    </w:p>
    <w:p w14:paraId="600909B2">
      <w:pPr>
        <w:rPr>
          <w:color w:val="auto"/>
        </w:rPr>
      </w:pPr>
      <w:r>
        <w:rPr>
          <w:rFonts w:hint="eastAsia"/>
          <w:color w:val="auto"/>
        </w:rPr>
        <w:t>恶意代码生成：检测攻击者滥用模型能力生成恶意代码，用于开发恶意软件、破坏IT基础设施的风险；</w:t>
      </w:r>
    </w:p>
    <w:p w14:paraId="7B22CE5D">
      <w:pPr>
        <w:rPr>
          <w:color w:val="auto"/>
        </w:rPr>
      </w:pPr>
      <w:r>
        <w:rPr>
          <w:rFonts w:hint="eastAsia"/>
          <w:color w:val="auto"/>
        </w:rPr>
        <w:t>钓鱼邮件生成：检测攻击者滥用模型能力生成仿冒合法邮件，诱骗用户点击恶意链接、泄露敏感信息的风险。</w:t>
      </w:r>
    </w:p>
    <w:p w14:paraId="5A7E419C">
      <w:pPr>
        <w:rPr>
          <w:color w:val="auto"/>
        </w:rPr>
      </w:pPr>
      <w:r>
        <w:rPr>
          <w:rFonts w:hint="eastAsia"/>
          <w:color w:val="auto"/>
        </w:rPr>
        <w:t>9）模型反演攻击</w:t>
      </w:r>
    </w:p>
    <w:p w14:paraId="26041AA3">
      <w:pPr>
        <w:rPr>
          <w:color w:val="auto"/>
        </w:rPr>
      </w:pPr>
      <w:r>
        <w:rPr>
          <w:rFonts w:hint="eastAsia"/>
          <w:color w:val="auto"/>
        </w:rPr>
        <w:t>支持大模型模型反演攻击全风险子项检测，精准识别攻击者通过分析模型输出推断训练数据、获取敏感信息的行为，防范隐私泄露、模型机制被破解的风险，具体检测能力包括：</w:t>
      </w:r>
    </w:p>
    <w:p w14:paraId="21B5A5A5">
      <w:pPr>
        <w:rPr>
          <w:color w:val="auto"/>
        </w:rPr>
      </w:pPr>
      <w:r>
        <w:rPr>
          <w:rFonts w:hint="eastAsia"/>
          <w:color w:val="auto"/>
        </w:rPr>
        <w:t>模型异常：检测模型因训练数据局限、自身复杂性产生的不准确、不合理输出，防范误导业务决策、降低用户信任度的风险；</w:t>
      </w:r>
    </w:p>
    <w:p w14:paraId="483F0206">
      <w:pPr>
        <w:rPr>
          <w:color w:val="auto"/>
        </w:rPr>
      </w:pPr>
      <w:r>
        <w:rPr>
          <w:rFonts w:hint="eastAsia"/>
          <w:color w:val="auto"/>
        </w:rPr>
        <w:t>训练数据泄露攻击：检测攻击者通过不正当途径获取模型训练集，推导出模型内部机制、泄露敏感数据的风险，防范模型性能被削弱、恶意利用的问题。</w:t>
      </w:r>
    </w:p>
    <w:p w14:paraId="06BB86FF">
      <w:pPr>
        <w:ind w:firstLine="482"/>
        <w:rPr>
          <w:b/>
          <w:color w:val="auto"/>
        </w:rPr>
      </w:pPr>
      <w:r>
        <w:rPr>
          <w:rFonts w:hint="eastAsia"/>
          <w:b/>
          <w:color w:val="auto"/>
        </w:rPr>
        <w:t>（1</w:t>
      </w:r>
      <w:r>
        <w:rPr>
          <w:b/>
          <w:color w:val="auto"/>
        </w:rPr>
        <w:t>2</w:t>
      </w:r>
      <w:r>
        <w:rPr>
          <w:rFonts w:hint="eastAsia"/>
          <w:b/>
          <w:color w:val="auto"/>
        </w:rPr>
        <w:t>）身份安全设计</w:t>
      </w:r>
    </w:p>
    <w:p w14:paraId="749D4C8A">
      <w:pPr>
        <w:rPr>
          <w:color w:val="auto"/>
        </w:rPr>
      </w:pPr>
      <w:r>
        <w:rPr>
          <w:rFonts w:hint="eastAsia"/>
          <w:color w:val="auto"/>
        </w:rPr>
        <w:t>1）持续身份验证安全体系设计</w:t>
      </w:r>
    </w:p>
    <w:p w14:paraId="7BD91E29">
      <w:pPr>
        <w:rPr>
          <w:color w:val="auto"/>
        </w:rPr>
      </w:pPr>
      <w:r>
        <w:rPr>
          <w:rFonts w:hint="eastAsia"/>
          <w:color w:val="auto"/>
        </w:rPr>
        <w:t>支持由软件定义边界控制中心、软件定义边界客户端、软件定义边界网关三大组件构成的持续身份验证访问安全体系，实现大模型全流程持续身份核验与动态授权：</w:t>
      </w:r>
    </w:p>
    <w:p w14:paraId="0B956176">
      <w:pPr>
        <w:rPr>
          <w:color w:val="auto"/>
        </w:rPr>
      </w:pPr>
      <w:r>
        <w:rPr>
          <w:rFonts w:hint="eastAsia"/>
          <w:color w:val="auto"/>
        </w:rPr>
        <w:t>软件定义边界控制中心：支持模型使用/训练用户管理、设备管理，可根据用户角色、访问时间、网络位置制定精细化身份认证策略，完成用户及终端身份双重验证；支持权限管理、动态授权功能，基于上下文综合评估结果实现访问按需最小化授权；具备用户身份可信验证能力，可根据访问时间、地点、账号异常、越权访问等维度评估网络及用户行为，支持联动UEBA实现模型使用/训练行为深度综合评估，提升风险识别准确度，针对发现的风险执行授权降级处理。</w:t>
      </w:r>
    </w:p>
    <w:p w14:paraId="0DE97293">
      <w:pPr>
        <w:rPr>
          <w:color w:val="auto"/>
        </w:rPr>
      </w:pPr>
      <w:r>
        <w:rPr>
          <w:rFonts w:hint="eastAsia"/>
          <w:color w:val="auto"/>
        </w:rPr>
        <w:t>软件定义边界客户端：支持终端唯一标识生成、模型使用/训练终端状态信息实时上报，可向控制中心/网关发起SPA并在验证后发起认证请求；提供私有DNS功能，配合业务流量代理将应用流量自动寻址至对应网关。</w:t>
      </w:r>
    </w:p>
    <w:p w14:paraId="58A41DB8">
      <w:pPr>
        <w:rPr>
          <w:color w:val="auto"/>
        </w:rPr>
      </w:pPr>
      <w:r>
        <w:rPr>
          <w:rFonts w:hint="eastAsia"/>
          <w:color w:val="auto"/>
        </w:rPr>
        <w:t>软件定义边界网关：支持业务隐藏、7层流量代理及4层流量全端口代理能力；在SPA敲门后为已认证终端开放动态TCP端口，可校验客户端流量中模型使用/训练用户令牌有效性，接收并执行控制中心下发的安全策略，实现访问请求的放行、阻断或二次认证。</w:t>
      </w:r>
    </w:p>
    <w:p w14:paraId="26C7AD7A">
      <w:pPr>
        <w:rPr>
          <w:color w:val="auto"/>
        </w:rPr>
      </w:pPr>
      <w:r>
        <w:rPr>
          <w:rFonts w:hint="eastAsia"/>
          <w:color w:val="auto"/>
        </w:rPr>
        <w:t>2）身份认证与授权的细粒度控制</w:t>
      </w:r>
    </w:p>
    <w:p w14:paraId="5EF6D75E">
      <w:pPr>
        <w:rPr>
          <w:color w:val="auto"/>
        </w:rPr>
      </w:pPr>
      <w:r>
        <w:rPr>
          <w:rFonts w:hint="eastAsia"/>
          <w:color w:val="auto"/>
        </w:rPr>
        <w:t>支持在软件定义边界架构下实现大模型系统身份认证与授权的细粒度管控，确保所有访问请求均经过严格验证且仅授权对象可访问对应资源：</w:t>
      </w:r>
    </w:p>
    <w:p w14:paraId="7612A448">
      <w:pPr>
        <w:rPr>
          <w:color w:val="auto"/>
        </w:rPr>
      </w:pPr>
      <w:r>
        <w:rPr>
          <w:rFonts w:hint="eastAsia"/>
          <w:color w:val="auto"/>
        </w:rPr>
        <w:t>多因素认证（MFA）：支持突破传统账号密码认证模式，集成生物识别、硬件令牌、动态口令等多种认证因素，适配大模型管理员、数据科学家、开发人员等不同角色的认证需求，实现训练数据、模型权重等敏感资源的高安全等级认证。</w:t>
      </w:r>
    </w:p>
    <w:p w14:paraId="53CC19D6">
      <w:pPr>
        <w:rPr>
          <w:color w:val="auto"/>
        </w:rPr>
      </w:pPr>
      <w:r>
        <w:rPr>
          <w:rFonts w:hint="eastAsia"/>
          <w:color w:val="auto"/>
        </w:rPr>
        <w:t>动态访问控制：支持脱离网络边界的动态权限授权，基于用户身份、请求上下文、设备安全状态等多维度因素，实现大模型训练、推理服务的权限动态管控；可配置精细化访问规则，支持按指定时间段、指定设备等条件限制用户/服务对模型推理结果、训练资源的访问权限。</w:t>
      </w:r>
    </w:p>
    <w:p w14:paraId="7516BC91">
      <w:pPr>
        <w:rPr>
          <w:color w:val="auto"/>
        </w:rPr>
      </w:pPr>
      <w:r>
        <w:rPr>
          <w:rFonts w:hint="eastAsia"/>
          <w:color w:val="auto"/>
        </w:rPr>
        <w:t>3）最小权限原则和基于角色的访问控制</w:t>
      </w:r>
    </w:p>
    <w:p w14:paraId="7C465DC3">
      <w:pPr>
        <w:rPr>
          <w:color w:val="auto"/>
        </w:rPr>
      </w:pPr>
      <w:r>
        <w:rPr>
          <w:rFonts w:hint="eastAsia"/>
          <w:color w:val="auto"/>
        </w:rPr>
        <w:t>支持软件定义边界架构下的最小权限原则与基于角色的访问控制（RBAC）深度融合，为大模型系统提供细粒度、高安全的权限管控，防止权限滥用与过度授权：</w:t>
      </w:r>
    </w:p>
    <w:p w14:paraId="2BFBE2BC">
      <w:pPr>
        <w:rPr>
          <w:color w:val="auto"/>
        </w:rPr>
      </w:pPr>
      <w:r>
        <w:rPr>
          <w:rFonts w:hint="eastAsia"/>
          <w:color w:val="auto"/>
        </w:rPr>
        <w:t>基于角色的访问控制（RBAC）：支持按大模型系统开发者、业务人员、数据科学家、管理员等不同角色分配差异化访问权限，实现敏感数据、核心资源的按需开放，适配模型训练、推理全流程的角色权限需求。</w:t>
      </w:r>
    </w:p>
    <w:p w14:paraId="13D0604E">
      <w:pPr>
        <w:rPr>
          <w:color w:val="auto"/>
        </w:rPr>
      </w:pPr>
      <w:r>
        <w:rPr>
          <w:rFonts w:hint="eastAsia"/>
          <w:color w:val="auto"/>
        </w:rPr>
        <w:t>最小权限控制：支持在角色权限基础上，根据具体任务需求为用户/服务动态分配权限，实现仅在任务执行必要时授予对应访问权限；针对大模型外部请求，仅授予与请求相关的模型接口访问权限，禁止访问其他模型内部数据及操作入口。</w:t>
      </w:r>
    </w:p>
    <w:p w14:paraId="4A674B5D">
      <w:pPr>
        <w:rPr>
          <w:color w:val="auto"/>
        </w:rPr>
      </w:pPr>
      <w:r>
        <w:rPr>
          <w:rFonts w:hint="eastAsia"/>
          <w:color w:val="auto"/>
        </w:rPr>
        <w:t>4）设备安全与端到端验证</w:t>
      </w:r>
    </w:p>
    <w:p w14:paraId="61CE166D">
      <w:pPr>
        <w:rPr>
          <w:color w:val="auto"/>
        </w:rPr>
      </w:pPr>
      <w:r>
        <w:rPr>
          <w:rFonts w:hint="eastAsia"/>
          <w:color w:val="auto"/>
        </w:rPr>
        <w:t>支持在软件定义边界模型下实现大模型系统设备全维度安全验证与数据传输端到端防护，确保仅可信、合规设备可访问敏感资源和服务：</w:t>
      </w:r>
    </w:p>
    <w:p w14:paraId="2C8AEFD6">
      <w:pPr>
        <w:rPr>
          <w:color w:val="auto"/>
        </w:rPr>
      </w:pPr>
      <w:r>
        <w:rPr>
          <w:rFonts w:hint="eastAsia"/>
          <w:color w:val="auto"/>
        </w:rPr>
        <w:t>设备认证：支持对所有访问请求的来源设备进行全维度安全标准校验，涵盖设备操作系统版本、应用程序安全状态等核心指标；适配大模型智能体（Agent）资源调度场景，实现智能体访问计算资源、数据资源时的设备认证与状态强制检查。</w:t>
      </w:r>
    </w:p>
    <w:p w14:paraId="70C39B56">
      <w:pPr>
        <w:rPr>
          <w:color w:val="auto"/>
        </w:rPr>
      </w:pPr>
      <w:r>
        <w:rPr>
          <w:rFonts w:hint="eastAsia"/>
          <w:color w:val="auto"/>
        </w:rPr>
        <w:t>端到端加密与密钥管理：支持全链路端到端加密技术，确保大模型数据在传输过程中的安全性，有效防范中间人攻击、数据泄露等风险；支持对所有数据传输环节进行加密处理，并提供严格的加密密钥全生命周期管理能力。</w:t>
      </w:r>
    </w:p>
    <w:p w14:paraId="3E0E4515">
      <w:pPr>
        <w:rPr>
          <w:color w:val="auto"/>
        </w:rPr>
      </w:pPr>
      <w:r>
        <w:rPr>
          <w:rFonts w:hint="eastAsia"/>
          <w:color w:val="auto"/>
        </w:rPr>
        <w:t>5）行为分析与风险评估</w:t>
      </w:r>
    </w:p>
    <w:p w14:paraId="6F3192AE">
      <w:pPr>
        <w:rPr>
          <w:color w:val="auto"/>
        </w:rPr>
      </w:pPr>
      <w:r>
        <w:rPr>
          <w:rFonts w:hint="eastAsia"/>
          <w:color w:val="auto"/>
        </w:rPr>
        <w:t>支持在软件定义边界模型下实现大模型系统全对象行为持续监控与实时风险评估，即使已认证的用户/设备，仍需通过行为与风险校验方可获得访问权限：</w:t>
      </w:r>
    </w:p>
    <w:p w14:paraId="737BB9B2">
      <w:pPr>
        <w:rPr>
          <w:color w:val="auto"/>
        </w:rPr>
      </w:pPr>
      <w:r>
        <w:rPr>
          <w:rFonts w:hint="eastAsia"/>
          <w:color w:val="auto"/>
        </w:rPr>
        <w:t>行为分析：支持对大模型系统的用户、设备、服务、智能体进行行为持续监控，精准识别异常API请求频率、敏感资源异常访问、智能体越权资源调度等异常行为，可针对异常行为触发安全警报或额外身份验证流程。</w:t>
      </w:r>
    </w:p>
    <w:p w14:paraId="7B1D29DC">
      <w:pPr>
        <w:rPr>
          <w:color w:val="auto"/>
        </w:rPr>
      </w:pPr>
      <w:r>
        <w:rPr>
          <w:rFonts w:hint="eastAsia"/>
          <w:color w:val="auto"/>
        </w:rPr>
        <w:t>实时风险评估：支持基于访问请求来源、设备安全状态、访问时间、请求内容等上下文维度，对大模型访问请求进行实时风险等级评估；可根据评估结果动态调整访问权限，针对高风险区域来源等场景，强制要求额外身份验证或执行请求限制。</w:t>
      </w:r>
    </w:p>
    <w:p w14:paraId="7EB48E31">
      <w:pPr>
        <w:rPr>
          <w:color w:val="auto"/>
        </w:rPr>
      </w:pPr>
      <w:r>
        <w:rPr>
          <w:rFonts w:hint="eastAsia"/>
          <w:color w:val="auto"/>
        </w:rPr>
        <w:t>6）身份生命周期管理与审计</w:t>
      </w:r>
    </w:p>
    <w:p w14:paraId="1D0F4123">
      <w:pPr>
        <w:rPr>
          <w:color w:val="auto"/>
        </w:rPr>
      </w:pPr>
      <w:r>
        <w:rPr>
          <w:rFonts w:hint="eastAsia"/>
          <w:color w:val="auto"/>
        </w:rPr>
        <w:t>支持在软件定义边界架构下实现大模型系统身份全生命周期严格管控与操作行为全流程审计，确保身份、权限管理合规可追溯，防止未授权访问：</w:t>
      </w:r>
    </w:p>
    <w:p w14:paraId="1B554051">
      <w:pPr>
        <w:rPr>
          <w:color w:val="auto"/>
        </w:rPr>
      </w:pPr>
      <w:r>
        <w:rPr>
          <w:rFonts w:hint="eastAsia"/>
          <w:color w:val="auto"/>
        </w:rPr>
        <w:t>身份生命周期管理：支持对大模型系统用户身份进行创建、更新、停用、删除全阶段严格管控，确保身份信息的合法性与有效性；适配大模型对外服务场景，实现用户权限的及时分配与离职/调岗后的权限快速撤销。</w:t>
      </w:r>
    </w:p>
    <w:p w14:paraId="49275E89">
      <w:pPr>
        <w:rPr>
          <w:color w:val="auto"/>
        </w:rPr>
      </w:pPr>
      <w:r>
        <w:rPr>
          <w:rFonts w:hint="eastAsia"/>
          <w:color w:val="auto"/>
        </w:rPr>
        <w:t>审计与合规性检查：支持对大模型系统所有操作行为进行全量审计日志记录，重点覆盖数据修改、模型配置调整、权限变更等敏感操作；支持审计日志的长期留存与追溯，满足安全政策合规性检查、事后溯源分析等需求。</w:t>
      </w:r>
    </w:p>
    <w:p w14:paraId="37153AA7">
      <w:pPr>
        <w:ind w:firstLine="482"/>
        <w:rPr>
          <w:b/>
          <w:color w:val="auto"/>
        </w:rPr>
      </w:pPr>
      <w:r>
        <w:rPr>
          <w:rFonts w:hint="eastAsia"/>
          <w:b/>
          <w:color w:val="auto"/>
        </w:rPr>
        <w:t>（1</w:t>
      </w:r>
      <w:r>
        <w:rPr>
          <w:b/>
          <w:color w:val="auto"/>
        </w:rPr>
        <w:t>3</w:t>
      </w:r>
      <w:r>
        <w:rPr>
          <w:rFonts w:hint="eastAsia"/>
          <w:b/>
          <w:color w:val="auto"/>
        </w:rPr>
        <w:t>）输出安全设计</w:t>
      </w:r>
    </w:p>
    <w:p w14:paraId="786DF54B">
      <w:pPr>
        <w:rPr>
          <w:color w:val="auto"/>
        </w:rPr>
      </w:pPr>
      <w:r>
        <w:rPr>
          <w:rFonts w:hint="eastAsia"/>
          <w:color w:val="auto"/>
        </w:rPr>
        <w:t>支持生成式AI大模型全场景内容安全防护，适配大模型高质量文本、图像生成等应用场景，针对模型训练海量数据中可能包含的虚假、敏感、有害信息引发的输出风险，以及模型自身缺陷导致的各类内容安全挑战进行精准防控，有效规避敏感数据泄露、歧视言论、暴力有害信息、违反社会主义核心价值观言论、内容侵权、虚假谣言等安全风险，满足监管要求及法律合规需求，助力营造健康有序的市场环境。</w:t>
      </w:r>
    </w:p>
    <w:p w14:paraId="77775463">
      <w:pPr>
        <w:rPr>
          <w:color w:val="auto"/>
        </w:rPr>
      </w:pPr>
      <w:r>
        <w:rPr>
          <w:rFonts w:hint="eastAsia"/>
          <w:color w:val="auto"/>
        </w:rPr>
        <w:t>支持通过AI大模型防护系统实现大模型输入、输出全流程风险安全管控，可对大模型应用系统访问流量进行深度解析，内置全新AI大模型算法引擎及配套安全语料数据集，能够精准检测HTTP请求中嵌入的提示词，识别提示词插入尝试及各类滥用行为；支持设计安全提示词模板，限制用户输入灵活性，对输入提示词进行过滤、规范化处理，有效降低提示词滥用风险。</w:t>
      </w:r>
    </w:p>
    <w:p w14:paraId="2DA1E31A">
      <w:pPr>
        <w:rPr>
          <w:color w:val="auto"/>
        </w:rPr>
      </w:pPr>
      <w:r>
        <w:rPr>
          <w:rFonts w:hint="eastAsia"/>
          <w:color w:val="auto"/>
        </w:rPr>
        <w:t>支持敏感信息泄露全流程防控，具备丰富的敏感数据特征库，可对大模型不安全输入、输出内容及敏感信息进行实时扫描检测，结合数据混淆技术，精准识别并阻断模型回应中无意泄露的隐私信息，防范未授权资料获取、隐私侵犯等问题，确保大模型系统安全合规运行及敏感数据安全存储。</w:t>
      </w:r>
    </w:p>
    <w:p w14:paraId="13D3D13D">
      <w:pPr>
        <w:rPr>
          <w:color w:val="auto"/>
        </w:rPr>
      </w:pPr>
      <w:r>
        <w:rPr>
          <w:rFonts w:hint="eastAsia"/>
          <w:color w:val="auto"/>
        </w:rPr>
        <w:t>支持结合模型风险评估报告，实现防护策略自动化优化，可将最新风险信息同步至大模型安全防护系统，自动化生成、迭代防护策略，对大模型输入、输出环节进行安全加固，精准防范模型生成违规、虚假、不适当内容，保障模型输出内容的准确性、安全性与合规性。</w:t>
      </w:r>
    </w:p>
    <w:p w14:paraId="16EF1FB8">
      <w:pPr>
        <w:pStyle w:val="5"/>
        <w:numPr>
          <w:ilvl w:val="3"/>
          <w:numId w:val="0"/>
        </w:numPr>
        <w:tabs>
          <w:tab w:val="left" w:pos="0"/>
        </w:tabs>
        <w:ind w:left="864" w:hanging="864"/>
        <w:rPr>
          <w:color w:val="auto"/>
          <w:szCs w:val="28"/>
        </w:rPr>
      </w:pPr>
      <w:bookmarkStart w:id="10" w:name="_Toc15888"/>
      <w:r>
        <w:rPr>
          <w:rFonts w:hint="eastAsia"/>
          <w:color w:val="auto"/>
          <w:szCs w:val="28"/>
        </w:rPr>
        <w:t>1.4.政务数据考核评价系统</w:t>
      </w:r>
      <w:bookmarkEnd w:id="10"/>
      <w:r>
        <w:rPr>
          <w:rFonts w:hint="eastAsia"/>
          <w:color w:val="auto"/>
          <w:szCs w:val="28"/>
        </w:rPr>
        <w:t>建设要求</w:t>
      </w:r>
    </w:p>
    <w:p w14:paraId="4CA32003">
      <w:pPr>
        <w:rPr>
          <w:color w:val="auto"/>
        </w:rPr>
      </w:pPr>
      <w:r>
        <w:rPr>
          <w:rFonts w:hint="eastAsia"/>
          <w:color w:val="auto"/>
        </w:rPr>
        <w:t>（1）数据源管理</w:t>
      </w:r>
    </w:p>
    <w:p w14:paraId="30730BBA">
      <w:pPr>
        <w:rPr>
          <w:color w:val="auto"/>
        </w:rPr>
      </w:pPr>
      <w:r>
        <w:rPr>
          <w:rFonts w:hint="eastAsia"/>
          <w:color w:val="auto"/>
        </w:rPr>
        <w:t>支持数据的API（应用程序接口）接入、库表接入、人工录入、EXCEL（表格）录入等接入方式，支持适配各种关系型数据接入。</w:t>
      </w:r>
    </w:p>
    <w:p w14:paraId="19F1D36D">
      <w:pPr>
        <w:rPr>
          <w:color w:val="auto"/>
        </w:rPr>
      </w:pPr>
      <w:r>
        <w:rPr>
          <w:color w:val="auto"/>
        </w:rPr>
        <w:t>1）</w:t>
      </w:r>
      <w:r>
        <w:rPr>
          <w:rFonts w:hint="eastAsia"/>
          <w:color w:val="auto"/>
        </w:rPr>
        <w:t>API数据源</w:t>
      </w:r>
    </w:p>
    <w:p w14:paraId="2334BE63">
      <w:pPr>
        <w:rPr>
          <w:color w:val="auto"/>
        </w:rPr>
      </w:pPr>
      <w:r>
        <w:rPr>
          <w:rFonts w:hint="eastAsia"/>
          <w:color w:val="auto"/>
        </w:rPr>
        <w:t>支持WEBAPI接口类型的数据源接入，提供完整的API数据源配置功能，可与接口服务系统联动配置数据源名称、数据节点标识、数据源类型、IP地址、端口号、接口基础信息等内容；支持在数据源类型中精准选取API接口类型，支持对接口参数、请求体、接口超时时间、返回字段等关键信息进行精细化配置，实现API数据源的无缝对接与稳定拉取。</w:t>
      </w:r>
    </w:p>
    <w:p w14:paraId="71A383AD">
      <w:pPr>
        <w:rPr>
          <w:color w:val="auto"/>
        </w:rPr>
      </w:pPr>
      <w:r>
        <w:rPr>
          <w:rFonts w:hint="eastAsia"/>
          <w:color w:val="auto"/>
        </w:rPr>
        <w:t>2）库表接入</w:t>
      </w:r>
    </w:p>
    <w:p w14:paraId="3DBE28CE">
      <w:pPr>
        <w:rPr>
          <w:color w:val="auto"/>
        </w:rPr>
      </w:pPr>
      <w:r>
        <w:rPr>
          <w:rFonts w:hint="eastAsia"/>
          <w:color w:val="auto"/>
        </w:rPr>
        <w:t>支持选择各类结构化数据库类型进行对接，针对不同数据源提供个性化接入配置，包含数据读取方式、源表关联等核心配置项；支持动态表配置功能，可对随时间更新的动态表进行专属配置，适配时序化政务数据接入需求。</w:t>
      </w:r>
    </w:p>
    <w:p w14:paraId="11AFAA7C">
      <w:pPr>
        <w:rPr>
          <w:color w:val="auto"/>
        </w:rPr>
      </w:pPr>
      <w:r>
        <w:rPr>
          <w:rFonts w:hint="eastAsia"/>
          <w:color w:val="auto"/>
        </w:rPr>
        <w:t>3）人工录入接入</w:t>
      </w:r>
    </w:p>
    <w:p w14:paraId="385D9662">
      <w:pPr>
        <w:rPr>
          <w:color w:val="auto"/>
        </w:rPr>
      </w:pPr>
      <w:r>
        <w:rPr>
          <w:rFonts w:hint="eastAsia"/>
          <w:color w:val="auto"/>
        </w:rPr>
        <w:t>支持人工录入数据填报模板的全生命周期管理，模板格式内容需与各部门提前确认，确认后支持各部门用户进行模板上传、删除操作；模板上传后，系统运维人员可在平台完成数据库映射关系配置，配置完成后支持各部门对模板进行启用、停用、权限分配等操作。填报模板表头仅支持单行格式，不允许合并单元格等复杂格式，模板需具备明确中文含义，同一部门内不允许存在中文名称重复的模板。支持填报模板上传、下载、删除、配置、启用/停用等全功能管理，填报周期支持按日、按月设置，按日填报可自定义设置每日具体填报时间并触发填报提醒。</w:t>
      </w:r>
    </w:p>
    <w:p w14:paraId="4C02B5D3">
      <w:pPr>
        <w:rPr>
          <w:color w:val="auto"/>
        </w:rPr>
      </w:pPr>
      <w:r>
        <w:rPr>
          <w:rFonts w:hint="eastAsia"/>
          <w:color w:val="auto"/>
        </w:rPr>
        <w:t>4）表格录入</w:t>
      </w:r>
    </w:p>
    <w:p w14:paraId="11043C88">
      <w:pPr>
        <w:rPr>
          <w:color w:val="auto"/>
        </w:rPr>
      </w:pPr>
      <w:r>
        <w:rPr>
          <w:rFonts w:hint="eastAsia"/>
          <w:color w:val="auto"/>
        </w:rPr>
        <w:t>支持外部Excel等格式文件的批量导入，导入后可对表单目录进行灵活修改；表单格式无限制，支持纯数据类指标表单、描述说明类文字指标表单等多种类型；支持表单模板全生命周期管理，支持同一表单配置多个版本模板，保障历史填报数据可按原始模板原样查询展示。</w:t>
      </w:r>
    </w:p>
    <w:p w14:paraId="122923F9">
      <w:pPr>
        <w:rPr>
          <w:color w:val="auto"/>
        </w:rPr>
      </w:pPr>
      <w:r>
        <w:rPr>
          <w:rFonts w:hint="eastAsia"/>
          <w:color w:val="auto"/>
        </w:rPr>
        <w:t>（2）数据目录管理</w:t>
      </w:r>
    </w:p>
    <w:p w14:paraId="35B866D4">
      <w:pPr>
        <w:rPr>
          <w:color w:val="auto"/>
        </w:rPr>
      </w:pPr>
      <w:r>
        <w:rPr>
          <w:rFonts w:hint="eastAsia"/>
          <w:color w:val="auto"/>
        </w:rPr>
        <w:t>1）指标分类管理</w:t>
      </w:r>
    </w:p>
    <w:p w14:paraId="583E0AD4">
      <w:pPr>
        <w:rPr>
          <w:color w:val="auto"/>
        </w:rPr>
      </w:pPr>
      <w:r>
        <w:rPr>
          <w:rFonts w:hint="eastAsia"/>
          <w:color w:val="auto"/>
        </w:rPr>
        <w:t>支持评估指标自定义分类及多级分类扩展，实现指标分类的目录化查询、新增、编辑、删除、导入导出、征求意见、发布等基础管理功能。具备完整的指标分类管理能力，包含指标分类基础信息管理、历史版本引用、审批流程设定、版本管理、版本差异分析、审批办理、关联映射、总体反馈意见关联、总体报告看板关联等功能，实现指标分类的全流程管控。</w:t>
      </w:r>
    </w:p>
    <w:p w14:paraId="05C36B49">
      <w:pPr>
        <w:rPr>
          <w:color w:val="auto"/>
        </w:rPr>
      </w:pPr>
      <w:r>
        <w:rPr>
          <w:rFonts w:hint="eastAsia"/>
          <w:color w:val="auto"/>
        </w:rPr>
        <w:t>2）指标分级管理</w:t>
      </w:r>
    </w:p>
    <w:p w14:paraId="77F09331">
      <w:pPr>
        <w:rPr>
          <w:color w:val="auto"/>
        </w:rPr>
      </w:pPr>
      <w:r>
        <w:rPr>
          <w:rFonts w:hint="eastAsia"/>
          <w:color w:val="auto"/>
        </w:rPr>
        <w:t>支持对每类指标自定义设置多级指标分级名称，可对每个分级指标配置总分值、考察方式说明等核心信息；实现分级指标的目录化查询、新增、编辑、删除等管理功能。具备完善的分级指标管理能力，包含指标分级基础信息管理、历史版本引用、版本差异分析、分级反馈意见关联、分级报告看板关联等功能，适配不同层级政务数据考核需求。</w:t>
      </w:r>
    </w:p>
    <w:p w14:paraId="72FC2E3D">
      <w:pPr>
        <w:rPr>
          <w:color w:val="auto"/>
        </w:rPr>
      </w:pPr>
      <w:r>
        <w:rPr>
          <w:rFonts w:hint="eastAsia"/>
          <w:color w:val="auto"/>
        </w:rPr>
        <w:t>3）指标项管理</w:t>
      </w:r>
    </w:p>
    <w:p w14:paraId="2BED2CD3">
      <w:pPr>
        <w:rPr>
          <w:color w:val="auto"/>
        </w:rPr>
      </w:pPr>
      <w:r>
        <w:rPr>
          <w:rFonts w:hint="eastAsia"/>
          <w:color w:val="auto"/>
        </w:rPr>
        <w:t>支持指标项自定义创建，可对指标项名称、分值、考察方式说明等基本信息进行查询、新增、编辑、删除等管理；实现指标项与评估模型、评估规则的精准绑定管理。具备全面的指标项管理能力，包含指标项基础信息管理、上报数源绑定、数据模型绑定、评估规则绑定、关联意见查看等功能，实现指标项的精细化管控。</w:t>
      </w:r>
    </w:p>
    <w:p w14:paraId="13FFE0FC">
      <w:pPr>
        <w:rPr>
          <w:color w:val="auto"/>
        </w:rPr>
      </w:pPr>
      <w:r>
        <w:rPr>
          <w:rFonts w:hint="eastAsia"/>
          <w:color w:val="auto"/>
        </w:rPr>
        <w:t>（3）指标管理</w:t>
      </w:r>
    </w:p>
    <w:p w14:paraId="62B8C52A">
      <w:pPr>
        <w:rPr>
          <w:color w:val="auto"/>
        </w:rPr>
      </w:pPr>
      <w:r>
        <w:rPr>
          <w:rFonts w:hint="eastAsia"/>
          <w:color w:val="auto"/>
        </w:rPr>
        <w:t>1）指标录入管理</w:t>
      </w:r>
    </w:p>
    <w:p w14:paraId="7123BA98">
      <w:pPr>
        <w:rPr>
          <w:color w:val="auto"/>
        </w:rPr>
      </w:pPr>
      <w:r>
        <w:rPr>
          <w:rFonts w:hint="eastAsia"/>
          <w:color w:val="auto"/>
        </w:rPr>
        <w:t>支持自定义创建考核指标，可基于系统已有指标自由构建创新型考核指标；提供专属自定义指标管理界面，支持配置指标名称、指标分类、指标等级、责任人、业务口径、技术口径、采集方式、数据单位、数据精度、计算函数、关联维度、依赖基础指标、描述信息等全维度指标信息。</w:t>
      </w:r>
    </w:p>
    <w:p w14:paraId="492C1D21">
      <w:pPr>
        <w:rPr>
          <w:color w:val="auto"/>
        </w:rPr>
      </w:pPr>
      <w:r>
        <w:rPr>
          <w:rFonts w:hint="eastAsia"/>
          <w:color w:val="auto"/>
        </w:rPr>
        <w:t>2）指标导入管理</w:t>
      </w:r>
    </w:p>
    <w:p w14:paraId="70E24649">
      <w:pPr>
        <w:rPr>
          <w:color w:val="auto"/>
        </w:rPr>
      </w:pPr>
      <w:r>
        <w:rPr>
          <w:rFonts w:hint="eastAsia"/>
          <w:color w:val="auto"/>
        </w:rPr>
        <w:t>支持外部数据/指标的批量导入功能，可将外部标准化指标体系快速导入系统，实现考核指标的高效更新与扩充；通过指标导入保持考核数据的实时性与准确性，为政务考核决策与业务流程优化提供数据支撑。</w:t>
      </w:r>
    </w:p>
    <w:p w14:paraId="5BCB3291">
      <w:pPr>
        <w:rPr>
          <w:color w:val="auto"/>
        </w:rPr>
      </w:pPr>
      <w:r>
        <w:rPr>
          <w:rFonts w:hint="eastAsia"/>
          <w:color w:val="auto"/>
        </w:rPr>
        <w:t>3）组合指标创建</w:t>
      </w:r>
    </w:p>
    <w:p w14:paraId="2163E8F5">
      <w:pPr>
        <w:rPr>
          <w:color w:val="auto"/>
        </w:rPr>
      </w:pPr>
      <w:r>
        <w:rPr>
          <w:rFonts w:hint="eastAsia"/>
          <w:color w:val="auto"/>
        </w:rPr>
        <w:t>支持复合/组合考核指标创建，具备多指标间加、减、乘、除等基础加工计算能力；提供合成指标定义功能，可通过现有指标运算生成新指标，减少指标口径重复定义工作量。配备可视化公式编辑器，支持将单个/多个指标通过加减乘除、常数、常用公式等运算配置为组合指标公式；编辑器左侧指标树支持刷新、搜索功能，指标树按审核流程展示对应指标（有审核流程展示公共指标，无审核流程展示公共指标+我的指标），方便快速检索目标指标。</w:t>
      </w:r>
    </w:p>
    <w:p w14:paraId="4536DE36">
      <w:pPr>
        <w:rPr>
          <w:color w:val="auto"/>
        </w:rPr>
      </w:pPr>
      <w:r>
        <w:rPr>
          <w:rFonts w:hint="eastAsia"/>
          <w:color w:val="auto"/>
        </w:rPr>
        <w:t>4）库表生成指标</w:t>
      </w:r>
    </w:p>
    <w:p w14:paraId="1EE83C4C">
      <w:pPr>
        <w:rPr>
          <w:color w:val="auto"/>
        </w:rPr>
      </w:pPr>
      <w:r>
        <w:rPr>
          <w:rFonts w:hint="eastAsia"/>
          <w:color w:val="auto"/>
        </w:rPr>
        <w:t>支持基于现有库表直接定义考核指标，可对表间关联关系进行可视化配置，自由选取目标字段及表连接方式完成指标创建，无需手动编写SQL脚本，降低指标创建技术门槛，提升配置效率。</w:t>
      </w:r>
    </w:p>
    <w:p w14:paraId="5F1D5944">
      <w:pPr>
        <w:rPr>
          <w:color w:val="auto"/>
        </w:rPr>
      </w:pPr>
      <w:r>
        <w:rPr>
          <w:rFonts w:hint="eastAsia"/>
          <w:color w:val="auto"/>
        </w:rPr>
        <w:t>5）指标数据更新管理</w:t>
      </w:r>
    </w:p>
    <w:p w14:paraId="17529CCB">
      <w:pPr>
        <w:rPr>
          <w:color w:val="auto"/>
        </w:rPr>
      </w:pPr>
      <w:r>
        <w:rPr>
          <w:rFonts w:hint="eastAsia"/>
          <w:color w:val="auto"/>
        </w:rPr>
        <w:t>提供全面的指标数据更新与管理功能，支持对指标的增删改查、基础信息定义、数据维度定义等操作；可对指标库中所有指标列表进行统一管理，支持指标的编辑、删除、分类移动等操作，实现考核指标的动态维护与优化。</w:t>
      </w:r>
    </w:p>
    <w:p w14:paraId="66283CCF">
      <w:pPr>
        <w:rPr>
          <w:color w:val="auto"/>
        </w:rPr>
      </w:pPr>
      <w:r>
        <w:rPr>
          <w:rFonts w:hint="eastAsia"/>
          <w:color w:val="auto"/>
        </w:rPr>
        <w:t>（4）考评管理</w:t>
      </w:r>
    </w:p>
    <w:p w14:paraId="6F040AED">
      <w:pPr>
        <w:rPr>
          <w:color w:val="auto"/>
        </w:rPr>
      </w:pPr>
      <w:r>
        <w:rPr>
          <w:rFonts w:hint="eastAsia"/>
          <w:color w:val="auto"/>
        </w:rPr>
        <w:t>1）考评方案设置</w:t>
      </w:r>
    </w:p>
    <w:p w14:paraId="2A288780">
      <w:pPr>
        <w:rPr>
          <w:color w:val="auto"/>
        </w:rPr>
      </w:pPr>
      <w:r>
        <w:rPr>
          <w:rFonts w:hint="eastAsia"/>
          <w:color w:val="auto"/>
        </w:rPr>
        <w:t>支持考评方案设置、考评指标选取、指标权重设置、指标周期设置、指标标准设置等全功能配置，实现考评方案可视化拖拽配置，快速形成考核标准预案。</w:t>
      </w:r>
    </w:p>
    <w:p w14:paraId="1474AF8D">
      <w:pPr>
        <w:rPr>
          <w:color w:val="auto"/>
        </w:rPr>
      </w:pPr>
      <w:r>
        <w:rPr>
          <w:rFonts w:hint="eastAsia"/>
          <w:color w:val="auto"/>
        </w:rPr>
        <w:t>考评方案设置：采用可视化配置方式，支持对考评指标标准、指标权重、考评周期、考评范围等核心功能项进行自定义配置，适配不同政务考核场景需求；</w:t>
      </w:r>
    </w:p>
    <w:p w14:paraId="67D7BCFA">
      <w:pPr>
        <w:rPr>
          <w:color w:val="auto"/>
        </w:rPr>
      </w:pPr>
      <w:r>
        <w:rPr>
          <w:rFonts w:hint="eastAsia"/>
          <w:color w:val="auto"/>
        </w:rPr>
        <w:t>考核标准预案：支持从监测数据中选取指标生成标准化考评指标库，实现标准指标生成、录入、导入、组合指标创建等功能，指标库需覆盖各部门数据资源发布量、数据调用量、数据提供反馈及时度、数据共享满足率、数据问题整改率等核心政务数据考核指标。</w:t>
      </w:r>
    </w:p>
    <w:p w14:paraId="49862CA1">
      <w:pPr>
        <w:rPr>
          <w:color w:val="auto"/>
        </w:rPr>
      </w:pPr>
      <w:r>
        <w:rPr>
          <w:rFonts w:hint="eastAsia"/>
          <w:color w:val="auto"/>
        </w:rPr>
        <w:t>2）考评结果生成</w:t>
      </w:r>
    </w:p>
    <w:p w14:paraId="7AF08D6E">
      <w:pPr>
        <w:rPr>
          <w:color w:val="auto"/>
        </w:rPr>
      </w:pPr>
      <w:r>
        <w:rPr>
          <w:rFonts w:hint="eastAsia"/>
          <w:color w:val="auto"/>
        </w:rPr>
        <w:t>基于考评方案与系统运营数据，支持按部门、指标目录、数据更新情况、数据量、数据质量等多维度，以周、月为时间周期自动统计数据考评情况；可对各部门数据共享及使用情况进行分析排名，统计分析内容需包含数据资源发布量、数据调用量、反馈及时度、共享满足率、问题整改率等核心指标，实现各部门参与贡献度的数据化反馈。支持考评结果的自动生成、全流程管理、标准化发布，各部门可在线查看已发布的考评结果；支持以部门为单位进行考评结果晾晒，提供指定考核指标的部门排名统计与可视化展示功能。</w:t>
      </w:r>
    </w:p>
    <w:p w14:paraId="769361A2">
      <w:pPr>
        <w:rPr>
          <w:color w:val="auto"/>
        </w:rPr>
      </w:pPr>
      <w:r>
        <w:rPr>
          <w:rFonts w:hint="eastAsia"/>
          <w:color w:val="auto"/>
        </w:rPr>
        <w:t>3）考评报告生成</w:t>
      </w:r>
    </w:p>
    <w:p w14:paraId="33D5C4CF">
      <w:pPr>
        <w:rPr>
          <w:color w:val="auto"/>
        </w:rPr>
      </w:pPr>
      <w:r>
        <w:rPr>
          <w:rFonts w:hint="eastAsia"/>
          <w:color w:val="auto"/>
        </w:rPr>
        <w:t>支持考评报告自动化、定期化生成，内置常见逻辑计算规则，指标权重支持快速配置并自动验证，生成的报告可主动下发考核结果至各考核主体。提供考评报告模板自定义功能，可按模板要求配置报告内容，按指定时间周期自动生成评估报告；报告支持考核结果主动下发、层级穿透查看，方便各部门、各地市直观查阅考核结果，实现政务数据考核结果的高效传递与落地。</w:t>
      </w:r>
    </w:p>
    <w:p w14:paraId="449E8D5E">
      <w:pPr>
        <w:pStyle w:val="5"/>
        <w:numPr>
          <w:ilvl w:val="3"/>
          <w:numId w:val="0"/>
        </w:numPr>
        <w:tabs>
          <w:tab w:val="left" w:pos="0"/>
        </w:tabs>
        <w:ind w:left="864" w:hanging="864"/>
        <w:rPr>
          <w:color w:val="auto"/>
          <w:szCs w:val="28"/>
        </w:rPr>
      </w:pPr>
      <w:bookmarkStart w:id="11" w:name="_Toc26324"/>
      <w:r>
        <w:rPr>
          <w:rFonts w:hint="eastAsia"/>
          <w:color w:val="auto"/>
          <w:szCs w:val="28"/>
        </w:rPr>
        <w:t>1.5.信息全景系统</w:t>
      </w:r>
      <w:bookmarkEnd w:id="11"/>
      <w:r>
        <w:rPr>
          <w:rFonts w:hint="eastAsia"/>
          <w:color w:val="auto"/>
          <w:szCs w:val="28"/>
        </w:rPr>
        <w:t>建设要求</w:t>
      </w:r>
    </w:p>
    <w:p w14:paraId="72FBF019">
      <w:pPr>
        <w:ind w:firstLine="482"/>
        <w:rPr>
          <w:b/>
          <w:color w:val="auto"/>
        </w:rPr>
      </w:pPr>
      <w:r>
        <w:rPr>
          <w:rFonts w:hint="eastAsia"/>
          <w:b/>
          <w:color w:val="auto"/>
        </w:rPr>
        <w:t>（1）个人信息全景展现</w:t>
      </w:r>
    </w:p>
    <w:p w14:paraId="1844909F">
      <w:pPr>
        <w:rPr>
          <w:color w:val="auto"/>
        </w:rPr>
      </w:pPr>
      <w:r>
        <w:rPr>
          <w:rFonts w:hint="eastAsia"/>
          <w:color w:val="auto"/>
        </w:rPr>
        <w:t>个人信息全景资源体系建设：支持基于人口基础库搭建三大资源体系，一是人口生命周期体系，归集出生、教育、就业、职业、婚育、养老、离世七类全生命周期数据（含出生登记、学籍、就业登记等），为政务政策制定提供数据支撑；二是人口标签体系，实现基础属性标签（参保、婚姻等状态类）与场景应用标签（政务服务、政策推送等场景类）的分类构建与管理；三是一人一档体系，依托人口基础库按政务服务主题分类构建个人档案，支撑个性化政务服务与“一人一档”应用落地，同时具备完善的数据安全与隐私保护能力。</w:t>
      </w:r>
    </w:p>
    <w:p w14:paraId="0B1B1A81">
      <w:pPr>
        <w:rPr>
          <w:color w:val="auto"/>
        </w:rPr>
      </w:pPr>
      <w:r>
        <w:rPr>
          <w:rFonts w:hint="eastAsia"/>
          <w:color w:val="auto"/>
        </w:rPr>
        <w:t>个人信息全景综合可视化建设：支持围绕个人信息全景建设流程，实现汇聚-整合-服务-应用四大模块的全流程可视化展示；“汇聚”模块可视化呈现数据来源及明细信息，“整合”模块自动统计展示城市实有人口、户籍人口、流动人口数量，“服务”模块统计展示人口信息为各政府部门、公民提供的查询、验证、服务总量，“应用”模块可视化展示政策推送效果等专题分析成果。</w:t>
      </w:r>
    </w:p>
    <w:p w14:paraId="0F601810">
      <w:pPr>
        <w:ind w:firstLine="482"/>
        <w:rPr>
          <w:b/>
          <w:color w:val="auto"/>
        </w:rPr>
      </w:pPr>
      <w:r>
        <w:rPr>
          <w:rFonts w:hint="eastAsia"/>
          <w:b/>
          <w:color w:val="auto"/>
        </w:rPr>
        <w:t>（2）企业信息全景展现</w:t>
      </w:r>
    </w:p>
    <w:p w14:paraId="271DF591">
      <w:pPr>
        <w:rPr>
          <w:color w:val="auto"/>
        </w:rPr>
      </w:pPr>
      <w:r>
        <w:rPr>
          <w:rFonts w:hint="eastAsia"/>
          <w:color w:val="auto"/>
        </w:rPr>
        <w:t>企业信用信息资源体系建设：支持以18位社会信用代码为唯一法定标识，构建统一标准的企业信用信息基础框架，关联企业注册地、企业类型等关键信息；支持规范法人基本信息管理，涵盖组织机构代码、注册登记代码、法人名称等内容，奠定跨部门信息共享基础；支持按行业、重点领域、信用主体等多维度对信用信息分类，结合信息来源、公开程度实施分级管理，建立完善的安全防护机制，保障信用数据的准确性与安全性。</w:t>
      </w:r>
    </w:p>
    <w:p w14:paraId="1195AE5F">
      <w:pPr>
        <w:rPr>
          <w:color w:val="auto"/>
        </w:rPr>
      </w:pPr>
      <w:r>
        <w:rPr>
          <w:rFonts w:hint="eastAsia"/>
          <w:color w:val="auto"/>
        </w:rPr>
        <w:t>行业信用分类监管数据分析：支持归集企业主体标识、登记信息、信用评价、行政处罚记录等多类数据，依托数据挖掘技术开展全流程数据分析；实现政府、金融机构等多源数据的收集、抓取、清洗、标准化整合，支持构建企业信用评估模型，完成信用评分、风险分析及重点监管主体筛选；支持提取企业间供应链、合作等信用关系并构建信用网络，实现信用风险预警，结合历史与实时数据预测行业、地区信用趋势，为监管决策提供依据。</w:t>
      </w:r>
    </w:p>
    <w:p w14:paraId="3FD59CFB">
      <w:pPr>
        <w:rPr>
          <w:color w:val="auto"/>
        </w:rPr>
      </w:pPr>
      <w:r>
        <w:rPr>
          <w:rFonts w:hint="eastAsia"/>
          <w:color w:val="auto"/>
        </w:rPr>
        <w:t>行业信用记录查询：支持开通网页端企业信用记录查询服务，用户可通过企业名称或统一社会信用代码检索查询企业信用记录，系统支持按部门分配精细化查询权限；查询服务聚焦政府监管需求，可支撑联合奖惩、政策制定、行政审批等工作，助力智能决策系统建设。</w:t>
      </w:r>
    </w:p>
    <w:p w14:paraId="64D55034">
      <w:pPr>
        <w:rPr>
          <w:color w:val="auto"/>
        </w:rPr>
      </w:pPr>
      <w:r>
        <w:rPr>
          <w:rFonts w:hint="eastAsia"/>
          <w:color w:val="auto"/>
        </w:rPr>
        <w:t>信用报告管理：支持企业信用报告全流程规范化管理，具备报告样式定制、模板库管理、在线编辑、版本追溯等功能；支持按《公共信用信息资源目录编制指南》开展信用信息目录管理，实现目录新增、撤回等操作；设置信息收集、更新的审核审批流程，保障信用报告的质量与可信度。</w:t>
      </w:r>
    </w:p>
    <w:p w14:paraId="59FBB722">
      <w:pPr>
        <w:rPr>
          <w:color w:val="auto"/>
        </w:rPr>
      </w:pPr>
      <w:r>
        <w:rPr>
          <w:rFonts w:hint="eastAsia"/>
          <w:color w:val="auto"/>
        </w:rPr>
        <w:t>信用信息全景综合可视化建设：支持围绕汇聚-整合-服务核心模块打造企业信用信息可视化系统；“汇聚”模块整合多源信用数据并经清洗加工后，以地图、饼图可视化展示信息分布与来源占比；“整合”模块完成数据清洗去重并形成标准化企业信用档案，以关系图呈现数据关联、用词云图提炼信用评价关键词；“服务”模块以折线图展示查询量趋势、饼图展示服务类型占比，直观呈现信用服务运行状态。</w:t>
      </w:r>
    </w:p>
    <w:p w14:paraId="398EADAD">
      <w:pPr>
        <w:ind w:firstLine="482"/>
        <w:rPr>
          <w:b/>
          <w:color w:val="auto"/>
        </w:rPr>
      </w:pPr>
      <w:r>
        <w:rPr>
          <w:rFonts w:hint="eastAsia"/>
          <w:b/>
          <w:color w:val="auto"/>
        </w:rPr>
        <w:t>（3）政务服务全景展现</w:t>
      </w:r>
    </w:p>
    <w:p w14:paraId="663217B4">
      <w:pPr>
        <w:rPr>
          <w:color w:val="auto"/>
        </w:rPr>
      </w:pPr>
      <w:r>
        <w:rPr>
          <w:rFonts w:hint="eastAsia"/>
          <w:color w:val="auto"/>
        </w:rPr>
        <w:t>高频政务服务场景模块：支持聚焦公积金办理、不动产登记等50个高频政务服务场景，整合全年办件数据（含公积金5万件级办件数据）；通过数据看板动态可视化展示各场景办件量、办理时长、用户满意度等核心指标，将高频场景拆解为模块化内容，每个模块与主题库中办件基础信息、申报材料数据等字段关联；实现政务服务数据复用，公众办理公积金等业务时，系统自动同步主题库中已存个人信息及历史材料，避免二次输入；针对不动产办理等场景，提供流程指引图可视化展示，实时显示业务当前办理环节及所需材料。</w:t>
      </w:r>
    </w:p>
    <w:p w14:paraId="5258D087">
      <w:pPr>
        <w:rPr>
          <w:color w:val="auto"/>
        </w:rPr>
      </w:pPr>
      <w:r>
        <w:rPr>
          <w:rFonts w:hint="eastAsia"/>
          <w:color w:val="auto"/>
        </w:rPr>
        <w:t>办件全流程追踪：支持整合综合办件、退役军人事务等各类业务的办理流程、审批结果数据，实现办件从申报到办结的全流程可视化追踪；以时间轴形式展示每个办件的受理、审核、审批等节点及对应处理人员，关联申报材料清单、照片、证明等电子档案；支持用户通过身份验证查询自身办件实时进度，工作人员可查看办件历史处理痕迹及材料留存情况；为业务监管提供流程合规性核查数据依据，解决政务数据分散、查询困难等问题。</w:t>
      </w:r>
    </w:p>
    <w:p w14:paraId="1A45672D">
      <w:pPr>
        <w:rPr>
          <w:color w:val="auto"/>
        </w:rPr>
      </w:pPr>
      <w:r>
        <w:rPr>
          <w:rFonts w:hint="eastAsia"/>
          <w:color w:val="auto"/>
        </w:rPr>
        <w:t>服务效能分析模块：依托政务服务主题库的历史数据留存功能，集中呈现公众办事历史统计结果，开展政务服务效能深度分析；通过数据看板可视化展示办件量、平均办理时长等核心指标，结合热力图直观标注办件积压、耗时过长的政务服务薄弱区域，精准定位服务短板；为政务服务资源优化配置、流程调整提供数据支撑，推动服务提质增效。</w:t>
      </w:r>
    </w:p>
    <w:p w14:paraId="6C750480">
      <w:pPr>
        <w:ind w:firstLine="482"/>
        <w:rPr>
          <w:b/>
          <w:color w:val="auto"/>
        </w:rPr>
      </w:pPr>
      <w:r>
        <w:rPr>
          <w:rFonts w:hint="eastAsia"/>
          <w:b/>
          <w:color w:val="auto"/>
        </w:rPr>
        <w:t>（4）工业信息全景展现</w:t>
      </w:r>
    </w:p>
    <w:p w14:paraId="7E3FA87F">
      <w:pPr>
        <w:rPr>
          <w:color w:val="auto"/>
        </w:rPr>
      </w:pPr>
      <w:r>
        <w:rPr>
          <w:rFonts w:hint="eastAsia"/>
          <w:color w:val="auto"/>
        </w:rPr>
        <w:t>核心经济指标看板：支持可视化展示工业总产值、营业收入、利润税收、用电量、用工情况等核心经济数据，呈现数据实时值、同比增速、环比增速，采用“数字+趋势折线图”组合展示形式，对增速异常数据进行标色警示。</w:t>
      </w:r>
    </w:p>
    <w:p w14:paraId="1E83476F">
      <w:pPr>
        <w:rPr>
          <w:color w:val="auto"/>
        </w:rPr>
      </w:pPr>
      <w:r>
        <w:rPr>
          <w:rFonts w:hint="eastAsia"/>
          <w:color w:val="auto"/>
        </w:rPr>
        <w:t>产业结构分布图谱：支持以环形图展示规上工业企业分类的营收占比，点击对应分类可跳转至该领域细分洞察页面；结合地理信息系统（GIS），在地图上标注各区域工业营收规模，以热力图呈现工业产业集聚态势。</w:t>
      </w:r>
    </w:p>
    <w:p w14:paraId="6C0D5E6A">
      <w:pPr>
        <w:rPr>
          <w:color w:val="auto"/>
        </w:rPr>
      </w:pPr>
      <w:r>
        <w:rPr>
          <w:rFonts w:hint="eastAsia"/>
          <w:color w:val="auto"/>
        </w:rPr>
        <w:t>工业项目动态概览：支持以进度条形式展示招商引资、技术改造、重大项目的投资额完成率、建设进度，对项目状态标注超进度、正常、滞后；点击项目名称可查看项目详细信息，系统自动汇总全市工业项目总投资额、年度计划投资额、已完成投资额等核心数据。</w:t>
      </w:r>
    </w:p>
    <w:p w14:paraId="05E076B4">
      <w:pPr>
        <w:rPr>
          <w:color w:val="auto"/>
        </w:rPr>
      </w:pPr>
      <w:r>
        <w:rPr>
          <w:rFonts w:hint="eastAsia"/>
          <w:color w:val="auto"/>
        </w:rPr>
        <w:t>工业园区贡献快照：支持可视化展示各工业园区的经济贡献度、土地集约利用评价等级等核心数据，突出经济贡献度TOP排名；结合园区基础设施配套情况，标注园区成熟度等级，直观呈现各工业园区发展现状。</w:t>
      </w:r>
    </w:p>
    <w:p w14:paraId="712ADE41">
      <w:pPr>
        <w:ind w:firstLine="482"/>
        <w:rPr>
          <w:b/>
          <w:color w:val="auto"/>
        </w:rPr>
      </w:pPr>
      <w:r>
        <w:rPr>
          <w:rFonts w:hint="eastAsia"/>
          <w:b/>
          <w:color w:val="auto"/>
        </w:rPr>
        <w:t>（5）生态环保信息全景展现</w:t>
      </w:r>
    </w:p>
    <w:p w14:paraId="3CC4AA82">
      <w:pPr>
        <w:rPr>
          <w:color w:val="auto"/>
        </w:rPr>
      </w:pPr>
      <w:r>
        <w:rPr>
          <w:rFonts w:hint="eastAsia"/>
          <w:color w:val="auto"/>
        </w:rPr>
        <w:t>大气污染防治监管：支持整合环境监测数据（PM2.5、PM10等污染物浓度）、移动源数据（全市移动源数量、机动车保有量）、气象数据（降水量、温度等）、油品销售数据，聚焦空气质量预报预警、移动污染源监管等核心场景；通过实时监测数据看板展示空气质量等级、污染物浓度变化趋势，按车型分类呈现移动源分布及排放贡献，关联气象条件分析污染扩散风险，为大气污染防治政策制定、源头管控提供数据支撑。</w:t>
      </w:r>
    </w:p>
    <w:p w14:paraId="5A3BB5B4">
      <w:pPr>
        <w:rPr>
          <w:color w:val="auto"/>
        </w:rPr>
      </w:pPr>
      <w:r>
        <w:rPr>
          <w:rFonts w:hint="eastAsia"/>
          <w:color w:val="auto"/>
        </w:rPr>
        <w:t>固体废物与污染治理：支持归集生活垃圾、建筑垃圾、医疗废物、废弃电器电子产品等各类固废的产生、处理、回收数据，覆盖固体废物污染防治、塑料污染治理等场景；搭建固废处理全流程监管地图，在地图上标注不同类型固废的产生量、处理量、处置率，可视化展示垃圾分类覆盖率、资源化利用率等关键指标；实时追踪再生资源回收、废旧车用动力电池处理等循环经济数据，助力固废治理成效评估与政策优化。</w:t>
      </w:r>
    </w:p>
    <w:p w14:paraId="29A4F0E7">
      <w:pPr>
        <w:rPr>
          <w:color w:val="auto"/>
        </w:rPr>
      </w:pPr>
      <w:r>
        <w:rPr>
          <w:rFonts w:hint="eastAsia"/>
          <w:color w:val="auto"/>
        </w:rPr>
        <w:t>生态保护红线监管板块：支持整合自然保护地、生态保护红线、地质灾害等数据，聚焦自然生态保护、红线区域监管等场景；通过矢量地图直观呈现生态保护红线范围、自然保护地分布及规划信息，标注非法活动监测点位与执法记录；关联地质灾害种类、分布及预警数据，实现生态敏感区域动态监管，为生态保护政策实施、自然生态修复提供可视化决策依据。</w:t>
      </w:r>
    </w:p>
    <w:p w14:paraId="4B225C14">
      <w:pPr>
        <w:ind w:firstLine="482"/>
        <w:rPr>
          <w:b/>
          <w:color w:val="auto"/>
        </w:rPr>
      </w:pPr>
      <w:r>
        <w:rPr>
          <w:rFonts w:hint="eastAsia"/>
          <w:b/>
          <w:color w:val="auto"/>
        </w:rPr>
        <w:t>（6）现代服务业信息全景展现</w:t>
      </w:r>
    </w:p>
    <w:p w14:paraId="2BCF3D11">
      <w:pPr>
        <w:rPr>
          <w:color w:val="auto"/>
        </w:rPr>
      </w:pPr>
      <w:r>
        <w:rPr>
          <w:rFonts w:hint="eastAsia"/>
          <w:color w:val="auto"/>
        </w:rPr>
        <w:t>核心经济指标看板：支持可视化展示批发零售销售额、住宿餐饮营业额、重点行业营业收入等核心经济数据，呈现数据实时值、同比增速、环比增速，采用“数字+趋势折线图”组合展示形式，对增速异常数据进行红/绿标色警示。</w:t>
      </w:r>
    </w:p>
    <w:p w14:paraId="280A4004">
      <w:pPr>
        <w:rPr>
          <w:color w:val="auto"/>
        </w:rPr>
      </w:pPr>
      <w:r>
        <w:rPr>
          <w:rFonts w:hint="eastAsia"/>
          <w:color w:val="auto"/>
        </w:rPr>
        <w:t>产业结构分布图谱：支持以环形图展示金融、科技、文旅等现代服务业细分行业的营收占比，点击某一行业可快速跳转至该领域细分洞察页面；结合地理信息系统（GIS），在地图上标注各区县服务业营收规模，以热力图呈现服务业产业集聚态势。</w:t>
      </w:r>
    </w:p>
    <w:p w14:paraId="3A07CACB">
      <w:pPr>
        <w:rPr>
          <w:color w:val="auto"/>
        </w:rPr>
      </w:pPr>
      <w:r>
        <w:rPr>
          <w:rFonts w:hint="eastAsia"/>
          <w:color w:val="auto"/>
        </w:rPr>
        <w:t>重点项目动态概览：支持以进度条形式展示金融、文旅等现代服务业重点项目的投资完成率、建设进度，对项目状态标注超进度、正常、滞后；点击项目名称可查看项目详细信息，系统自动汇总全市重点项目总投资、年度计划投资、已完成投资等核心数据。</w:t>
      </w:r>
    </w:p>
    <w:p w14:paraId="21078B6D">
      <w:pPr>
        <w:rPr>
          <w:color w:val="auto"/>
        </w:rPr>
      </w:pPr>
      <w:r>
        <w:rPr>
          <w:rFonts w:hint="eastAsia"/>
          <w:color w:val="auto"/>
        </w:rPr>
        <w:t>文旅资源运营快照：支持可视化展示A级旅游景区、度假区等核心文旅资源的实时客流量、门票销售额、游客满意度等数据，结合季节特征标注景区旺季/淡季状态；突出展示热门文旅资源TOP5排名，直观呈现文旅资源运营现状。</w:t>
      </w:r>
    </w:p>
    <w:bookmarkEnd w:id="2"/>
    <w:bookmarkEnd w:id="3"/>
    <w:bookmarkEnd w:id="4"/>
    <w:bookmarkEnd w:id="5"/>
    <w:bookmarkEnd w:id="6"/>
    <w:p w14:paraId="5DA42B12">
      <w:pPr>
        <w:pStyle w:val="3"/>
        <w:numPr>
          <w:ilvl w:val="2"/>
          <w:numId w:val="0"/>
        </w:numPr>
        <w:ind w:left="720" w:hanging="864"/>
        <w:rPr>
          <w:color w:val="auto"/>
        </w:rPr>
      </w:pPr>
      <w:bookmarkStart w:id="12" w:name="_Toc10996"/>
      <w:r>
        <w:rPr>
          <w:rFonts w:hint="eastAsia"/>
          <w:color w:val="auto"/>
        </w:rPr>
        <w:t>2.信息资源规划和数据</w:t>
      </w:r>
      <w:bookmarkEnd w:id="12"/>
      <w:r>
        <w:rPr>
          <w:rFonts w:hint="eastAsia"/>
          <w:color w:val="auto"/>
        </w:rPr>
        <w:t>库建设要求</w:t>
      </w:r>
    </w:p>
    <w:p w14:paraId="5F40107D">
      <w:pPr>
        <w:rPr>
          <w:color w:val="auto"/>
        </w:rPr>
      </w:pPr>
      <w:r>
        <w:rPr>
          <w:rFonts w:hint="eastAsia"/>
          <w:color w:val="auto"/>
        </w:rPr>
        <w:t>呼伦贝尔市一体化政务数据资源建设首先明确牵头部门，以物理归集和逻辑归集相结合方式，开展各类资源库建设，以场景为驱动，开展持续治理。</w:t>
      </w:r>
    </w:p>
    <w:p w14:paraId="46223D67">
      <w:pPr>
        <w:rPr>
          <w:color w:val="auto"/>
        </w:rPr>
      </w:pPr>
      <w:r>
        <w:rPr>
          <w:rFonts w:hint="eastAsia"/>
          <w:color w:val="auto"/>
        </w:rPr>
        <w:t>基于市直部门已建的各类数据库，规划、建设人口、法人、地理信息、信用信息等基础类综合数据库，推动建设面向政务服务、工业、生态环保和现代服务业等重点领域的主题数据库。</w:t>
      </w:r>
    </w:p>
    <w:p w14:paraId="6B7A0816">
      <w:pPr>
        <w:rPr>
          <w:color w:val="auto"/>
        </w:rPr>
      </w:pPr>
      <w:r>
        <w:rPr>
          <w:rFonts w:hint="eastAsia" w:ascii="宋体" w:hAnsi="宋体"/>
          <w:color w:val="auto"/>
        </w:rPr>
        <w:t>①</w:t>
      </w:r>
      <w:r>
        <w:rPr>
          <w:rFonts w:hint="eastAsia"/>
          <w:color w:val="auto"/>
        </w:rPr>
        <w:t>基础库</w:t>
      </w:r>
    </w:p>
    <w:p w14:paraId="33535767">
      <w:pPr>
        <w:rPr>
          <w:color w:val="auto"/>
        </w:rPr>
      </w:pPr>
      <w:r>
        <w:rPr>
          <w:rFonts w:hint="eastAsia"/>
          <w:color w:val="auto"/>
        </w:rPr>
        <w:t>政务数据是政务数据中心的基础，政府掌握着80%的可利用、可开发、有价值的信息数据。从数据性质来看，政务数据可进一步分为公共基础数据和公共业务数据两类。公共基础数据是所有政务数据的逻辑存储载体，主要包括人口、法人、空间地理、信用信息。公共业务数据依托各委办局业务数据，采集经济发展和产业状况数据。</w:t>
      </w:r>
    </w:p>
    <w:p w14:paraId="26D3DB2B">
      <w:pPr>
        <w:rPr>
          <w:color w:val="auto"/>
        </w:rPr>
      </w:pPr>
      <w:r>
        <w:rPr>
          <w:rFonts w:hint="eastAsia"/>
          <w:color w:val="auto"/>
        </w:rPr>
        <w:t>本期项目将按标准规范开展自然人、法人、空间地理、社会信用四个基础数据库建设工作。</w:t>
      </w:r>
    </w:p>
    <w:p w14:paraId="5A362D40">
      <w:pPr>
        <w:rPr>
          <w:color w:val="auto"/>
        </w:rPr>
      </w:pPr>
      <w:r>
        <w:rPr>
          <w:rFonts w:hint="eastAsia"/>
          <w:color w:val="auto"/>
        </w:rPr>
        <w:t>以数据资源整合为基础，以数据共享开放为重点，以分析应用服务为核心，以体制机制创新为保障，统筹建设，统一标准，进一步建设完善基础数据库，打破信息孤岛，实现“横向到边，纵向到底”全方位立体化的数据资源共享服务。</w:t>
      </w:r>
    </w:p>
    <w:p w14:paraId="1019AB1B">
      <w:pPr>
        <w:rPr>
          <w:color w:val="auto"/>
        </w:rPr>
      </w:pPr>
      <w:r>
        <w:rPr>
          <w:rFonts w:hint="eastAsia" w:ascii="宋体" w:hAnsi="宋体"/>
          <w:color w:val="auto"/>
        </w:rPr>
        <w:t>②</w:t>
      </w:r>
      <w:r>
        <w:rPr>
          <w:rFonts w:hint="eastAsia"/>
          <w:color w:val="auto"/>
        </w:rPr>
        <w:t>主题库</w:t>
      </w:r>
    </w:p>
    <w:p w14:paraId="486950CB">
      <w:pPr>
        <w:adjustRightInd w:val="0"/>
        <w:snapToGrid w:val="0"/>
        <w:jc w:val="left"/>
        <w:textAlignment w:val="baseline"/>
        <w:rPr>
          <w:color w:val="auto"/>
        </w:rPr>
      </w:pPr>
      <w:r>
        <w:rPr>
          <w:rFonts w:hint="eastAsia"/>
          <w:color w:val="auto"/>
        </w:rPr>
        <w:t>依靠元数据相关技术完整实现元数据治理理念，对分散在各个机构的信息资源进行有效的识别、标记、描述、整合、评价、目录、检索、授权、交换、共享与服务，实现对分布式信息资源的统一组织与管理；同时，结合本地业务特点，形成符合地方实际情况的信息标准化规范，作为今后进行各机构进行信息的标准化以及共享交换的业务操作规范。</w:t>
      </w:r>
    </w:p>
    <w:bookmarkEnd w:id="1"/>
    <w:bookmarkEnd w:id="7"/>
    <w:p w14:paraId="544B5688">
      <w:pPr>
        <w:pStyle w:val="3"/>
        <w:numPr>
          <w:ilvl w:val="2"/>
          <w:numId w:val="0"/>
        </w:numPr>
        <w:ind w:left="720" w:hanging="864"/>
        <w:rPr>
          <w:color w:val="auto"/>
        </w:rPr>
      </w:pPr>
      <w:bookmarkStart w:id="13" w:name="_Toc207121408"/>
      <w:r>
        <w:rPr>
          <w:rFonts w:hint="eastAsia"/>
          <w:color w:val="auto"/>
        </w:rPr>
        <w:t>3.标准规范设计建设要求</w:t>
      </w:r>
    </w:p>
    <w:p w14:paraId="118DEFED">
      <w:pPr>
        <w:rPr>
          <w:color w:val="auto"/>
        </w:rPr>
      </w:pPr>
      <w:r>
        <w:rPr>
          <w:rFonts w:hint="eastAsia"/>
          <w:color w:val="auto"/>
        </w:rPr>
        <w:t>强化数据资源全生命周期管理，建立健全呼伦贝尔市政务数据目录、数据质量管理、数据安全等政务数据标准规范，明确各部门提升政务数据管理能力和开展数据共享开放服务的标准依据。参考国家、行业和内蒙古自治区相关标准体系以及工程标准，结合自治区政务数据标准规范体系现状，本项目建设的标准和规范包含但不限于建设五项数据共享管理规范（《政务数据资源目录编制规范》《政务数据治理过程规范》《政务数据质量管理规范》《政务数据资源库建设规范》《政务数据平台服务规范》）和三项数据安全规范（《政务数据分类分级规范》《政务数据脱敏规范》《政务权限管理规范》）。</w:t>
      </w:r>
    </w:p>
    <w:p w14:paraId="56112D79">
      <w:pPr>
        <w:rPr>
          <w:color w:val="auto"/>
        </w:rPr>
      </w:pPr>
      <w:r>
        <w:rPr>
          <w:rFonts w:hint="eastAsia" w:ascii="宋体" w:hAnsi="宋体"/>
          <w:color w:val="auto"/>
        </w:rPr>
        <w:t>①</w:t>
      </w:r>
      <w:r>
        <w:rPr>
          <w:rFonts w:hint="eastAsia"/>
          <w:color w:val="auto"/>
        </w:rPr>
        <w:t>政务数据资源目录编制规范</w:t>
      </w:r>
    </w:p>
    <w:p w14:paraId="0D59BA42">
      <w:pPr>
        <w:rPr>
          <w:color w:val="auto"/>
        </w:rPr>
      </w:pPr>
      <w:r>
        <w:rPr>
          <w:rFonts w:hint="eastAsia"/>
          <w:color w:val="auto"/>
        </w:rPr>
        <w:t>结合“职责-数据-库表”三级目录体系建设要求，修订呼伦贝尔市目录体系建设标准。</w:t>
      </w:r>
    </w:p>
    <w:p w14:paraId="01E85DCC">
      <w:pPr>
        <w:rPr>
          <w:color w:val="auto"/>
        </w:rPr>
      </w:pPr>
      <w:r>
        <w:rPr>
          <w:rFonts w:hint="eastAsia" w:ascii="宋体" w:hAnsi="宋体"/>
          <w:color w:val="auto"/>
        </w:rPr>
        <w:t>②</w:t>
      </w:r>
      <w:r>
        <w:rPr>
          <w:rFonts w:hint="eastAsia"/>
          <w:color w:val="auto"/>
        </w:rPr>
        <w:t>政务数据治理过程规范</w:t>
      </w:r>
    </w:p>
    <w:p w14:paraId="7634AA6E">
      <w:pPr>
        <w:rPr>
          <w:color w:val="auto"/>
        </w:rPr>
      </w:pPr>
      <w:r>
        <w:rPr>
          <w:rFonts w:hint="eastAsia"/>
          <w:color w:val="auto"/>
        </w:rPr>
        <w:t>政务数据治理过程规范设计的范围主要包含数据抽取、数据清洗、数据转换和数据加载等。</w:t>
      </w:r>
    </w:p>
    <w:p w14:paraId="3C7A7DFF">
      <w:pPr>
        <w:rPr>
          <w:color w:val="auto"/>
        </w:rPr>
      </w:pPr>
      <w:r>
        <w:rPr>
          <w:rFonts w:hint="eastAsia" w:ascii="宋体" w:hAnsi="宋体"/>
          <w:color w:val="auto"/>
        </w:rPr>
        <w:t>③</w:t>
      </w:r>
      <w:r>
        <w:rPr>
          <w:rFonts w:hint="eastAsia"/>
          <w:color w:val="auto"/>
        </w:rPr>
        <w:t>政务数据质量管理规范</w:t>
      </w:r>
    </w:p>
    <w:p w14:paraId="02EE57B1">
      <w:pPr>
        <w:rPr>
          <w:color w:val="auto"/>
        </w:rPr>
      </w:pPr>
      <w:r>
        <w:rPr>
          <w:rFonts w:hint="eastAsia"/>
          <w:color w:val="auto"/>
        </w:rPr>
        <w:t>政务数据质量规范规定数据质量评价的全流程，包括确定业务目标和要求、剖析待评价数据、制定数据标准、明确数据评价指标、设计质量校验规则、配置质量校验规则、评估数据质量、整改问题数据、输出数据质量报告等技术要求。</w:t>
      </w:r>
    </w:p>
    <w:p w14:paraId="6A995910">
      <w:pPr>
        <w:rPr>
          <w:color w:val="auto"/>
        </w:rPr>
      </w:pPr>
      <w:r>
        <w:rPr>
          <w:rFonts w:hint="eastAsia" w:ascii="宋体" w:hAnsi="宋体"/>
          <w:color w:val="auto"/>
        </w:rPr>
        <w:t>④</w:t>
      </w:r>
      <w:r>
        <w:rPr>
          <w:rFonts w:hint="eastAsia"/>
          <w:color w:val="auto"/>
        </w:rPr>
        <w:t>政务数据资源库建设规范</w:t>
      </w:r>
    </w:p>
    <w:p w14:paraId="257183B9">
      <w:pPr>
        <w:rPr>
          <w:color w:val="auto"/>
        </w:rPr>
      </w:pPr>
      <w:r>
        <w:rPr>
          <w:rFonts w:hint="eastAsia"/>
          <w:color w:val="auto"/>
        </w:rPr>
        <w:t>政务数据资源库建设规范适用于呼伦贝尔政务数据治理过程中数据模型的规划、开发、建设、使用各过程，通过统一模型风格与设计原则，构建标准的政务数据模型，提升数据模型设计质量。</w:t>
      </w:r>
    </w:p>
    <w:p w14:paraId="133393A5">
      <w:pPr>
        <w:rPr>
          <w:color w:val="auto"/>
        </w:rPr>
      </w:pPr>
      <w:r>
        <w:rPr>
          <w:rFonts w:hint="eastAsia" w:ascii="宋体" w:hAnsi="宋体"/>
          <w:color w:val="auto"/>
        </w:rPr>
        <w:t>⑤</w:t>
      </w:r>
      <w:r>
        <w:rPr>
          <w:rFonts w:hint="eastAsia"/>
          <w:color w:val="auto"/>
        </w:rPr>
        <w:t>政务数据平台服务规范</w:t>
      </w:r>
    </w:p>
    <w:p w14:paraId="464FCF4E">
      <w:pPr>
        <w:rPr>
          <w:color w:val="auto"/>
        </w:rPr>
      </w:pPr>
      <w:r>
        <w:rPr>
          <w:rFonts w:hint="eastAsia"/>
          <w:color w:val="auto"/>
        </w:rPr>
        <w:t>政务数据平台服务规范明确平台接入流程、接入方式、安全要求等内容，用于指导接入到政务数据平台。</w:t>
      </w:r>
    </w:p>
    <w:p w14:paraId="72D7C0B3">
      <w:pPr>
        <w:rPr>
          <w:color w:val="auto"/>
        </w:rPr>
      </w:pPr>
      <w:r>
        <w:rPr>
          <w:rFonts w:hint="eastAsia" w:ascii="宋体" w:hAnsi="宋体"/>
          <w:color w:val="auto"/>
        </w:rPr>
        <w:t>⑥</w:t>
      </w:r>
      <w:r>
        <w:rPr>
          <w:rFonts w:hint="eastAsia"/>
          <w:color w:val="auto"/>
        </w:rPr>
        <w:t>政务数据分类分级规范</w:t>
      </w:r>
    </w:p>
    <w:p w14:paraId="6085AC1A">
      <w:pPr>
        <w:rPr>
          <w:color w:val="auto"/>
        </w:rPr>
      </w:pPr>
      <w:r>
        <w:rPr>
          <w:rFonts w:hint="eastAsia"/>
          <w:color w:val="auto"/>
        </w:rPr>
        <w:t>规定政务数据分类分级的总体要求，分类分级的原则、维度、方法，以及分类分级的实施流程等内容，明确政务数据分类分级的考量因素和技术手段，以保障分类分级过程的准确性和科学性。</w:t>
      </w:r>
    </w:p>
    <w:p w14:paraId="5BEFE52D">
      <w:pPr>
        <w:rPr>
          <w:color w:val="auto"/>
        </w:rPr>
      </w:pPr>
      <w:r>
        <w:rPr>
          <w:rFonts w:hint="eastAsia" w:ascii="宋体" w:hAnsi="宋体"/>
          <w:color w:val="auto"/>
        </w:rPr>
        <w:t>⑦</w:t>
      </w:r>
      <w:r>
        <w:rPr>
          <w:rFonts w:hint="eastAsia"/>
          <w:color w:val="auto"/>
        </w:rPr>
        <w:t>政务数据脱敏规范</w:t>
      </w:r>
    </w:p>
    <w:p w14:paraId="428300B4">
      <w:pPr>
        <w:rPr>
          <w:color w:val="auto"/>
        </w:rPr>
      </w:pPr>
      <w:r>
        <w:rPr>
          <w:rFonts w:hint="eastAsia"/>
          <w:color w:val="auto"/>
        </w:rPr>
        <w:t>规定数据脱敏的技术和管理要求，明确数据脱敏的算法和流程，以及对数据脱敏的保护措施和权限管理。为保护个人隐私和数据安全，规范数据脱敏技术的应用和实践，促进数据安全和隐私保护的发展提供技术指导。</w:t>
      </w:r>
    </w:p>
    <w:p w14:paraId="2A26CCFE">
      <w:pPr>
        <w:rPr>
          <w:color w:val="auto"/>
        </w:rPr>
      </w:pPr>
      <w:r>
        <w:rPr>
          <w:rFonts w:hint="eastAsia" w:ascii="宋体" w:hAnsi="宋体"/>
          <w:color w:val="auto"/>
        </w:rPr>
        <w:t>⑧</w:t>
      </w:r>
      <w:r>
        <w:rPr>
          <w:rFonts w:hint="eastAsia"/>
          <w:color w:val="auto"/>
        </w:rPr>
        <w:t>政务权限管理规范</w:t>
      </w:r>
    </w:p>
    <w:p w14:paraId="2AA05F0D">
      <w:pPr>
        <w:rPr>
          <w:color w:val="auto"/>
        </w:rPr>
      </w:pPr>
      <w:r>
        <w:rPr>
          <w:rFonts w:hint="eastAsia"/>
          <w:color w:val="auto"/>
        </w:rPr>
        <w:t>明确数据管理者、数据处理者、数据使用者的权利和义务，规定数据访问控制的实施要求和应遵循的原则，以及对数据访问权限管理工作的监督与考核等内容。旨在保障数据安全，防止数据泄露、损毁、篡改等风险，保证数据访问的可追溯性和可控性，规范政务数据访问权限管理，强化政务数据安全管理体系。</w:t>
      </w:r>
    </w:p>
    <w:p w14:paraId="7FFF01BC">
      <w:pPr>
        <w:pStyle w:val="2"/>
        <w:numPr>
          <w:ilvl w:val="1"/>
          <w:numId w:val="0"/>
        </w:numPr>
        <w:ind w:left="575" w:hanging="575"/>
        <w:rPr>
          <w:color w:val="auto"/>
        </w:rPr>
      </w:pPr>
      <w:r>
        <w:rPr>
          <w:rFonts w:hint="eastAsia" w:cs="Arial"/>
          <w:color w:val="auto"/>
          <w:szCs w:val="36"/>
        </w:rPr>
        <w:t>三.</w:t>
      </w:r>
      <w:r>
        <w:rPr>
          <w:rFonts w:hint="eastAsia"/>
          <w:color w:val="auto"/>
        </w:rPr>
        <w:t>性能指标要求</w:t>
      </w:r>
    </w:p>
    <w:p w14:paraId="579F9AD7">
      <w:pPr>
        <w:rPr>
          <w:color w:val="auto"/>
        </w:rPr>
      </w:pPr>
      <w:r>
        <w:rPr>
          <w:rFonts w:hint="eastAsia"/>
          <w:color w:val="auto"/>
        </w:rPr>
        <w:t>（1）在千兆局域网环境下进行增、删、改业务（不含大对象数据类型）平均响应时间≤2秒。</w:t>
      </w:r>
    </w:p>
    <w:p w14:paraId="2E62391A">
      <w:pPr>
        <w:rPr>
          <w:color w:val="auto"/>
        </w:rPr>
      </w:pPr>
      <w:r>
        <w:rPr>
          <w:rFonts w:hint="eastAsia"/>
          <w:color w:val="auto"/>
        </w:rPr>
        <w:t>（2）应支持最大用户在线数≥3000，通过集群扩展，支撑不低于200TPS。</w:t>
      </w:r>
    </w:p>
    <w:p w14:paraId="2881FB25">
      <w:pPr>
        <w:rPr>
          <w:color w:val="auto"/>
        </w:rPr>
      </w:pPr>
      <w:r>
        <w:rPr>
          <w:rFonts w:hint="eastAsia"/>
          <w:color w:val="auto"/>
        </w:rPr>
        <w:t>（3）平台应能够连续7×24小时不间断工作，出现故障应能及时告警。</w:t>
      </w:r>
    </w:p>
    <w:p w14:paraId="63F7F47F">
      <w:pPr>
        <w:rPr>
          <w:color w:val="auto"/>
        </w:rPr>
      </w:pPr>
      <w:r>
        <w:rPr>
          <w:rFonts w:hint="eastAsia"/>
          <w:color w:val="auto"/>
        </w:rPr>
        <w:t>（4）业务运行可靠度不低于99.9%，即系统平均年故障时间不超过8小时。</w:t>
      </w:r>
    </w:p>
    <w:p w14:paraId="5EBCE080">
      <w:pPr>
        <w:rPr>
          <w:color w:val="auto"/>
        </w:rPr>
      </w:pPr>
      <w:r>
        <w:rPr>
          <w:rFonts w:hint="eastAsia"/>
          <w:color w:val="auto"/>
        </w:rPr>
        <w:t>（5）系统页面平均显示平均响应时间≤1秒。</w:t>
      </w:r>
    </w:p>
    <w:p w14:paraId="4BFFDE76">
      <w:pPr>
        <w:rPr>
          <w:color w:val="auto"/>
        </w:rPr>
      </w:pPr>
      <w:r>
        <w:rPr>
          <w:rFonts w:hint="eastAsia"/>
          <w:color w:val="auto"/>
        </w:rPr>
        <w:t>（6）统计性查询响应时间平均响应时间≤5秒。</w:t>
      </w:r>
    </w:p>
    <w:p w14:paraId="379EC716">
      <w:pPr>
        <w:rPr>
          <w:color w:val="auto"/>
        </w:rPr>
      </w:pPr>
      <w:r>
        <w:rPr>
          <w:rFonts w:hint="eastAsia"/>
          <w:color w:val="auto"/>
        </w:rPr>
        <w:t>（7）信创服务器环境下，表转服务API（三节点场景）不少于4000个用户并发性能要求。</w:t>
      </w:r>
    </w:p>
    <w:p w14:paraId="0BDB3D43">
      <w:pPr>
        <w:pStyle w:val="2"/>
        <w:numPr>
          <w:ilvl w:val="1"/>
          <w:numId w:val="0"/>
        </w:numPr>
        <w:ind w:left="575"/>
        <w:rPr>
          <w:color w:val="auto"/>
        </w:rPr>
      </w:pPr>
      <w:r>
        <w:rPr>
          <w:rFonts w:hint="eastAsia" w:cs="Arial"/>
          <w:color w:val="auto"/>
          <w:szCs w:val="36"/>
        </w:rPr>
        <w:t>四.</w:t>
      </w:r>
      <w:r>
        <w:rPr>
          <w:rFonts w:hint="eastAsia"/>
          <w:color w:val="auto"/>
        </w:rPr>
        <w:t>信创适配要求</w:t>
      </w:r>
    </w:p>
    <w:p w14:paraId="5A40954B">
      <w:pPr>
        <w:rPr>
          <w:color w:val="auto"/>
        </w:rPr>
      </w:pPr>
      <w:r>
        <w:rPr>
          <w:rFonts w:hint="eastAsia"/>
          <w:color w:val="auto"/>
        </w:rPr>
        <w:t>本项目定制开发类软件按照适配政务信创云平台上的操作系统、数据库、中间件等进行开发，所有的业务系统要求均可以适配信创终端环境。</w:t>
      </w:r>
    </w:p>
    <w:p w14:paraId="080FF082">
      <w:pPr>
        <w:pStyle w:val="2"/>
        <w:numPr>
          <w:ilvl w:val="1"/>
          <w:numId w:val="0"/>
        </w:numPr>
        <w:ind w:left="575"/>
        <w:rPr>
          <w:color w:val="auto"/>
        </w:rPr>
      </w:pPr>
      <w:r>
        <w:rPr>
          <w:rFonts w:hint="eastAsia" w:cs="Arial"/>
          <w:color w:val="auto"/>
          <w:szCs w:val="36"/>
        </w:rPr>
        <w:t>五.</w:t>
      </w:r>
      <w:r>
        <w:rPr>
          <w:rFonts w:hint="eastAsia"/>
          <w:color w:val="auto"/>
        </w:rPr>
        <w:t>运行环境</w:t>
      </w:r>
    </w:p>
    <w:p w14:paraId="3CD9B3D3">
      <w:pPr>
        <w:ind w:firstLine="482"/>
        <w:rPr>
          <w:b/>
          <w:color w:val="auto"/>
        </w:rPr>
      </w:pPr>
      <w:r>
        <w:rPr>
          <w:rFonts w:hint="eastAsia"/>
          <w:b/>
          <w:color w:val="auto"/>
        </w:rPr>
        <w:t>（1）网络环境</w:t>
      </w:r>
    </w:p>
    <w:p w14:paraId="7CD29D53">
      <w:pPr>
        <w:rPr>
          <w:color w:val="auto"/>
        </w:rPr>
      </w:pPr>
      <w:r>
        <w:rPr>
          <w:rFonts w:hint="eastAsia"/>
          <w:color w:val="auto"/>
        </w:rPr>
        <w:t>平台部署在呼伦贝尔市政务信创云上。其中，电子政务外网区部署应用包括：政务数据服务门户、人口库、法人库、空间地理库、信用信息库、政务数据目录管理系统、政务数据治理应用系统、政务数据供需对接系统、政务数据共享交换系统、数据直达系统、数据要素服务系统、政务大数据基础支撑系统、人工智能基础平台、数据安全综合保障系统、政务数据考核评价系统</w:t>
      </w:r>
      <w:r>
        <w:rPr>
          <w:color w:val="auto"/>
        </w:rPr>
        <w:t>、</w:t>
      </w:r>
      <w:r>
        <w:rPr>
          <w:rFonts w:hint="eastAsia"/>
          <w:color w:val="auto"/>
        </w:rPr>
        <w:t>信息全景系统等</w:t>
      </w:r>
      <w:r>
        <w:rPr>
          <w:color w:val="auto"/>
        </w:rPr>
        <w:t>，</w:t>
      </w:r>
      <w:r>
        <w:rPr>
          <w:rFonts w:hint="eastAsia"/>
          <w:color w:val="auto"/>
        </w:rPr>
        <w:t>同时部署政务数据平台的主备数据库；互联网区以代理服务的形式部署数据开放平台。政务外网区与互联网区之间加入安全网闸进行安全隔离及数据互通，与各部门系统对接通过电子政务外网区专属线路进行对接，保障数据传输安全。</w:t>
      </w:r>
    </w:p>
    <w:p w14:paraId="25E73478">
      <w:pPr>
        <w:ind w:firstLine="482"/>
        <w:rPr>
          <w:b/>
          <w:color w:val="auto"/>
        </w:rPr>
      </w:pPr>
      <w:r>
        <w:rPr>
          <w:rFonts w:hint="eastAsia"/>
          <w:b/>
          <w:color w:val="auto"/>
        </w:rPr>
        <w:t>（2）硬件环境</w:t>
      </w:r>
    </w:p>
    <w:p w14:paraId="1FADC25B">
      <w:pPr>
        <w:rPr>
          <w:color w:val="auto"/>
        </w:rPr>
      </w:pPr>
      <w:r>
        <w:rPr>
          <w:rFonts w:hint="eastAsia"/>
          <w:color w:val="auto"/>
        </w:rPr>
        <w:t>呼伦贝尔市一体化政务大数据平台将依托政务信创云平台基础设施资源进行部署。</w:t>
      </w:r>
    </w:p>
    <w:p w14:paraId="00F2B1D9">
      <w:pPr>
        <w:ind w:firstLine="482"/>
        <w:rPr>
          <w:b/>
          <w:color w:val="auto"/>
        </w:rPr>
      </w:pPr>
      <w:r>
        <w:rPr>
          <w:rFonts w:hint="eastAsia"/>
          <w:b/>
          <w:color w:val="auto"/>
        </w:rPr>
        <w:t>（3）软件环境</w:t>
      </w:r>
    </w:p>
    <w:p w14:paraId="7CB4322B">
      <w:pPr>
        <w:rPr>
          <w:color w:val="auto"/>
        </w:rPr>
      </w:pPr>
      <w:r>
        <w:rPr>
          <w:rFonts w:hint="eastAsia"/>
          <w:color w:val="auto"/>
        </w:rPr>
        <w:t>满足呼伦贝尔市政务信创云平台要求，</w:t>
      </w:r>
      <w:r>
        <w:rPr>
          <w:rFonts w:hint="eastAsia"/>
          <w:color w:val="auto"/>
          <w:lang w:val="en-US" w:eastAsia="zh-CN"/>
        </w:rPr>
        <w:t>须</w:t>
      </w:r>
      <w:r>
        <w:rPr>
          <w:rFonts w:hint="eastAsia"/>
          <w:color w:val="auto"/>
        </w:rPr>
        <w:t>采用国产操作系统、中间件、数据库。客户端运行环境：适配国产浏览器。</w:t>
      </w:r>
    </w:p>
    <w:p w14:paraId="0BE9E301">
      <w:pPr>
        <w:pStyle w:val="2"/>
        <w:numPr>
          <w:ilvl w:val="1"/>
          <w:numId w:val="0"/>
        </w:numPr>
        <w:ind w:left="575"/>
        <w:rPr>
          <w:rFonts w:cs="Arial"/>
          <w:color w:val="auto"/>
          <w:szCs w:val="36"/>
        </w:rPr>
      </w:pPr>
      <w:r>
        <w:rPr>
          <w:rFonts w:hint="eastAsia" w:cs="Arial"/>
          <w:color w:val="auto"/>
          <w:szCs w:val="36"/>
        </w:rPr>
        <w:t>六.安全建设要求</w:t>
      </w:r>
    </w:p>
    <w:p w14:paraId="28C87270">
      <w:pPr>
        <w:rPr>
          <w:color w:val="auto"/>
        </w:rPr>
      </w:pPr>
      <w:r>
        <w:rPr>
          <w:rFonts w:hint="eastAsia"/>
          <w:color w:val="auto"/>
        </w:rPr>
        <w:t>项目建设在呼伦贝尔市政务信创云安全能力基础之上，按照国家网络安全等级保护2.0标准《信息安全技术网络安全等级保护基本要求》（GB/T22239—2019）中三级系统防护要求进行建设，同时满足《信息安全技术信息系统密码应用基本要求》中三级指标要求。投标方应配合采购方完成本项目的等级保护测评备案、密码测评、第三方软件测试。对于本平台的技术方案、系统中相关的信息等必须严格对第三方保密，同时必须保证该系统运行不会破坏现有信息系统的数据资源安全性。</w:t>
      </w:r>
      <w:bookmarkEnd w:id="13"/>
    </w:p>
    <w:p w14:paraId="4D944F9C">
      <w:pPr>
        <w:rPr>
          <w:color w:val="auto"/>
        </w:rPr>
      </w:pPr>
    </w:p>
    <w:bookmarkEnd w:id="14"/>
    <w:sectPr>
      <w:pgSz w:w="11906" w:h="16838"/>
      <w:pgMar w:top="1440" w:right="1803" w:bottom="1440" w:left="1803" w:header="851" w:footer="992" w:gutter="0"/>
      <w:cols w:space="0" w:num="1"/>
      <w:docGrid w:type="lines" w:linePitch="33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244476"/>
    <w:multiLevelType w:val="multilevel"/>
    <w:tmpl w:val="0A244476"/>
    <w:lvl w:ilvl="0" w:tentative="0">
      <w:start w:val="1"/>
      <w:numFmt w:val="decimalEnclosedCircle"/>
      <w:lvlText w:val="%1"/>
      <w:lvlJc w:val="left"/>
      <w:pPr>
        <w:ind w:left="840" w:hanging="360"/>
      </w:pPr>
      <w:rPr>
        <w:rFonts w:hint="default" w:ascii="宋体" w:hAnsi="宋体"/>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1C13418B"/>
    <w:multiLevelType w:val="multilevel"/>
    <w:tmpl w:val="1C13418B"/>
    <w:lvl w:ilvl="0" w:tentative="0">
      <w:start w:val="1"/>
      <w:numFmt w:val="decimalEnclosedCircle"/>
      <w:lvlText w:val="%1"/>
      <w:lvlJc w:val="left"/>
      <w:pPr>
        <w:ind w:left="840" w:hanging="360"/>
      </w:pPr>
      <w:rPr>
        <w:rFonts w:hint="default" w:ascii="宋体" w:hAnsi="宋体"/>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2AC21AF5"/>
    <w:multiLevelType w:val="multilevel"/>
    <w:tmpl w:val="2AC21AF5"/>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3">
    <w:nsid w:val="54336E31"/>
    <w:multiLevelType w:val="multilevel"/>
    <w:tmpl w:val="54336E31"/>
    <w:lvl w:ilvl="0" w:tentative="0">
      <w:start w:val="1"/>
      <w:numFmt w:val="decimalEnclosedCircle"/>
      <w:lvlText w:val="%1"/>
      <w:lvlJc w:val="left"/>
      <w:pPr>
        <w:ind w:left="840" w:hanging="360"/>
      </w:pPr>
      <w:rPr>
        <w:rFonts w:hint="default" w:ascii="宋体" w:hAnsi="宋体"/>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5FEA51A9"/>
    <w:multiLevelType w:val="multilevel"/>
    <w:tmpl w:val="5FEA51A9"/>
    <w:lvl w:ilvl="0" w:tentative="0">
      <w:start w:val="1"/>
      <w:numFmt w:val="decimalEnclosedCircle"/>
      <w:lvlText w:val="%1"/>
      <w:lvlJc w:val="left"/>
      <w:pPr>
        <w:ind w:left="840" w:hanging="360"/>
      </w:pPr>
      <w:rPr>
        <w:rFonts w:hint="default" w:ascii="宋体" w:hAnsi="宋体"/>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7BDD4EF6"/>
    <w:multiLevelType w:val="multilevel"/>
    <w:tmpl w:val="7BDD4EF6"/>
    <w:lvl w:ilvl="0" w:tentative="0">
      <w:start w:val="1"/>
      <w:numFmt w:val="chineseCounting"/>
      <w:suff w:val="nothing"/>
      <w:lvlText w:val="第%1章 "/>
      <w:lvlJc w:val="left"/>
      <w:pPr>
        <w:tabs>
          <w:tab w:val="left" w:pos="0"/>
        </w:tabs>
        <w:ind w:left="432" w:hanging="432"/>
      </w:pPr>
      <w:rPr>
        <w:rFonts w:hint="eastAsia"/>
      </w:rPr>
    </w:lvl>
    <w:lvl w:ilvl="1" w:tentative="0">
      <w:start w:val="1"/>
      <w:numFmt w:val="decimal"/>
      <w:pStyle w:val="2"/>
      <w:isLgl/>
      <w:lvlText w:val="%1.%2."/>
      <w:lvlJc w:val="left"/>
      <w:pPr>
        <w:ind w:left="575" w:hanging="575"/>
      </w:pPr>
      <w:rPr>
        <w:rFonts w:hint="eastAsia" w:ascii="Arial" w:hAnsi="Arial" w:eastAsia="黑体" w:cs="Arial"/>
        <w:sz w:val="36"/>
        <w:szCs w:val="36"/>
      </w:rPr>
    </w:lvl>
    <w:lvl w:ilvl="2" w:tentative="0">
      <w:start w:val="1"/>
      <w:numFmt w:val="decimal"/>
      <w:pStyle w:val="3"/>
      <w:isLgl/>
      <w:lvlText w:val="%1.%2.%3."/>
      <w:lvlJc w:val="left"/>
      <w:pPr>
        <w:ind w:left="720" w:hanging="720"/>
      </w:pPr>
      <w:rPr>
        <w:rFonts w:hint="eastAsia"/>
        <w:sz w:val="32"/>
        <w:szCs w:val="32"/>
      </w:rPr>
    </w:lvl>
    <w:lvl w:ilvl="3" w:tentative="0">
      <w:start w:val="1"/>
      <w:numFmt w:val="decimal"/>
      <w:pStyle w:val="5"/>
      <w:isLgl/>
      <w:lvlText w:val="%1.%2.%3.%4."/>
      <w:lvlJc w:val="left"/>
      <w:pPr>
        <w:ind w:left="864" w:hanging="864"/>
      </w:pPr>
      <w:rPr>
        <w:rFonts w:hint="eastAsia"/>
        <w:sz w:val="28"/>
        <w:szCs w:val="28"/>
      </w:rPr>
    </w:lvl>
    <w:lvl w:ilvl="4" w:tentative="0">
      <w:start w:val="1"/>
      <w:numFmt w:val="decimal"/>
      <w:isLgl/>
      <w:lvlText w:val="%1.%2.%3.%4.%5."/>
      <w:lvlJc w:val="left"/>
      <w:pPr>
        <w:ind w:left="1008" w:hanging="1008"/>
      </w:pPr>
      <w:rPr>
        <w:rFonts w:hint="eastAsia" w:ascii="Arial" w:hAnsi="Arial" w:cs="Arial"/>
        <w:sz w:val="28"/>
        <w:szCs w:val="28"/>
      </w:rPr>
    </w:lvl>
    <w:lvl w:ilvl="5" w:tentative="0">
      <w:start w:val="1"/>
      <w:numFmt w:val="decimal"/>
      <w:isLgl/>
      <w:lvlText w:val="%1.%2.%3.%4.%5.%6."/>
      <w:lvlJc w:val="left"/>
      <w:pPr>
        <w:ind w:left="1151" w:hanging="1151"/>
      </w:pPr>
      <w:rPr>
        <w:rFonts w:hint="eastAsia"/>
      </w:rPr>
    </w:lvl>
    <w:lvl w:ilvl="6" w:tentative="0">
      <w:start w:val="1"/>
      <w:numFmt w:val="decimal"/>
      <w:isLgl/>
      <w:lvlText w:val="%1.%2.%3.%4.%5.%6.%7."/>
      <w:lvlJc w:val="left"/>
      <w:pPr>
        <w:ind w:left="1296" w:hanging="1296"/>
      </w:pPr>
      <w:rPr>
        <w:rFonts w:hint="eastAsia"/>
      </w:rPr>
    </w:lvl>
    <w:lvl w:ilvl="7" w:tentative="0">
      <w:start w:val="1"/>
      <w:numFmt w:val="decimal"/>
      <w:isLgl/>
      <w:lvlText w:val="%1.%2.%3.%4.%5.%6.%7.%8."/>
      <w:lvlJc w:val="left"/>
      <w:pPr>
        <w:ind w:left="1440" w:hanging="1440"/>
      </w:pPr>
      <w:rPr>
        <w:rFonts w:hint="eastAsia"/>
      </w:rPr>
    </w:lvl>
    <w:lvl w:ilvl="8" w:tentative="0">
      <w:start w:val="1"/>
      <w:numFmt w:val="decimal"/>
      <w:isLgl/>
      <w:lvlText w:val="%1.%2.%3.%4.%5.%6.%7.%8.%9."/>
      <w:lvlJc w:val="left"/>
      <w:pPr>
        <w:ind w:left="1583" w:hanging="1583"/>
      </w:pPr>
      <w:rPr>
        <w:rFonts w:hint="eastAsia"/>
      </w:rPr>
    </w:lvl>
  </w:abstractNum>
  <w:num w:numId="1">
    <w:abstractNumId w:val="5"/>
  </w:num>
  <w:num w:numId="2">
    <w:abstractNumId w:val="0"/>
  </w:num>
  <w:num w:numId="3">
    <w:abstractNumId w:val="4"/>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3D4C29"/>
    <w:rsid w:val="433D4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2">
    <w:name w:val="heading 2"/>
    <w:basedOn w:val="1"/>
    <w:next w:val="1"/>
    <w:qFormat/>
    <w:uiPriority w:val="0"/>
    <w:pPr>
      <w:keepNext/>
      <w:keepLines/>
      <w:widowControl/>
      <w:numPr>
        <w:ilvl w:val="1"/>
        <w:numId w:val="1"/>
      </w:numPr>
      <w:tabs>
        <w:tab w:val="left" w:pos="0"/>
      </w:tabs>
      <w:spacing w:before="240" w:after="240" w:line="240" w:lineRule="auto"/>
      <w:ind w:firstLine="0" w:firstLineChars="0"/>
      <w:jc w:val="left"/>
      <w:outlineLvl w:val="1"/>
    </w:pPr>
    <w:rPr>
      <w:rFonts w:ascii="Arial" w:hAnsi="Arial" w:eastAsia="黑体"/>
      <w:b/>
      <w:bCs/>
      <w:sz w:val="36"/>
      <w:szCs w:val="32"/>
    </w:rPr>
  </w:style>
  <w:style w:type="paragraph" w:styleId="3">
    <w:name w:val="heading 3"/>
    <w:basedOn w:val="1"/>
    <w:next w:val="4"/>
    <w:qFormat/>
    <w:uiPriority w:val="0"/>
    <w:pPr>
      <w:keepNext/>
      <w:keepLines/>
      <w:widowControl/>
      <w:numPr>
        <w:ilvl w:val="2"/>
        <w:numId w:val="1"/>
      </w:numPr>
      <w:tabs>
        <w:tab w:val="left" w:pos="420"/>
      </w:tabs>
      <w:spacing w:before="120" w:after="120" w:line="288" w:lineRule="auto"/>
      <w:ind w:firstLine="0" w:firstLineChars="0"/>
      <w:outlineLvl w:val="2"/>
    </w:pPr>
    <w:rPr>
      <w:rFonts w:ascii="Arial" w:hAnsi="Arial" w:eastAsia="黑体"/>
      <w:b/>
      <w:bCs/>
      <w:sz w:val="32"/>
      <w:szCs w:val="32"/>
    </w:rPr>
  </w:style>
  <w:style w:type="paragraph" w:styleId="5">
    <w:name w:val="heading 4"/>
    <w:basedOn w:val="1"/>
    <w:next w:val="4"/>
    <w:qFormat/>
    <w:uiPriority w:val="0"/>
    <w:pPr>
      <w:keepNext/>
      <w:keepLines/>
      <w:numPr>
        <w:ilvl w:val="3"/>
        <w:numId w:val="1"/>
      </w:numPr>
      <w:tabs>
        <w:tab w:val="left" w:pos="420"/>
      </w:tabs>
      <w:spacing w:before="120" w:after="120" w:line="288" w:lineRule="auto"/>
      <w:ind w:firstLine="0" w:firstLineChars="0"/>
      <w:outlineLvl w:val="3"/>
    </w:pPr>
    <w:rPr>
      <w:rFonts w:ascii="Arial" w:hAnsi="Arial" w:eastAsia="黑体"/>
      <w:b/>
      <w:sz w:val="28"/>
      <w:szCs w:val="21"/>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customStyle="1" w:styleId="4">
    <w:name w:val="方案正文"/>
    <w:basedOn w:val="1"/>
    <w:qFormat/>
    <w:uiPriority w:val="0"/>
    <w:pPr>
      <w:spacing w:before="156"/>
      <w:ind w:firstLine="560"/>
    </w:pPr>
    <w:rPr>
      <w:rFonts w:ascii="仿宋" w:hAnsi="仿宋" w:eastAsia="仿宋" w:cs="宋体"/>
      <w:sz w:val="28"/>
      <w:szCs w:val="28"/>
    </w:rPr>
  </w:style>
  <w:style w:type="paragraph" w:customStyle="1" w:styleId="8">
    <w:name w:val="表格"/>
    <w:basedOn w:val="1"/>
    <w:qFormat/>
    <w:uiPriority w:val="0"/>
    <w:pPr>
      <w:spacing w:line="240" w:lineRule="auto"/>
      <w:ind w:firstLine="0" w:firstLineChars="0"/>
      <w:jc w:val="center"/>
    </w:pPr>
    <w:rPr>
      <w:sz w:val="21"/>
    </w:rPr>
  </w:style>
  <w:style w:type="paragraph" w:styleId="9">
    <w:name w:val="List Paragraph"/>
    <w:basedOn w:val="1"/>
    <w:qFormat/>
    <w:uiPriority w:val="34"/>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92</Pages>
  <Words>0</Words>
  <Characters>0</Characters>
  <Lines>0</Lines>
  <Paragraphs>0</Paragraphs>
  <TotalTime>8</TotalTime>
  <ScaleCrop>false</ScaleCrop>
  <LinksUpToDate>false</LinksUpToDate>
  <CharactersWithSpaces>0</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2026-03-10T01:40:00Z</dcterms:created>
  <dc:creator>user</dc:creator>
  <cp:lastModifiedBy>user</cp:lastModifiedBy>
  <dcterms:modified xsi:type="dcterms:W3CDTF">2026-03-10T01:50:46Z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823C67476FCF486DAE75C9BD1F9A22BC_11</vt:lpwstr>
  </property>
</Properties>
</file>