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7838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 w14:paraId="130E2B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distribute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spacing w:val="-20"/>
          <w:sz w:val="44"/>
          <w:szCs w:val="44"/>
          <w:lang w:val="en-US" w:eastAsia="zh-CN"/>
        </w:rPr>
      </w:pPr>
    </w:p>
    <w:p w14:paraId="708FC4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distribute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2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0"/>
          <w:sz w:val="44"/>
          <w:szCs w:val="44"/>
          <w:lang w:val="en-US" w:eastAsia="zh-CN"/>
        </w:rPr>
        <w:t>环卫保洁作业绩效考核项目、占比和评分细则</w:t>
      </w:r>
      <w:bookmarkEnd w:id="0"/>
    </w:p>
    <w:p w14:paraId="3E8279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 w14:paraId="45B6C1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环卫保洁作业绩效考核</w:t>
      </w:r>
      <w:r>
        <w:rPr>
          <w:rFonts w:hint="eastAsia" w:ascii="黑体" w:hAnsi="黑体" w:eastAsia="黑体" w:cs="黑体"/>
          <w:b w:val="0"/>
          <w:bCs w:val="0"/>
          <w:spacing w:val="-20"/>
          <w:sz w:val="36"/>
          <w:szCs w:val="36"/>
          <w:lang w:val="en-US" w:eastAsia="zh-CN"/>
        </w:rPr>
        <w:t>项目、占比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5"/>
        <w:gridCol w:w="4110"/>
        <w:gridCol w:w="1890"/>
        <w:gridCol w:w="1465"/>
      </w:tblGrid>
      <w:tr w14:paraId="58AC4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4D470EFB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4110" w:type="dxa"/>
            <w:vAlign w:val="center"/>
          </w:tcPr>
          <w:p w14:paraId="45B7CFF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考核项目</w:t>
            </w:r>
          </w:p>
        </w:tc>
        <w:tc>
          <w:tcPr>
            <w:tcW w:w="1890" w:type="dxa"/>
            <w:vAlign w:val="center"/>
          </w:tcPr>
          <w:p w14:paraId="3ACFB29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占比</w:t>
            </w:r>
          </w:p>
        </w:tc>
        <w:tc>
          <w:tcPr>
            <w:tcW w:w="1465" w:type="dxa"/>
            <w:vAlign w:val="center"/>
          </w:tcPr>
          <w:p w14:paraId="7498227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备注</w:t>
            </w:r>
          </w:p>
        </w:tc>
      </w:tr>
      <w:tr w14:paraId="7EDF3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4F47DCE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4110" w:type="dxa"/>
            <w:vAlign w:val="center"/>
          </w:tcPr>
          <w:p w14:paraId="54732BE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道路清扫保洁</w:t>
            </w:r>
          </w:p>
        </w:tc>
        <w:tc>
          <w:tcPr>
            <w:tcW w:w="1890" w:type="dxa"/>
            <w:vAlign w:val="center"/>
          </w:tcPr>
          <w:p w14:paraId="77AE24D4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25</w:t>
            </w:r>
          </w:p>
        </w:tc>
        <w:tc>
          <w:tcPr>
            <w:tcW w:w="1465" w:type="dxa"/>
            <w:vAlign w:val="center"/>
          </w:tcPr>
          <w:p w14:paraId="54DCE22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6774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07CEB25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4110" w:type="dxa"/>
            <w:vAlign w:val="center"/>
          </w:tcPr>
          <w:p w14:paraId="0EB1F0E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绿化带保洁及小广告清除</w:t>
            </w:r>
          </w:p>
        </w:tc>
        <w:tc>
          <w:tcPr>
            <w:tcW w:w="1890" w:type="dxa"/>
            <w:vAlign w:val="center"/>
          </w:tcPr>
          <w:p w14:paraId="0CB13B2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465" w:type="dxa"/>
            <w:vAlign w:val="center"/>
          </w:tcPr>
          <w:p w14:paraId="785CF8A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3C26A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66FB0C9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4110" w:type="dxa"/>
            <w:vAlign w:val="center"/>
          </w:tcPr>
          <w:p w14:paraId="631ACE4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机械化作业</w:t>
            </w:r>
          </w:p>
        </w:tc>
        <w:tc>
          <w:tcPr>
            <w:tcW w:w="1890" w:type="dxa"/>
            <w:vAlign w:val="center"/>
          </w:tcPr>
          <w:p w14:paraId="3CCE7F7A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465" w:type="dxa"/>
            <w:vAlign w:val="center"/>
          </w:tcPr>
          <w:p w14:paraId="2AE1E00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7DC73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4A0641F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4110" w:type="dxa"/>
            <w:vAlign w:val="center"/>
          </w:tcPr>
          <w:p w14:paraId="570535F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垃圾收集清运</w:t>
            </w:r>
          </w:p>
        </w:tc>
        <w:tc>
          <w:tcPr>
            <w:tcW w:w="1890" w:type="dxa"/>
            <w:vAlign w:val="center"/>
          </w:tcPr>
          <w:p w14:paraId="1622BA2F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18</w:t>
            </w:r>
          </w:p>
        </w:tc>
        <w:tc>
          <w:tcPr>
            <w:tcW w:w="1465" w:type="dxa"/>
            <w:vAlign w:val="center"/>
          </w:tcPr>
          <w:p w14:paraId="7DAD320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77515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0E9882B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4110" w:type="dxa"/>
            <w:vAlign w:val="center"/>
          </w:tcPr>
          <w:p w14:paraId="56F555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机械化冰雪清除</w:t>
            </w:r>
          </w:p>
        </w:tc>
        <w:tc>
          <w:tcPr>
            <w:tcW w:w="1890" w:type="dxa"/>
            <w:vAlign w:val="center"/>
          </w:tcPr>
          <w:p w14:paraId="5C5D4E1E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</w:t>
            </w:r>
          </w:p>
        </w:tc>
        <w:tc>
          <w:tcPr>
            <w:tcW w:w="1465" w:type="dxa"/>
            <w:vAlign w:val="center"/>
          </w:tcPr>
          <w:p w14:paraId="36C6BB9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47E73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6DACFF7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4110" w:type="dxa"/>
            <w:vAlign w:val="center"/>
          </w:tcPr>
          <w:p w14:paraId="5C0F254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背街巷路卫生保洁</w:t>
            </w:r>
          </w:p>
        </w:tc>
        <w:tc>
          <w:tcPr>
            <w:tcW w:w="1890" w:type="dxa"/>
            <w:vAlign w:val="center"/>
          </w:tcPr>
          <w:p w14:paraId="7381AA9D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465" w:type="dxa"/>
            <w:vAlign w:val="center"/>
          </w:tcPr>
          <w:p w14:paraId="616291B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50D0C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03F940E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4110" w:type="dxa"/>
            <w:vAlign w:val="center"/>
          </w:tcPr>
          <w:p w14:paraId="32C5F05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环卫设施管理</w:t>
            </w:r>
          </w:p>
        </w:tc>
        <w:tc>
          <w:tcPr>
            <w:tcW w:w="1890" w:type="dxa"/>
            <w:vAlign w:val="center"/>
          </w:tcPr>
          <w:p w14:paraId="72960EC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465" w:type="dxa"/>
            <w:vAlign w:val="center"/>
          </w:tcPr>
          <w:p w14:paraId="7854BF8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69BAC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748A88B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4110" w:type="dxa"/>
            <w:vAlign w:val="center"/>
          </w:tcPr>
          <w:p w14:paraId="3CBB15C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环卫作业公司管理</w:t>
            </w:r>
          </w:p>
        </w:tc>
        <w:tc>
          <w:tcPr>
            <w:tcW w:w="1890" w:type="dxa"/>
            <w:vAlign w:val="center"/>
          </w:tcPr>
          <w:p w14:paraId="7EA340E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465" w:type="dxa"/>
            <w:vAlign w:val="center"/>
          </w:tcPr>
          <w:p w14:paraId="505B8D0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5C3D0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217816C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4110" w:type="dxa"/>
            <w:vAlign w:val="center"/>
          </w:tcPr>
          <w:p w14:paraId="01D4D65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应急事件处理</w:t>
            </w:r>
          </w:p>
        </w:tc>
        <w:tc>
          <w:tcPr>
            <w:tcW w:w="1890" w:type="dxa"/>
            <w:vAlign w:val="center"/>
          </w:tcPr>
          <w:p w14:paraId="77F58D5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465" w:type="dxa"/>
            <w:vAlign w:val="center"/>
          </w:tcPr>
          <w:p w14:paraId="0CFE579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61C07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09CB2B52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4110" w:type="dxa"/>
            <w:vAlign w:val="center"/>
          </w:tcPr>
          <w:p w14:paraId="7E2A136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其他事项</w:t>
            </w:r>
          </w:p>
        </w:tc>
        <w:tc>
          <w:tcPr>
            <w:tcW w:w="1890" w:type="dxa"/>
            <w:vAlign w:val="center"/>
          </w:tcPr>
          <w:p w14:paraId="3C782EB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65" w:type="dxa"/>
            <w:vAlign w:val="center"/>
          </w:tcPr>
          <w:p w14:paraId="6E0BD6C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0964C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5" w:type="dxa"/>
            <w:vAlign w:val="center"/>
          </w:tcPr>
          <w:p w14:paraId="391CA38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合计</w:t>
            </w:r>
          </w:p>
        </w:tc>
        <w:tc>
          <w:tcPr>
            <w:tcW w:w="4110" w:type="dxa"/>
            <w:vAlign w:val="center"/>
          </w:tcPr>
          <w:p w14:paraId="3677FA8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540D0F2B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</w:t>
            </w:r>
          </w:p>
        </w:tc>
        <w:tc>
          <w:tcPr>
            <w:tcW w:w="1465" w:type="dxa"/>
            <w:vAlign w:val="center"/>
          </w:tcPr>
          <w:p w14:paraId="27C8715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</w:tbl>
    <w:p w14:paraId="48A5EA14">
      <w:pPr>
        <w:rPr>
          <w:rFonts w:hint="eastAsia" w:ascii="仿宋_GB2312" w:hAnsi="仿宋_GB2312" w:eastAsia="仿宋_GB2312" w:cs="仿宋_GB2312"/>
          <w:sz w:val="28"/>
          <w:szCs w:val="28"/>
        </w:rPr>
      </w:pPr>
    </w:p>
    <w:p w14:paraId="701A91B7">
      <w:pP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br w:type="page"/>
      </w:r>
    </w:p>
    <w:p w14:paraId="5D1EB5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环卫保洁作业绩效考核评分细则</w:t>
      </w:r>
    </w:p>
    <w:p w14:paraId="52B8A1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FA3CD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一、道路清扫保洁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25分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sz w:val="32"/>
          <w:szCs w:val="32"/>
        </w:rPr>
        <w:tab/>
      </w:r>
    </w:p>
    <w:p w14:paraId="10D8AA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城区主干道路及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主要街道</w:t>
      </w:r>
      <w:r>
        <w:rPr>
          <w:rFonts w:hint="eastAsia" w:ascii="仿宋_GB2312" w:hAnsi="仿宋_GB2312" w:eastAsia="仿宋_GB2312" w:cs="仿宋_GB2312"/>
          <w:sz w:val="32"/>
          <w:szCs w:val="32"/>
        </w:rPr>
        <w:t>路面，实行“两次洗扫、全天保洁”制度；其它道路实行“一次清扫、全天保洁”制度。发现一处未达标的，扣 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3B7617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每天24小时动态保洁，主干道废弃物滞留时间不超过15分钟，次要街道废弃物滞留时间不超过20分钟。发现一处未达标的，扣 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724234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道路及沿线责任段范围清扫无丢段、丢片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丢堆、卫生死角现象，无小堆积存垃圾， 做到路面净、便道净、道牙净、收水口净、树池净、墙根净。发现一处未达标的，扣0.1分。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21554D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清扫保洁率达100%,无瓜果皮核、无杂草树叶、无垃圾污物、无纸屑、无人畜粪便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发现一处未达标的，扣0.1分。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394438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隔离栏底部清扫保洁应达标，无积尘、漂浮物、杂物等。发现一处未达标的，扣0.1分。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029A91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禁止焚烧垃圾、树叶、杂物，禁止将垃圾扫、倒入下水道或绿化带及树池花池内。发现一处未达标的，扣0.1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53F32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道路有少量渣土、砂石洒漏应及时清理。发现一处未达标的，扣0.1分。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478CD8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二、绿化带保洁及小广告清除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5分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</w:p>
    <w:p w14:paraId="118685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绿化带应保持干净整洁，无垃圾，无纸屑、塑料袋、包装袋等废弃物，无断枝落叶，无人畜粪便。发现一处未达标的，扣0.1分。</w:t>
      </w:r>
    </w:p>
    <w:p w14:paraId="73DAA4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花池、花箱、花墙等绿色景观带应保持干净整洁，无垃圾，无纸屑、塑料袋、包装袋等废弃物，无断枝落叶。发现一处未达标的，扣0.1分。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065022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保洁街路两侧、小巷进出口50米内建(构)筑物立面、标志牌、桥梁、灯杆、栏杆等公共设施和树干无乱张贴、刻画、涂写的广告、宣传品、电话号码等。乱写、乱画、乱喷的小广告应用相同颜色的涂料覆盖，不留小广告痕迹且与周围色彩相协调；清除各种小广告时掉落在地上的纸屑、掉渣等杂物应同时清扫干净。发现一处未达标的，扣0.1分。</w:t>
      </w:r>
    </w:p>
    <w:p w14:paraId="47809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三、机械化作业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10分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sz w:val="32"/>
          <w:szCs w:val="32"/>
        </w:rPr>
        <w:tab/>
      </w:r>
    </w:p>
    <w:p w14:paraId="7396D3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节日及迎检期间，主要街道每天进行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次机械化洗扫，其他街道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次机械化洗扫，随时处理突发环境事件；每天进行洒水作业，夏季气温超过35度以上时，每天不少于2次，白天作业时避开人流高峰期，保障道路畅通。发现一处未达标的，扣0.2分。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53B915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机械作业时应遵守相关安全规定，鸣报信号，冲洗后路面干净，下水口无堵塞；作业车辆严格遵守《中华人民共和国道路交通安全 法》。发现一处未达标的，扣0.2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4DA651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四、垃圾收集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清运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18分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</w:p>
    <w:p w14:paraId="20D94A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垃圾收集及时，沿街门店垃圾和保洁垃圾及时清运，严禁裸露堆放在路面；对夜间保洁垃圾和门店垃圾及时清运，日产日清，做到垃圾不过夜、不积存。发现一处未达标的，扣0.2分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0F608F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垃圾运输过程中实行密闭式运输，不得扬、撒、遗、漏、拖、挂，不得乱倒、乱卸、乱抛，无污水滴漏，运输时应尽量避开上、下班 高峰期。发现一处未达标的，扣0.2分。</w:t>
      </w:r>
    </w:p>
    <w:p w14:paraId="149F07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作业人员不得拾捡废品，全天进行巡查，垃圾箱无满溢，箱体整洁干净。垃圾箱按编号放至指定位置，不得乱放、乱拉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发现一处未达标的，扣0.1分。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4EAE06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五、机械化冰雪清除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20分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sz w:val="32"/>
          <w:szCs w:val="32"/>
        </w:rPr>
        <w:tab/>
      </w:r>
    </w:p>
    <w:p w14:paraId="23D89E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按《冬季清冰雪预案》、《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镇</w:t>
      </w:r>
      <w:r>
        <w:rPr>
          <w:rFonts w:hint="eastAsia" w:ascii="仿宋_GB2312" w:hAnsi="仿宋_GB2312" w:eastAsia="仿宋_GB2312" w:cs="仿宋_GB2312"/>
          <w:sz w:val="32"/>
          <w:szCs w:val="32"/>
        </w:rPr>
        <w:t>区清扫道路等级表》、《清雪作业时限》、《清雪作业标准》中具体清理标准、清理时限、清理效果执行。发现一处未达标的，扣0.2分。</w:t>
      </w:r>
    </w:p>
    <w:p w14:paraId="5BDB2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六、背街巷路卫生保洁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10分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</w:p>
    <w:p w14:paraId="2F4435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实行全天“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扫全保”。早8:00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至晚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17:00要清扫一次</w:t>
      </w:r>
      <w:r>
        <w:rPr>
          <w:rFonts w:hint="eastAsia" w:ascii="仿宋_GB2312" w:hAnsi="仿宋_GB2312" w:eastAsia="仿宋_GB2312" w:cs="仿宋_GB2312"/>
          <w:sz w:val="32"/>
          <w:szCs w:val="32"/>
        </w:rPr>
        <w:t>，全天保洁。巷道路面平整、无卫生死角、无堆放生活垃圾、积雪、煤灰、 建筑垃圾，人行道及巷路两侧、树沟干净整洁、无纸屑、无杂草、果皮核、塑料袋等废弃物，沿街无暴露垃圾。每50米保洁区内不得发现超过10处烟蒂、果皮、纸屑等零星废弃物。发现一处未达标的，扣0.2分。</w:t>
      </w:r>
    </w:p>
    <w:p w14:paraId="3C48B8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七、环卫设施管理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3分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</w:p>
    <w:p w14:paraId="2EE06A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果皮箱外观要保持整洁、无污垢：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要定期</w:t>
      </w:r>
      <w:r>
        <w:rPr>
          <w:rFonts w:hint="eastAsia" w:ascii="仿宋_GB2312" w:hAnsi="仿宋_GB2312" w:eastAsia="仿宋_GB2312" w:cs="仿宋_GB2312"/>
          <w:sz w:val="32"/>
          <w:szCs w:val="32"/>
        </w:rPr>
        <w:t>擦拭箱体，摆正、门关严、无移位、无内胆外放，无小广告；果皮箱内垃圾及时清运清掏，果皮箱周边地面及底部洁净，垃圾箱点周边卫生整洁，无污物：禁止保洁工人在果皮箱、垃圾收集站点内翻捡废品。发现一处未达标的，扣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5791BB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保洁用人力车辆要车容整洁，标识清晰，无破损、锈迹，定期检修、刷漆、翻新。发现一处未达标的，扣0.1分。</w:t>
      </w:r>
    </w:p>
    <w:p w14:paraId="6FD830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经常清洗、定期保养车辆，并做好保养、维修记录，严禁车辆带病作业，保持车辆性能良好，专用标志清晰完整，专用设备、警示灯和指示板灵敏有效，无残缺。发现一处未达标的，扣0.1分。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4B0D2F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生活垃圾转运设施，垃圾房定时消杀，车辆进出摆放隔离柱。发现一处未达标的，扣0.1分。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706334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八、环卫作业</w:t>
      </w:r>
    </w:p>
    <w:p w14:paraId="4FF38D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</w:rPr>
        <w:t>公司管理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3</w:t>
      </w:r>
      <w:r>
        <w:rPr>
          <w:rFonts w:hint="eastAsia" w:ascii="楷体" w:hAnsi="楷体" w:eastAsia="楷体" w:cs="楷体"/>
          <w:sz w:val="32"/>
          <w:szCs w:val="32"/>
        </w:rPr>
        <w:t>分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</w:p>
    <w:p w14:paraId="63354E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管理人员及环卫作业人员配备符合规定，管理人员统一着装并挂牌上岗：各项管理制度健全并上墙；基础资料台账完备，记录完整：制度执行严格，有奖惩体现；各项劳动制度完善。查阅相关台账资料、文件记录，齐全得满分，缺少一项扣0.1分</w:t>
      </w:r>
    </w:p>
    <w:p w14:paraId="56FF5C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上级布置的工作落实到位，突发事件及时启动处置应急预案，及时处理各类事故：领导指示问题及时整改。发现一次未处理扣0.1分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33101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）人员管理（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3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分）</w:t>
      </w:r>
    </w:p>
    <w:p w14:paraId="0E7A04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工作期间不迟到、早退、聚岗、聊天、串岗、离岗，作业时间不干私活：着装规范、整洁，作业车辆、工具不得随意外借。发现一处未达标的，扣0.1分。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1736D0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人员作业离保洁车不超过10米，车辆整洁、无乱挂杂物；保洁车行驶中不带人、打电话、吃食物、并列行驶、嬉戏追逐：车辆不带故障作业，不沿途泄漏、飞扬、撒落，晚间作业设警示灯。发现一处未达标的，扣0.1分。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4E9A9B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九、应急事件处理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sz w:val="32"/>
          <w:szCs w:val="32"/>
        </w:rPr>
        <w:t>分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33D0B8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陈巴尔虎旗</w:t>
      </w:r>
      <w:r>
        <w:rPr>
          <w:rFonts w:hint="eastAsia" w:ascii="仿宋_GB2312" w:hAnsi="仿宋_GB2312" w:eastAsia="仿宋_GB2312" w:cs="仿宋_GB2312"/>
          <w:sz w:val="32"/>
          <w:szCs w:val="32"/>
        </w:rPr>
        <w:t>相关领导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部门下达的指令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</w:rPr>
        <w:t>及时处置，在规定时间内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未</w:t>
      </w:r>
      <w:r>
        <w:rPr>
          <w:rFonts w:hint="eastAsia" w:ascii="仿宋_GB2312" w:hAnsi="仿宋_GB2312" w:eastAsia="仿宋_GB2312" w:cs="仿宋_GB2312"/>
          <w:sz w:val="32"/>
          <w:szCs w:val="32"/>
        </w:rPr>
        <w:t>完成处置任务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每次扣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0.2分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13C3DD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十、其他事项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764B0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领导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和相关部门</w:t>
      </w:r>
      <w:r>
        <w:rPr>
          <w:rFonts w:hint="eastAsia" w:ascii="仿宋_GB2312" w:hAnsi="仿宋_GB2312" w:eastAsia="仿宋_GB2312" w:cs="仿宋_GB2312"/>
          <w:sz w:val="32"/>
          <w:szCs w:val="32"/>
        </w:rPr>
        <w:t>批转问题、督导问题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社会监督员反映问题及媒体曝光问题。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旗委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旗</w:t>
      </w:r>
      <w:r>
        <w:rPr>
          <w:rFonts w:hint="eastAsia" w:ascii="仿宋_GB2312" w:hAnsi="仿宋_GB2312" w:eastAsia="仿宋_GB2312" w:cs="仿宋_GB2312"/>
          <w:sz w:val="32"/>
          <w:szCs w:val="32"/>
        </w:rPr>
        <w:t>政府批转的环卫问题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未在规定时限内解决的，每一件在总分中扣3分；领导批转的环卫问题未在规定时限内解决的，每一件在总分中扣2分；媒体曝光的环卫问题未在规定时限内解决的，每一件在总分中扣1分。处置周期内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办结</w:t>
      </w:r>
      <w:r>
        <w:rPr>
          <w:rFonts w:hint="eastAsia" w:ascii="仿宋_GB2312" w:hAnsi="仿宋_GB2312" w:eastAsia="仿宋_GB2312" w:cs="仿宋_GB2312"/>
          <w:sz w:val="32"/>
          <w:szCs w:val="32"/>
        </w:rPr>
        <w:t>率低于90%扣1分，低于80%扣2分。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B3973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89305" cy="23114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9305" cy="2311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15263C">
                          <w:pPr>
                            <w:pStyle w:val="2"/>
                            <w:jc w:val="center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8.2pt;width:62.15pt;mso-position-horizontal:center;mso-position-horizontal-relative:margin;z-index:251659264;mso-width-relative:page;mso-height-relative:page;" filled="f" stroked="f" coordsize="21600,21600" o:gfxdata="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CWu7Y/1AAAAAQBAAAPAAAAAAAAAAEAIAAAACIAAABkcnMvZG93bnJldi54&#10;bWxQSwECFAAUAAAACACHTuJAVyFCITcCAABhBAAADgAAAAAAAAABACAAAAAjAQAAZHJzL2Uyb0Rv&#10;Yy54bWxQSwUGAAAAAAYABgBZAQAAzAUAAAAA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4015263C">
                    <w:pPr>
                      <w:pStyle w:val="2"/>
                      <w:jc w:val="center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B6797"/>
    <w:rsid w:val="13E375E4"/>
    <w:rsid w:val="1C713C88"/>
    <w:rsid w:val="1DEC54EC"/>
    <w:rsid w:val="1E104C93"/>
    <w:rsid w:val="2A8D625F"/>
    <w:rsid w:val="2C9E20A7"/>
    <w:rsid w:val="331309CD"/>
    <w:rsid w:val="3EFE4171"/>
    <w:rsid w:val="416D399E"/>
    <w:rsid w:val="4654512D"/>
    <w:rsid w:val="4FF572BC"/>
    <w:rsid w:val="5B3C72C4"/>
    <w:rsid w:val="6BDB2819"/>
    <w:rsid w:val="6FC36CFC"/>
    <w:rsid w:val="6FCB02E3"/>
    <w:rsid w:val="71257C6E"/>
    <w:rsid w:val="71E511AB"/>
    <w:rsid w:val="747D4FAA"/>
    <w:rsid w:val="75C45B20"/>
    <w:rsid w:val="76B32F05"/>
    <w:rsid w:val="7BEB6797"/>
    <w:rsid w:val="CFD8A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2384</Words>
  <Characters>2495</Characters>
  <Lines>0</Lines>
  <Paragraphs>0</Paragraphs>
  <TotalTime>0</TotalTime>
  <ScaleCrop>false</ScaleCrop>
  <LinksUpToDate>false</LinksUpToDate>
  <CharactersWithSpaces>2522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2026-02-05T15:19:00Z</dcterms:created>
  <dc:creator>阿盟</dc:creator>
  <cp:lastModifiedBy>冯</cp:lastModifiedBy>
  <cp:lastPrinted>2026-02-27T09:33:00Z</cp:lastPrinted>
  <dcterms:modified xsi:type="dcterms:W3CDTF">2026-04-02T01:50:05Z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BE42A1E5DC9F4E0596649D81F36263EA_13</vt:lpwstr>
  </property>
  <property fmtid="{D5CDD505-2E9C-101B-9397-08002B2CF9AE}" pid="4" name="KSOTemplateDocerSaveRecord">
    <vt:lpwstr>eyJoZGlkIjoiOGUyMGI4YmU5MmZlYTNjYTUyNWNjN2UxYmFiNjgyM2IiLCJ1c2VySWQiOiIyODYwNzMxNDgifQ==</vt:lpwstr>
  </property>
</Properties>
</file>