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96D9C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</w:rPr>
        <w:t>总 说 明</w:t>
      </w:r>
    </w:p>
    <w:p w14:paraId="3586342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工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程名称</w:t>
      </w:r>
      <w:r>
        <w:rPr>
          <w:rFonts w:hint="eastAsia" w:ascii="宋体" w:hAnsi="宋体" w:eastAsia="宋体" w:cs="宋体"/>
          <w:b/>
          <w:sz w:val="24"/>
          <w:szCs w:val="24"/>
        </w:rPr>
        <w:t>：鄂托克旗棋盘井第二小学（内蒙古师范大学附属鄂托克旗学校）操场提升改造项目</w:t>
      </w:r>
    </w:p>
    <w:tbl>
      <w:tblPr>
        <w:tblStyle w:val="3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 w14:paraId="5F71E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9" w:hRule="atLeast"/>
        </w:trPr>
        <w:tc>
          <w:tcPr>
            <w:tcW w:w="9498" w:type="dxa"/>
            <w:noWrap w:val="0"/>
            <w:vAlign w:val="top"/>
          </w:tcPr>
          <w:p w14:paraId="5CB4B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工程概况：</w:t>
            </w:r>
          </w:p>
          <w:p w14:paraId="7E5CDB8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本项目为鄂托克旗棋盘井第二小学（内蒙古师范大学附属鄂托克旗学校）操场提升改造项目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主要包括：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草坪及塑胶跑道拆除新做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。</w:t>
            </w:r>
          </w:p>
          <w:p w14:paraId="274D208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编制范围：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鄂托克旗棋盘井第二小学（内蒙古师范大学附属鄂托克旗学校）操场提升改造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草坪及塑胶跑道拆除新做</w:t>
            </w:r>
            <w:r>
              <w:rPr>
                <w:rFonts w:hint="eastAsia" w:ascii="宋体" w:hAnsi="宋体" w:cs="宋体"/>
                <w:spacing w:val="-2"/>
                <w:sz w:val="24"/>
                <w:szCs w:val="24"/>
                <w:lang w:val="en-US" w:eastAsia="zh-CN"/>
              </w:rPr>
              <w:t>。</w:t>
            </w:r>
          </w:p>
          <w:p w14:paraId="7E69F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34" w:leftChars="16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三、编制依据：</w:t>
            </w:r>
          </w:p>
          <w:p w14:paraId="1AED9960">
            <w:pPr>
              <w:pStyle w:val="6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依据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工程量清单项目计量标准(2024-内蒙古)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、《内蒙古房屋建筑与装饰工程预算定额(2017)》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《内蒙古通用安装工程预算定额(2017)》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《内蒙古市政工程预算定额(2017)》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《内蒙古园林绿化工程预算定额(2017)》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内蒙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古园林养护工程预算定额(2017)》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0817C1C7">
            <w:pPr>
              <w:pStyle w:val="6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2.安全文明施工费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根据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内建标〔2025〕98号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文件执行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6A62F0A9">
            <w:pPr>
              <w:pStyle w:val="6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3.人工费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根据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内建标〔2021〕148号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文件执行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24DAA539">
            <w:pPr>
              <w:pStyle w:val="6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养老保险费根据内建标函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〔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468号文件执行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53677DB8">
            <w:pPr>
              <w:pStyle w:val="6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正常施工组织设计及施工方法；</w:t>
            </w:r>
          </w:p>
          <w:p w14:paraId="5A6282B9">
            <w:pPr>
              <w:pStyle w:val="6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与建设工程项目有关的标准、规范、图集、技术资料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  <w:t>；</w:t>
            </w:r>
          </w:p>
          <w:p w14:paraId="10B08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left="34" w:leftChars="16"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四、本工程材料价格采用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材料采用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鄂托克旗信息价(2025年10月)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计入，若信息价没有的参考市场价计入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04257968">
            <w:pPr>
              <w:pStyle w:val="5"/>
              <w:spacing w:before="0" w:beforeAutospacing="0" w:after="0" w:afterAutospacing="0" w:line="360" w:lineRule="auto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4A4D60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iODE4ZWY4NjA0ZmM1ODMyODhjNjY3YTU0OTA3YTUifQ=="/>
  </w:docVars>
  <w:rsids>
    <w:rsidRoot w:val="00000000"/>
    <w:rsid w:val="03105C83"/>
    <w:rsid w:val="0600615C"/>
    <w:rsid w:val="0FE268D2"/>
    <w:rsid w:val="16895CFA"/>
    <w:rsid w:val="1F5F0B35"/>
    <w:rsid w:val="3C7A2E89"/>
    <w:rsid w:val="3F732F1F"/>
    <w:rsid w:val="5DD92690"/>
    <w:rsid w:val="6003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msonormal msonormal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642</Words>
  <Characters>722</Characters>
  <Lines>0</Lines>
  <Paragraphs>0</Paragraphs>
  <TotalTime>1</TotalTime>
  <ScaleCrop>false</ScaleCrop>
  <LinksUpToDate>false</LinksUpToDate>
  <CharactersWithSpaces>727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2023-09-26T03:23:00Z</dcterms:created>
  <dc:creator>Administrator</dc:creator>
  <cp:lastModifiedBy>微笑</cp:lastModifiedBy>
  <dcterms:modified xsi:type="dcterms:W3CDTF">2025-11-12T06:41:59Z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B0CCDDA70DE14910B248D72CCD7308BD_12</vt:lpwstr>
  </property>
  <property fmtid="{D5CDD505-2E9C-101B-9397-08002B2CF9AE}" pid="4" name="KSOTemplateDocerSaveRecord">
    <vt:lpwstr>eyJoZGlkIjoiNWRmM2VhMGEyZjQ0M2FjZGZmY2ZhMzU1YjMxODIzN2UiLCJ1c2VySWQiOiI2NzEzMzM2MjMifQ==</vt:lpwstr>
  </property>
</Properties>
</file>