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30BF3">
      <w:pPr>
        <w:ind w:left="420" w:leftChars="0" w:firstLine="420" w:firstLineChars="0"/>
        <w:jc w:val="center"/>
        <w:rPr>
          <w:rFonts w:ascii="宋体" w:hAnsi="宋体" w:cs="仿宋"/>
          <w:b/>
          <w:bCs/>
          <w:color w:val="000000"/>
          <w:kern w:val="0"/>
          <w:szCs w:val="21"/>
        </w:rPr>
      </w:pPr>
      <w:r>
        <w:rPr>
          <w:rFonts w:hint="eastAsia" w:ascii="宋体" w:hAnsi="宋体" w:cs="仿宋"/>
          <w:b/>
          <w:bCs/>
          <w:color w:val="000000"/>
          <w:kern w:val="0"/>
          <w:sz w:val="28"/>
          <w:szCs w:val="28"/>
          <w:lang w:val="en-US" w:eastAsia="zh-CN"/>
        </w:rPr>
        <w:t>采购清单</w:t>
      </w:r>
    </w:p>
    <w:tbl>
      <w:tblPr>
        <w:tblStyle w:val="3"/>
        <w:tblW w:w="87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25"/>
        <w:gridCol w:w="675"/>
        <w:gridCol w:w="6495"/>
      </w:tblGrid>
      <w:tr w14:paraId="763F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44" w:type="dxa"/>
            <w:vAlign w:val="center"/>
          </w:tcPr>
          <w:p w14:paraId="3B3DE5D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序号</w:t>
            </w:r>
          </w:p>
        </w:tc>
        <w:tc>
          <w:tcPr>
            <w:tcW w:w="825" w:type="dxa"/>
            <w:vAlign w:val="center"/>
          </w:tcPr>
          <w:p w14:paraId="6B9941A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名称</w:t>
            </w:r>
          </w:p>
        </w:tc>
        <w:tc>
          <w:tcPr>
            <w:tcW w:w="675" w:type="dxa"/>
            <w:vAlign w:val="center"/>
          </w:tcPr>
          <w:p w14:paraId="6477304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数量</w:t>
            </w:r>
          </w:p>
        </w:tc>
        <w:tc>
          <w:tcPr>
            <w:tcW w:w="6495" w:type="dxa"/>
            <w:vAlign w:val="center"/>
          </w:tcPr>
          <w:p w14:paraId="0294AC0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技术参数</w:t>
            </w:r>
          </w:p>
        </w:tc>
      </w:tr>
      <w:tr w14:paraId="63D5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A7491B6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825" w:type="dxa"/>
            <w:vAlign w:val="center"/>
          </w:tcPr>
          <w:p w14:paraId="0B0CE1F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告示牌</w:t>
            </w:r>
          </w:p>
        </w:tc>
        <w:tc>
          <w:tcPr>
            <w:tcW w:w="675" w:type="dxa"/>
            <w:vAlign w:val="center"/>
          </w:tcPr>
          <w:p w14:paraId="5ADD04C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top"/>
          </w:tcPr>
          <w:p w14:paraId="61FB044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1、外形尺寸（长×宽×高）：≥820mm×114mm×1620mm</w:t>
            </w:r>
          </w:p>
          <w:p w14:paraId="04616226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2、▲主要材料：镀锌钢管、钢管；主立柱：≥φ114mm×3.0mm，主要承载结构：≥40mm×40mm×3.0mm。</w:t>
            </w:r>
          </w:p>
          <w:p w14:paraId="2F5415A6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3566071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4、产品特性描述：警示作用。</w:t>
            </w:r>
          </w:p>
          <w:p w14:paraId="7B1E7748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5、产品安装方式：直埋式。、</w:t>
            </w:r>
          </w:p>
          <w:p w14:paraId="6FA4112B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6、★所投器材应符合《室外健身器材的安全通用标准》(GB19272-2024),并通过经国家认可的器材质量认证机构的产品质量认证,提供有效期内的相关检测报告、认证证书。</w:t>
            </w:r>
          </w:p>
        </w:tc>
      </w:tr>
      <w:tr w14:paraId="28EBD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D7DE9E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825" w:type="dxa"/>
            <w:vAlign w:val="center"/>
          </w:tcPr>
          <w:p w14:paraId="2E46EF9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双人大转轮</w:t>
            </w:r>
          </w:p>
        </w:tc>
        <w:tc>
          <w:tcPr>
            <w:tcW w:w="675" w:type="dxa"/>
            <w:vAlign w:val="center"/>
          </w:tcPr>
          <w:p w14:paraId="7E2ABA10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67CF440C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1、外形尺寸（长×宽×高）：≥815mm×800mm×1810mm</w:t>
            </w:r>
          </w:p>
          <w:p w14:paraId="41BAABA0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2、▲主要材料：镀锌钢管、钢管；主立柱采用≥φ114mm×3.0mm，主要承载结构≥φ60mm×3.0mm。</w:t>
            </w:r>
          </w:p>
          <w:p w14:paraId="7A848770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1DFE1DBF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4、产品特性描述：两个运动位结构，内置阻尼装置。</w:t>
            </w:r>
          </w:p>
          <w:p w14:paraId="1BAEBCDE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</w:t>
            </w:r>
          </w:p>
          <w:p w14:paraId="0FBA9D00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6、★所投器材应符合《室外健身器材的安全通用标准》(GB19272-2024),并通过经国家认可的器材质量认证机构的产品质量认证,提供有效期内的相关检测报告、认证证书。。</w:t>
            </w:r>
          </w:p>
        </w:tc>
      </w:tr>
      <w:tr w14:paraId="5903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F37C8D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825" w:type="dxa"/>
            <w:vAlign w:val="center"/>
          </w:tcPr>
          <w:p w14:paraId="241A023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扭腰背肌训练器</w:t>
            </w:r>
          </w:p>
        </w:tc>
        <w:tc>
          <w:tcPr>
            <w:tcW w:w="675" w:type="dxa"/>
            <w:vAlign w:val="center"/>
          </w:tcPr>
          <w:p w14:paraId="69FBFF2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442604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1、外形尺寸（长×宽×高）：≥2065mm×600mm×1190mm</w:t>
            </w:r>
          </w:p>
          <w:p w14:paraId="0B360800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2、▲主要材料：镀锌钢管、钢管；主立柱采用≥φ114mm×3.0mm，主要承载结构≥φ60mm×3.0mm。</w:t>
            </w:r>
          </w:p>
          <w:p w14:paraId="5BA49DEB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3、脚和腿卡夹≥125mm，脚踏面的单脚面积≥40000mm</w:t>
            </w:r>
            <w:r>
              <w:rPr>
                <w:rFonts w:hint="eastAsia"/>
                <w:color w:val="auto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。</w:t>
            </w:r>
          </w:p>
          <w:p w14:paraId="69C88A4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4、表面处理处理工艺：脱脂-抛丸-静电喷涂。</w:t>
            </w:r>
          </w:p>
          <w:p w14:paraId="52B3BBC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5、产品特性描述：两个运动位结构，内置限位装置。</w:t>
            </w:r>
          </w:p>
          <w:p w14:paraId="4A242BF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6、产品安装方式：直埋式。</w:t>
            </w:r>
          </w:p>
          <w:p w14:paraId="33CF35E9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7、★所投器材应符合《室外健身器材的安全通用标准》(GB19272-2024),并通过经国家认可的器材质量认证机构的产品质量认证,提供有效期内的相关检测报告、认证证书。。</w:t>
            </w:r>
          </w:p>
        </w:tc>
      </w:tr>
      <w:tr w14:paraId="1DE7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9167CE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825" w:type="dxa"/>
            <w:vAlign w:val="center"/>
          </w:tcPr>
          <w:p w14:paraId="155C5A2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腿部按摩器</w:t>
            </w:r>
          </w:p>
        </w:tc>
        <w:tc>
          <w:tcPr>
            <w:tcW w:w="675" w:type="dxa"/>
            <w:vAlign w:val="center"/>
          </w:tcPr>
          <w:p w14:paraId="6272F07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6D95B550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61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mm×31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mm×1615mm</w:t>
            </w:r>
          </w:p>
          <w:p w14:paraId="1E1617D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φ114mm×3.0mm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7E7F8BDD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658C0F2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、产品特性描述：两个运动位结构。</w:t>
            </w:r>
          </w:p>
          <w:p w14:paraId="39C4ED5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、产品安装方式：直埋式。</w:t>
            </w:r>
          </w:p>
          <w:p w14:paraId="69BF4A8F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、★所投器材应符合《室外健身器材的安全通用标准》(GB19272-2024),并通过经国家认可的器材质量认证机构的产品质量认证,提供有效期内的相关检测报告、认证证书。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</w:tr>
      <w:tr w14:paraId="78C3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B9DA30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825" w:type="dxa"/>
            <w:vAlign w:val="center"/>
          </w:tcPr>
          <w:p w14:paraId="30ABA199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腹肌板</w:t>
            </w:r>
          </w:p>
        </w:tc>
        <w:tc>
          <w:tcPr>
            <w:tcW w:w="675" w:type="dxa"/>
            <w:vAlign w:val="center"/>
          </w:tcPr>
          <w:p w14:paraId="66AE26B9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7B63C3F8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146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mm×640mm×570mm</w:t>
            </w:r>
          </w:p>
          <w:p w14:paraId="4D4C39D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φ60mm×3.0mm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3FE3DDCB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</w:t>
            </w:r>
            <w:r>
              <w:rPr>
                <w:rFonts w:hint="eastAsia"/>
                <w:color w:val="auto"/>
              </w:rPr>
              <w:t>器材各支撑人体表面的棱边和尖角应使其半径不小于3mm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1CA44E96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7F41150E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、产品特性描述：一个运动位结构。</w:t>
            </w:r>
          </w:p>
          <w:p w14:paraId="0C75D9DC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、产品安装方式：预埋式。</w:t>
            </w:r>
          </w:p>
          <w:p w14:paraId="444EDF04">
            <w:pPr>
              <w:rPr>
                <w:rFonts w:hint="eastAsia" w:ascii="宋体" w:hAnsi="宋体" w:eastAsia="宋体" w:cs="仿宋"/>
                <w:b/>
                <w:bCs/>
                <w:color w:val="auto"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</w:rPr>
              <w:t>、★所投器材应符合《室外健身器材的安全通用标准》(GB19272-2024),并通过经国家认可的器材质量认证机构的产品质量认证,提供有效期内的相关检测报告、认证证书。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</w:tr>
      <w:tr w14:paraId="26E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06E959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825" w:type="dxa"/>
            <w:vAlign w:val="center"/>
          </w:tcPr>
          <w:p w14:paraId="4971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压腿训练器</w:t>
            </w:r>
          </w:p>
        </w:tc>
        <w:tc>
          <w:tcPr>
            <w:tcW w:w="675" w:type="dxa"/>
            <w:vAlign w:val="center"/>
          </w:tcPr>
          <w:p w14:paraId="3EB0FCE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276F076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≥2055mm×114mm×1200mm</w:t>
            </w:r>
          </w:p>
          <w:p w14:paraId="41E2D7B4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2、▲主要材料：镀锌钢管、钢管；主立柱采用≥φ114mm×3.0mm，主要承载结构≥φ42mm×3.0mm。</w:t>
            </w:r>
          </w:p>
          <w:p w14:paraId="36A1A793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4B49EA7C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4、产品特性描述：三个运动位。</w:t>
            </w:r>
          </w:p>
          <w:p w14:paraId="55E93C37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</w:t>
            </w:r>
          </w:p>
          <w:p w14:paraId="745269AE">
            <w:pPr>
              <w:ind w:left="210" w:leftChars="0" w:hanging="210" w:hangingChars="100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/>
                <w:color w:val="auto"/>
                <w:lang w:val="en-US" w:eastAsia="zh-CN"/>
              </w:rPr>
              <w:t>所投器材应符合《室外健身器材的安全通用标准》(GB19272-2024),并通过经国家认可的器材质量认证机构的产品质量认证,提供有效期内的相关检测报告、认证证书。。</w:t>
            </w:r>
          </w:p>
        </w:tc>
      </w:tr>
      <w:tr w14:paraId="13E5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06F583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825" w:type="dxa"/>
            <w:vAlign w:val="center"/>
          </w:tcPr>
          <w:p w14:paraId="091CA16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背肌引体训练器</w:t>
            </w:r>
          </w:p>
        </w:tc>
        <w:tc>
          <w:tcPr>
            <w:tcW w:w="675" w:type="dxa"/>
            <w:vAlign w:val="center"/>
          </w:tcPr>
          <w:p w14:paraId="77449C0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FB13550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1200mm×900mm×2210mm</w:t>
            </w:r>
          </w:p>
          <w:p w14:paraId="44DA365F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φ114mm×3.0mm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4C9941A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51CFEF68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、产品特性描述：两个运动位结构。</w:t>
            </w:r>
          </w:p>
          <w:p w14:paraId="6EBD40DD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、产品安装方式：直埋式。</w:t>
            </w:r>
          </w:p>
          <w:p w14:paraId="149D748F">
            <w:pPr>
              <w:rPr>
                <w:rFonts w:hint="eastAsia" w:ascii="宋体" w:hAnsi="宋体" w:eastAsia="宋体" w:cs="仿宋"/>
                <w:b/>
                <w:bCs/>
                <w:color w:val="auto"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、★所投器材应符合《室外健身器材的安全通用标准》(GB19272-2024),并通过经国家认可的器材质量认证机构的产品质量认证,提供有效期内的相关检测报告、认证证书。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</w:tr>
      <w:tr w14:paraId="060C3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4DFF83A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8</w:t>
            </w:r>
          </w:p>
        </w:tc>
        <w:tc>
          <w:tcPr>
            <w:tcW w:w="825" w:type="dxa"/>
            <w:vAlign w:val="center"/>
          </w:tcPr>
          <w:p w14:paraId="7F4729C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健身车</w:t>
            </w:r>
          </w:p>
        </w:tc>
        <w:tc>
          <w:tcPr>
            <w:tcW w:w="675" w:type="dxa"/>
            <w:vAlign w:val="center"/>
          </w:tcPr>
          <w:p w14:paraId="35D4922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2C7871FF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800mm×50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mm×108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mm</w:t>
            </w:r>
          </w:p>
          <w:p w14:paraId="412DEE1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φ114mm×3.0mm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574C97BE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3F9E6006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、产品特性描述：一个运动位结构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内置阻尼装置。</w:t>
            </w:r>
          </w:p>
          <w:p w14:paraId="13E184BC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、产品安装方式：直埋式。</w:t>
            </w:r>
          </w:p>
          <w:p w14:paraId="74B1B63E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、★所投器材应符合《室外健身器材的安全通用标准》(GB19272-2024),并通过经国家认可的器材质量认证机构的产品质量认证,提供有效期内的相关检测报告、认证证书。</w:t>
            </w:r>
          </w:p>
        </w:tc>
      </w:tr>
      <w:tr w14:paraId="4F23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761F4C9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9</w:t>
            </w:r>
          </w:p>
        </w:tc>
        <w:tc>
          <w:tcPr>
            <w:tcW w:w="825" w:type="dxa"/>
            <w:vAlign w:val="center"/>
          </w:tcPr>
          <w:p w14:paraId="5AF705EA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肋木架</w:t>
            </w:r>
          </w:p>
        </w:tc>
        <w:tc>
          <w:tcPr>
            <w:tcW w:w="675" w:type="dxa"/>
            <w:vAlign w:val="center"/>
          </w:tcPr>
          <w:p w14:paraId="043EA7D0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7465E69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1、外形尺寸（长×宽×高）：≥1225mm×114mm×2145mm</w:t>
            </w:r>
          </w:p>
          <w:p w14:paraId="23D37D1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2、▲主要材料：镀锌钢管、钢管；主立柱采用≥φ114mm×3.0mm，主要承载结构≥φ32mm×3.0mm。</w:t>
            </w:r>
          </w:p>
          <w:p w14:paraId="2F0D8E1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65B6A724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4、产品特性描述：一个运动位结构</w:t>
            </w:r>
          </w:p>
          <w:p w14:paraId="6DF98049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</w:t>
            </w:r>
          </w:p>
          <w:p w14:paraId="43863CE2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/>
                <w:color w:val="auto"/>
                <w:lang w:val="en-US" w:eastAsia="zh-CN"/>
              </w:rPr>
              <w:t>所投器材应符合《室外健身器材的安全通用标准》(GB19272-2024),并通过经国家认可的器材质量认证机构的产品质量认证,提供有效期内的相关检测报告、认证证书。</w:t>
            </w:r>
          </w:p>
        </w:tc>
      </w:tr>
      <w:tr w14:paraId="1FFA3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0A96E2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825" w:type="dxa"/>
            <w:vAlign w:val="center"/>
          </w:tcPr>
          <w:p w14:paraId="6B84023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室外乒乓球台</w:t>
            </w:r>
          </w:p>
        </w:tc>
        <w:tc>
          <w:tcPr>
            <w:tcW w:w="675" w:type="dxa"/>
            <w:vAlign w:val="center"/>
          </w:tcPr>
          <w:p w14:paraId="151F35E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82张</w:t>
            </w:r>
          </w:p>
        </w:tc>
        <w:tc>
          <w:tcPr>
            <w:tcW w:w="6495" w:type="dxa"/>
            <w:vAlign w:val="center"/>
          </w:tcPr>
          <w:p w14:paraId="32373B66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lang w:val="en-US" w:eastAsia="zh-CN"/>
              </w:rPr>
              <w:t>外形尺寸（长×宽×高）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2740mm×1535mm×935mm</w:t>
            </w:r>
          </w:p>
          <w:p w14:paraId="5228D3FF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主要材料：钢管；主立柱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采用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φ60mm×3.0mm圆管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20mm×30mm×3.0mm方管。</w:t>
            </w:r>
          </w:p>
          <w:p w14:paraId="4DCF4F2F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、表面处理处理工艺：脱脂-抛丸-静电喷涂。</w:t>
            </w:r>
          </w:p>
          <w:p w14:paraId="0EB1DF1B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、产品特性描述：SMC台面。</w:t>
            </w:r>
          </w:p>
          <w:p w14:paraId="438770E1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、产品安装方式：预埋式。</w:t>
            </w:r>
          </w:p>
          <w:p w14:paraId="368DA349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所投器材应符合QB/T2700-2005《乒乓球台》并通过经国家认可的器材质量认证机构的产品质量认证,提供有效期内的相关检测报告、认证证书。。</w:t>
            </w:r>
          </w:p>
        </w:tc>
      </w:tr>
      <w:tr w14:paraId="51BFD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7B86C5A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6163CDB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室内乒乓球台</w:t>
            </w:r>
          </w:p>
        </w:tc>
        <w:tc>
          <w:tcPr>
            <w:tcW w:w="675" w:type="dxa"/>
            <w:vAlign w:val="center"/>
          </w:tcPr>
          <w:p w14:paraId="3DA243C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51</w:t>
            </w:r>
            <w:r>
              <w:rPr>
                <w:rFonts w:hint="eastAsia"/>
                <w:color w:val="auto"/>
              </w:rPr>
              <w:t>张</w:t>
            </w:r>
          </w:p>
        </w:tc>
        <w:tc>
          <w:tcPr>
            <w:tcW w:w="6495" w:type="dxa"/>
            <w:vAlign w:val="center"/>
          </w:tcPr>
          <w:p w14:paraId="54874C5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2745mm×152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mm×760mm</w:t>
            </w:r>
          </w:p>
          <w:p w14:paraId="2475C683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主要承载立柱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50mm×50mm，主要承载横梁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50mm×25mm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12A877B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、表面处理工艺为：脱脂-抛丸-静电喷涂；</w:t>
            </w:r>
          </w:p>
          <w:p w14:paraId="29B3469B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、单折可移动式。</w:t>
            </w:r>
          </w:p>
          <w:p w14:paraId="7FCD2A3C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、★室内乒乓球桌要符合QB/T2700-2005标准，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并通过经国家认可的器材质量认证机构的产品质量认证,提供有效期内的相关检测报告、认证证书</w:t>
            </w:r>
          </w:p>
        </w:tc>
      </w:tr>
      <w:tr w14:paraId="4C99D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B5D64E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825" w:type="dxa"/>
            <w:vAlign w:val="center"/>
          </w:tcPr>
          <w:p w14:paraId="683E458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移动式羽毛球柱</w:t>
            </w:r>
          </w:p>
        </w:tc>
        <w:tc>
          <w:tcPr>
            <w:tcW w:w="675" w:type="dxa"/>
            <w:vAlign w:val="center"/>
          </w:tcPr>
          <w:p w14:paraId="0DFE2F8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color w:val="auto"/>
              </w:rPr>
              <w:t>副</w:t>
            </w:r>
          </w:p>
        </w:tc>
        <w:tc>
          <w:tcPr>
            <w:tcW w:w="6495" w:type="dxa"/>
            <w:vAlign w:val="center"/>
          </w:tcPr>
          <w:p w14:paraId="1CE2BF4C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605mm×420mm×1550mm</w:t>
            </w:r>
          </w:p>
          <w:p w14:paraId="19B98038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主立柱采用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Φ48mm×3mm钢管。</w:t>
            </w:r>
          </w:p>
          <w:p w14:paraId="5913DCC2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、底座使用HT200一次铸造成型，坚固耐用。紧线器装置采用防倒转棘轮结构，调节方便，不易滑脱，顶部滑轮采用ABS高强度树脂材料质地轻便耐用，能有效减少与网线的磨损。</w:t>
            </w:r>
          </w:p>
          <w:p w14:paraId="22F074E4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、表面处理工艺为：脱脂-抛丸-静电喷涂；</w:t>
            </w:r>
          </w:p>
          <w:p w14:paraId="546EB6F0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、移动式。</w:t>
            </w:r>
          </w:p>
          <w:p w14:paraId="06FA5063">
            <w:pPr>
              <w:numPr>
                <w:ilvl w:val="0"/>
                <w:numId w:val="0"/>
              </w:num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、★产品符合GB/T19851.13-2007《中小学体育器材和场地：第13部分：排球网柱、羽毛球网柱、网球网柱》标准要求，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并通过经国家认可的器材质量认证机构的产品质量认证,提供有效期内的相关检测报告、认证证书</w:t>
            </w:r>
            <w:r>
              <w:rPr>
                <w:rFonts w:hint="eastAsia"/>
                <w:color w:val="auto"/>
              </w:rPr>
              <w:t>。</w:t>
            </w:r>
          </w:p>
        </w:tc>
      </w:tr>
      <w:tr w14:paraId="3050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9672E7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825" w:type="dxa"/>
            <w:vAlign w:val="center"/>
          </w:tcPr>
          <w:p w14:paraId="4CEAD88E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移动式排球柱</w:t>
            </w:r>
          </w:p>
        </w:tc>
        <w:tc>
          <w:tcPr>
            <w:tcW w:w="675" w:type="dxa"/>
            <w:vAlign w:val="center"/>
          </w:tcPr>
          <w:p w14:paraId="1AEC2EA4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副</w:t>
            </w:r>
          </w:p>
        </w:tc>
        <w:tc>
          <w:tcPr>
            <w:tcW w:w="6495" w:type="dxa"/>
            <w:vAlign w:val="center"/>
          </w:tcPr>
          <w:p w14:paraId="215EE713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lang w:val="en-US" w:eastAsia="zh-CN"/>
              </w:rPr>
              <w:t>外形尺寸（长×宽×高）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1300mm×620mm×（1920-2450）mm</w:t>
            </w:r>
          </w:p>
          <w:p w14:paraId="7ECB36CF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主立柱采用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Φ89mm×3mm钢管。</w:t>
            </w:r>
          </w:p>
          <w:p w14:paraId="4AC05BEB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、底座使用冷轧板经冲压折弯焊接成型，外形美观，结实耐用；紧线器装置采用防倒转棘轮结构，调节方便，不易滑脱；</w:t>
            </w:r>
          </w:p>
          <w:p w14:paraId="60CB9B62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、顶部滑轮采用ABS高强度树脂材料质地轻便耐用，能有效减少与网线的磨损。内置丝杠调节机构，可在1920mm-2450mm之间调节高度，适用于不同人群。</w:t>
            </w:r>
          </w:p>
          <w:p w14:paraId="5D127F05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、表面处理工艺为：脱脂-抛丸-静电喷涂；</w:t>
            </w:r>
          </w:p>
          <w:p w14:paraId="7CC8ED84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、移动式。</w:t>
            </w:r>
          </w:p>
          <w:p w14:paraId="40A37FCB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7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产品符合GB/T19851.13-2007《中小学体育器材和场地：第13部分：排球网柱、羽毛球网柱、网球网柱》标准要求，并通过经国家认可的器材质量认证机构的产品质量认证,提供有效期内的相关检测报告、认证证书。</w:t>
            </w:r>
          </w:p>
        </w:tc>
      </w:tr>
      <w:tr w14:paraId="4610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336917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14</w:t>
            </w:r>
          </w:p>
        </w:tc>
        <w:tc>
          <w:tcPr>
            <w:tcW w:w="825" w:type="dxa"/>
            <w:vAlign w:val="center"/>
          </w:tcPr>
          <w:p w14:paraId="424DF35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移动式篮球架</w:t>
            </w:r>
          </w:p>
        </w:tc>
        <w:tc>
          <w:tcPr>
            <w:tcW w:w="675" w:type="dxa"/>
            <w:vAlign w:val="center"/>
          </w:tcPr>
          <w:p w14:paraId="1E9B65A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21副</w:t>
            </w:r>
          </w:p>
        </w:tc>
        <w:tc>
          <w:tcPr>
            <w:tcW w:w="6495" w:type="dxa"/>
            <w:vAlign w:val="center"/>
          </w:tcPr>
          <w:p w14:paraId="2A9B0D5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1、外形尺寸（长×宽×高）：≥4870mm×1800mm×3950mm</w:t>
            </w:r>
          </w:p>
          <w:p w14:paraId="75F461FC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2、▲主要材料：镀锌钢管、钢管；主立柱采用≥150mm×150mm×3.0，主要承载结构≥100mm×150mm×3.0。</w:t>
            </w:r>
          </w:p>
          <w:p w14:paraId="41374CC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3695D1F9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4、产品特性描述：SMC篮板。</w:t>
            </w:r>
          </w:p>
          <w:p w14:paraId="09B6E564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5、产品安装方式：移动式。</w:t>
            </w:r>
          </w:p>
          <w:p w14:paraId="40AC6991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/>
                <w:color w:val="auto"/>
                <w:lang w:val="en-US" w:eastAsia="zh-CN"/>
              </w:rPr>
              <w:t>所投器材应符合GB/T23176-2008《篮球架》国家标准</w:t>
            </w:r>
            <w:bookmarkStart w:id="0" w:name="_GoBack"/>
            <w:r>
              <w:rPr>
                <w:rFonts w:hint="eastAsia"/>
                <w:color w:val="auto"/>
                <w:lang w:val="en-US" w:eastAsia="zh-CN"/>
              </w:rPr>
              <w:t>并通过经国家认可的器材质量认证机构的产品质量认证,提供有效期内的相关检测报告、认证证书</w:t>
            </w:r>
            <w:bookmarkEnd w:id="0"/>
          </w:p>
        </w:tc>
      </w:tr>
      <w:tr w14:paraId="7C2A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40BA63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15</w:t>
            </w:r>
          </w:p>
        </w:tc>
        <w:tc>
          <w:tcPr>
            <w:tcW w:w="825" w:type="dxa"/>
            <w:vAlign w:val="center"/>
          </w:tcPr>
          <w:p w14:paraId="70D4F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乒乓球发球机</w:t>
            </w:r>
          </w:p>
        </w:tc>
        <w:tc>
          <w:tcPr>
            <w:tcW w:w="675" w:type="dxa"/>
            <w:vAlign w:val="center"/>
          </w:tcPr>
          <w:p w14:paraId="537B39D6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1台</w:t>
            </w:r>
          </w:p>
        </w:tc>
        <w:tc>
          <w:tcPr>
            <w:tcW w:w="6495" w:type="dxa"/>
            <w:vAlign w:val="center"/>
          </w:tcPr>
          <w:p w14:paraId="7A7622EB">
            <w:pPr>
              <w:numPr>
                <w:ilvl w:val="0"/>
                <w:numId w:val="0"/>
              </w:num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1、总重:16KG 净重:12KG。</w:t>
            </w:r>
          </w:p>
          <w:p w14:paraId="321B101C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2、采用双旋转轮结构,可轻松实现上旋、下旋、左侧旋、左侧上旋、左侧下旋、右侧旋、右侧上旋、右侧下旋和不旋转9种不同旋转球。</w:t>
            </w:r>
          </w:p>
          <w:p w14:paraId="2AE40CEE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采用大直径特制材料发球轮结构,既可柔性发球,也可发出强力量的球。可电脑选择从定点到全台5个任意落点。</w:t>
            </w:r>
          </w:p>
          <w:p w14:paraId="2EE65149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3、具有横向随机(任意球)发球功能，具有自编程序发球模式，自动回收球功能，可连续出球，提高训练效率。</w:t>
            </w:r>
          </w:p>
          <w:p w14:paraId="63E0FB71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4、可折叠包装，体积小，减少运输成本，携带方便。</w:t>
            </w:r>
          </w:p>
          <w:p w14:paraId="0683B8C6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5、数字编码的出球落点定位控制，落点准确，易维护及调整落点，可发强旋转球(下轮或上轮不转)，无线遥控控制，方便快捷,调节操作简单。</w:t>
            </w:r>
          </w:p>
          <w:p w14:paraId="72871157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6、杂物/烂球卡球自动保护功能。</w:t>
            </w:r>
          </w:p>
          <w:p w14:paraId="6F10B0E7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7、出球频率30-100个/分钟,适合不同层次的选手使用。</w:t>
            </w:r>
          </w:p>
          <w:p w14:paraId="64F8DB2B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8、主机零部件不过热，可无限时不停机连续正常使用，适合高端俱乐部、职业院校考试使用0</w:t>
            </w:r>
          </w:p>
          <w:p w14:paraId="0FBF818A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9、出球速度:0-40(米/秒)。具有内置左推右攻模式</w:t>
            </w:r>
          </w:p>
        </w:tc>
      </w:tr>
      <w:tr w14:paraId="4C3B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703A7C5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16</w:t>
            </w:r>
          </w:p>
        </w:tc>
        <w:tc>
          <w:tcPr>
            <w:tcW w:w="825" w:type="dxa"/>
            <w:vAlign w:val="center"/>
          </w:tcPr>
          <w:p w14:paraId="5834B1C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跑步机</w:t>
            </w:r>
          </w:p>
        </w:tc>
        <w:tc>
          <w:tcPr>
            <w:tcW w:w="675" w:type="dxa"/>
            <w:vAlign w:val="center"/>
          </w:tcPr>
          <w:p w14:paraId="6DCB855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16台</w:t>
            </w:r>
          </w:p>
        </w:tc>
        <w:tc>
          <w:tcPr>
            <w:tcW w:w="6495" w:type="dxa"/>
            <w:vAlign w:val="center"/>
          </w:tcPr>
          <w:p w14:paraId="3797B9EC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1、展开尺寸(mm)：1630*775*1380mm</w:t>
            </w:r>
          </w:p>
          <w:p w14:paraId="3FF85C75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2、峰值功率：3.25HP</w:t>
            </w:r>
          </w:p>
          <w:p w14:paraId="4C85901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3、H.Z：50HZ-60HZ</w:t>
            </w:r>
          </w:p>
          <w:p w14:paraId="400F00CB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4、速度范围：1-15KM/H</w:t>
            </w:r>
          </w:p>
          <w:p w14:paraId="11F5FF5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5、最大承重：120KG</w:t>
            </w:r>
          </w:p>
          <w:p w14:paraId="7CB5695D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6、净重：64KG，使用电压：180V</w:t>
            </w:r>
          </w:p>
          <w:p w14:paraId="405AD173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7、跑步面积(mm)：450*1300mm</w:t>
            </w:r>
          </w:p>
          <w:p w14:paraId="46207380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8、LED 显示功能：速度、时间、距离、卡路里、心率、坡度</w:t>
            </w:r>
          </w:p>
        </w:tc>
      </w:tr>
      <w:tr w14:paraId="4838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3B5A2C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17</w:t>
            </w:r>
          </w:p>
        </w:tc>
        <w:tc>
          <w:tcPr>
            <w:tcW w:w="825" w:type="dxa"/>
            <w:vAlign w:val="center"/>
          </w:tcPr>
          <w:p w14:paraId="775CA23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动感单车</w:t>
            </w:r>
          </w:p>
        </w:tc>
        <w:tc>
          <w:tcPr>
            <w:tcW w:w="675" w:type="dxa"/>
            <w:vAlign w:val="center"/>
          </w:tcPr>
          <w:p w14:paraId="4841F7C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4台</w:t>
            </w:r>
          </w:p>
        </w:tc>
        <w:tc>
          <w:tcPr>
            <w:tcW w:w="6495" w:type="dxa"/>
            <w:vAlign w:val="center"/>
          </w:tcPr>
          <w:p w14:paraId="7935EC4D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1、展开尺寸：109cm*47.5cm*118cm</w:t>
            </w:r>
          </w:p>
          <w:p w14:paraId="235C0C4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2、阻力调整：磁控无级阻力，仪表显示：速度、时间、距离、卡路里、心率。</w:t>
            </w:r>
          </w:p>
          <w:p w14:paraId="4868A196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3、适用人群的高度：150cm~190cm，传动系统：皮带系统，前扶手调节：可上下调节，不可前后调节，坐垫调节;可以上下，前后调节。</w:t>
            </w:r>
          </w:p>
          <w:p w14:paraId="6FF1573F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4、飞轮：6kg，毛重净重：30kg/26kg，最大承重：120kg。</w:t>
            </w:r>
          </w:p>
        </w:tc>
      </w:tr>
      <w:tr w14:paraId="1FBE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121F374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18</w:t>
            </w:r>
          </w:p>
        </w:tc>
        <w:tc>
          <w:tcPr>
            <w:tcW w:w="825" w:type="dxa"/>
            <w:vAlign w:val="center"/>
          </w:tcPr>
          <w:p w14:paraId="33B84FA0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台球案</w:t>
            </w:r>
          </w:p>
        </w:tc>
        <w:tc>
          <w:tcPr>
            <w:tcW w:w="675" w:type="dxa"/>
            <w:vAlign w:val="center"/>
          </w:tcPr>
          <w:p w14:paraId="256A1014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2台</w:t>
            </w:r>
          </w:p>
        </w:tc>
        <w:tc>
          <w:tcPr>
            <w:tcW w:w="6495" w:type="dxa"/>
            <w:vAlign w:val="center"/>
          </w:tcPr>
          <w:p w14:paraId="7E251C2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1、外形尺寸：</w:t>
            </w:r>
            <w:r>
              <w:rPr>
                <w:rFonts w:hint="eastAsia"/>
                <w:color w:val="auto"/>
              </w:rPr>
              <w:t>≥</w:t>
            </w:r>
            <w:r>
              <w:rPr>
                <w:rFonts w:hint="eastAsia"/>
                <w:color w:val="auto"/>
                <w:lang w:val="en-US" w:eastAsia="zh-CN"/>
              </w:rPr>
              <w:t>2850*1550*870MM</w:t>
            </w:r>
          </w:p>
          <w:p w14:paraId="28533037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2、硬杂木实木边框</w:t>
            </w:r>
          </w:p>
          <w:p w14:paraId="0DECB801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3、A级振宏胶条</w:t>
            </w:r>
          </w:p>
          <w:p w14:paraId="7993E5C6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4、纯天然大理石</w:t>
            </w:r>
          </w:p>
          <w:p w14:paraId="0F79AE58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5、防水塑钢实木合成桌腿</w:t>
            </w:r>
          </w:p>
          <w:p w14:paraId="7448B21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6、进口意大利牛皮压膜铜口</w:t>
            </w:r>
          </w:p>
          <w:p w14:paraId="608B9EF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7、45MM厚纯实木下架</w:t>
            </w:r>
          </w:p>
        </w:tc>
      </w:tr>
      <w:tr w14:paraId="0EF5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7F21796D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19</w:t>
            </w:r>
          </w:p>
        </w:tc>
        <w:tc>
          <w:tcPr>
            <w:tcW w:w="825" w:type="dxa"/>
            <w:vAlign w:val="center"/>
          </w:tcPr>
          <w:p w14:paraId="370BB05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室内引体向上器</w:t>
            </w:r>
          </w:p>
        </w:tc>
        <w:tc>
          <w:tcPr>
            <w:tcW w:w="675" w:type="dxa"/>
            <w:vAlign w:val="center"/>
          </w:tcPr>
          <w:p w14:paraId="66992FB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1台</w:t>
            </w:r>
          </w:p>
        </w:tc>
        <w:tc>
          <w:tcPr>
            <w:tcW w:w="6495" w:type="dxa"/>
            <w:vAlign w:val="center"/>
          </w:tcPr>
          <w:p w14:paraId="02EE68F6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1.产品尺寸：100*87*225</w:t>
            </w:r>
          </w:p>
          <w:p w14:paraId="0AFC291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2.重量：26kg</w:t>
            </w:r>
          </w:p>
          <w:p w14:paraId="11022CF7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3.包装尺寸：130*15.5*68.5CM</w:t>
            </w:r>
          </w:p>
          <w:p w14:paraId="4FD18A35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4.材料管材：50*50MM 1.2MM</w:t>
            </w:r>
          </w:p>
          <w:p w14:paraId="4BD77CC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5.体积：0.14</w:t>
            </w:r>
          </w:p>
        </w:tc>
      </w:tr>
      <w:tr w14:paraId="2AED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2A58CF0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</w:t>
            </w:r>
          </w:p>
        </w:tc>
        <w:tc>
          <w:tcPr>
            <w:tcW w:w="825" w:type="dxa"/>
            <w:vAlign w:val="center"/>
          </w:tcPr>
          <w:p w14:paraId="619A29B1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悬浮地板</w:t>
            </w:r>
          </w:p>
        </w:tc>
        <w:tc>
          <w:tcPr>
            <w:tcW w:w="675" w:type="dxa"/>
            <w:vAlign w:val="center"/>
          </w:tcPr>
          <w:p w14:paraId="0F2AD0D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2870平米</w:t>
            </w:r>
          </w:p>
        </w:tc>
        <w:tc>
          <w:tcPr>
            <w:tcW w:w="6495" w:type="dxa"/>
            <w:vAlign w:val="center"/>
          </w:tcPr>
          <w:p w14:paraId="2D8B81EF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1.悬浮式拼装地板采用聚丙烯（改性PP）环保原材料生产，加入抗氧化剂、抗寒剂、抗紫外线剂等环保助剂，一体注塑成型。地板具有良好的柔韧性和硬度，表面做圆化处理，镂空花型，有利于排水。</w:t>
            </w:r>
          </w:p>
          <w:p w14:paraId="35B6D04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2.悬浮式拼装地板符合国标：GB/T14833-2020《合成材料运动场地面层》中5.1.3多功能运动场地面层性能要求。</w:t>
            </w:r>
          </w:p>
          <w:p w14:paraId="7AF7EC4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悬浮式拼装地板规格（尺寸）：长30.6cm*宽30.6cm*厚≥1.4cm，克重≥260g(±5g)/块,地板结构非软连接设计；地板面层采用专业磨砂处理，有效增加摩擦防滑系数；地板正面：采用十字镂空图案加立体篮球图案搭配两方向导水孔镂空图案设计，外观大气且增强雨天排水效果，背板十字筋与四方形筋相结合，配备一体式卡扣连接，自主缓解热胀冷缩。</w:t>
            </w:r>
          </w:p>
          <w:p w14:paraId="1506640F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4.悬浮地板符合GB/T20239-2023中抗滚动载荷性能。</w:t>
            </w:r>
          </w:p>
          <w:p w14:paraId="0C1FC4C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5.悬浮地板抗压性：15KN。</w:t>
            </w:r>
          </w:p>
          <w:p w14:paraId="4325F6FB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6.场地规划为篮球场地，按照篮球场要求做颜色分类及场地划线。</w:t>
            </w:r>
          </w:p>
          <w:p w14:paraId="3B0E7FC5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7.按照铺装条件做地面基层施工并做好场地整体排水、美观设计。</w:t>
            </w:r>
          </w:p>
        </w:tc>
      </w:tr>
    </w:tbl>
    <w:p w14:paraId="0845F7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73759"/>
    <w:rsid w:val="022B38DD"/>
    <w:rsid w:val="02A1522A"/>
    <w:rsid w:val="064E0167"/>
    <w:rsid w:val="066C65AA"/>
    <w:rsid w:val="08367CC1"/>
    <w:rsid w:val="0DA571B7"/>
    <w:rsid w:val="0E300CF5"/>
    <w:rsid w:val="0FA12732"/>
    <w:rsid w:val="12E43A7C"/>
    <w:rsid w:val="146A33AA"/>
    <w:rsid w:val="16673759"/>
    <w:rsid w:val="16DC1BCD"/>
    <w:rsid w:val="1825592A"/>
    <w:rsid w:val="1BAE077A"/>
    <w:rsid w:val="1BBA5328"/>
    <w:rsid w:val="1F5A225F"/>
    <w:rsid w:val="22303362"/>
    <w:rsid w:val="24B07ED2"/>
    <w:rsid w:val="26A76B97"/>
    <w:rsid w:val="27B46A77"/>
    <w:rsid w:val="29B046CB"/>
    <w:rsid w:val="2A2B541A"/>
    <w:rsid w:val="2BB30548"/>
    <w:rsid w:val="2C4A5A3E"/>
    <w:rsid w:val="2D4A18E7"/>
    <w:rsid w:val="2EF34CEA"/>
    <w:rsid w:val="32913DB9"/>
    <w:rsid w:val="33D51CF0"/>
    <w:rsid w:val="35977B20"/>
    <w:rsid w:val="36455341"/>
    <w:rsid w:val="36E13395"/>
    <w:rsid w:val="3748571E"/>
    <w:rsid w:val="37F11EB0"/>
    <w:rsid w:val="39074B30"/>
    <w:rsid w:val="3D7510AE"/>
    <w:rsid w:val="3DC5744E"/>
    <w:rsid w:val="3DCE3E6E"/>
    <w:rsid w:val="3DEB7678"/>
    <w:rsid w:val="3E407AAF"/>
    <w:rsid w:val="402402E1"/>
    <w:rsid w:val="44191BBB"/>
    <w:rsid w:val="453B44DF"/>
    <w:rsid w:val="46007B33"/>
    <w:rsid w:val="46FA2178"/>
    <w:rsid w:val="47812160"/>
    <w:rsid w:val="48217E3C"/>
    <w:rsid w:val="485B1AC3"/>
    <w:rsid w:val="49A34401"/>
    <w:rsid w:val="49AD61B5"/>
    <w:rsid w:val="4A190B1F"/>
    <w:rsid w:val="4BFA6AB7"/>
    <w:rsid w:val="4C7F4955"/>
    <w:rsid w:val="4D214507"/>
    <w:rsid w:val="4E513694"/>
    <w:rsid w:val="515C2E14"/>
    <w:rsid w:val="51757F19"/>
    <w:rsid w:val="533C78D9"/>
    <w:rsid w:val="58F53136"/>
    <w:rsid w:val="5D814602"/>
    <w:rsid w:val="5EB427B5"/>
    <w:rsid w:val="5F4E6765"/>
    <w:rsid w:val="5F9B7003"/>
    <w:rsid w:val="60912DAE"/>
    <w:rsid w:val="61A41583"/>
    <w:rsid w:val="62B0289B"/>
    <w:rsid w:val="62EE30D2"/>
    <w:rsid w:val="672C7CD4"/>
    <w:rsid w:val="6A38073E"/>
    <w:rsid w:val="6A811D34"/>
    <w:rsid w:val="6F173731"/>
    <w:rsid w:val="6FA7439C"/>
    <w:rsid w:val="70511770"/>
    <w:rsid w:val="70D42A12"/>
    <w:rsid w:val="72A93F87"/>
    <w:rsid w:val="73DC1BF3"/>
    <w:rsid w:val="73E61C9D"/>
    <w:rsid w:val="760D3C0E"/>
    <w:rsid w:val="78AB0D85"/>
    <w:rsid w:val="7DE67851"/>
    <w:rsid w:val="7EB1179B"/>
    <w:rsid w:val="7F567244"/>
    <w:rsid w:val="7F671451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3604</Words>
  <Characters>4509</Characters>
  <Lines>0</Lines>
  <Paragraphs>0</Paragraphs>
  <TotalTime>9</TotalTime>
  <ScaleCrop>false</ScaleCrop>
  <LinksUpToDate>false</LinksUpToDate>
  <CharactersWithSpaces>4523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2025-09-16T02:54:00Z</dcterms:created>
  <dc:creator>24h</dc:creator>
  <cp:lastModifiedBy>Administrator</cp:lastModifiedBy>
  <dcterms:modified xsi:type="dcterms:W3CDTF">2026-03-18T09:20:46Z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CDF99A3EAC804954A700C34B8D0780A4_13</vt:lpwstr>
  </property>
  <property fmtid="{D5CDD505-2E9C-101B-9397-08002B2CF9AE}" pid="4" name="KSOTemplateDocerSaveRecord">
    <vt:lpwstr>eyJoZGlkIjoiNTYzY2FkODdlNjEwYTUyZWZiNzFkYTQ2ZmY0ODQ5YjQiLCJ1c2VySWQiOiIzNTU5NjQ0NDAifQ==</vt:lpwstr>
  </property>
</Properties>
</file>