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6546E">
      <w:pPr>
        <w:rPr>
          <w:rFonts w:hint="eastAsia"/>
          <w:sz w:val="32"/>
          <w:szCs w:val="32"/>
        </w:rPr>
      </w:pPr>
      <w:r>
        <w:rPr>
          <w:rFonts w:hint="eastAsia"/>
          <w:sz w:val="32"/>
          <w:szCs w:val="32"/>
        </w:rPr>
        <w:t>流标原因</w:t>
      </w:r>
    </w:p>
    <w:p w14:paraId="5F0DBF16">
      <w:pPr>
        <w:rPr>
          <w:rFonts w:hint="eastAsia"/>
          <w:sz w:val="32"/>
          <w:szCs w:val="32"/>
        </w:rPr>
      </w:pPr>
    </w:p>
    <w:p w14:paraId="1EF883CD">
      <w:pPr>
        <w:rPr>
          <w:rFonts w:hint="eastAsia"/>
          <w:sz w:val="32"/>
          <w:szCs w:val="32"/>
        </w:rPr>
      </w:pPr>
    </w:p>
    <w:p w14:paraId="70EEB251">
      <w:pPr>
        <w:rPr>
          <w:rFonts w:hint="eastAsia"/>
          <w:sz w:val="32"/>
          <w:szCs w:val="32"/>
        </w:rPr>
      </w:pPr>
      <w:r>
        <w:rPr>
          <w:rFonts w:hint="eastAsia"/>
          <w:sz w:val="32"/>
          <w:szCs w:val="32"/>
        </w:rPr>
        <w:t>1.项目核心要求：我校通过询价方式采购台式电脑150台，项目预算人民币600,000.00元，招标文件明确技术规格要求处理器为兆芯KX-6000G，主频不低于3.0GHz，评审方法为最低评标价法。</w:t>
      </w:r>
    </w:p>
    <w:p w14:paraId="7AD0A1BF">
      <w:pPr>
        <w:rPr>
          <w:rFonts w:hint="eastAsia"/>
          <w:sz w:val="32"/>
          <w:szCs w:val="32"/>
        </w:rPr>
      </w:pPr>
      <w:bookmarkStart w:id="0" w:name="_GoBack"/>
      <w:bookmarkEnd w:id="0"/>
    </w:p>
    <w:p w14:paraId="4DE2A91E">
      <w:pPr>
        <w:rPr>
          <w:rFonts w:hint="eastAsia"/>
          <w:sz w:val="32"/>
          <w:szCs w:val="32"/>
        </w:rPr>
      </w:pPr>
      <w:r>
        <w:rPr>
          <w:rFonts w:hint="eastAsia"/>
          <w:sz w:val="32"/>
          <w:szCs w:val="32"/>
        </w:rPr>
        <w:t>2.投标情况：呼和浩特市美誉文豪现代办公设备有限责任公司投标的主频信息为：兆芯KX-7000、主频为3.7GHz，实际可提供的产品主频为3.6GHz。</w:t>
      </w:r>
    </w:p>
    <w:p w14:paraId="6CFC7AEF">
      <w:pPr>
        <w:rPr>
          <w:rFonts w:hint="eastAsia"/>
          <w:sz w:val="32"/>
          <w:szCs w:val="32"/>
        </w:rPr>
      </w:pPr>
    </w:p>
    <w:p w14:paraId="4171057D">
      <w:pPr>
        <w:rPr>
          <w:rFonts w:hint="eastAsia"/>
          <w:sz w:val="32"/>
          <w:szCs w:val="32"/>
        </w:rPr>
      </w:pPr>
      <w:r>
        <w:rPr>
          <w:rFonts w:hint="eastAsia"/>
          <w:sz w:val="32"/>
          <w:szCs w:val="32"/>
        </w:rPr>
        <w:t>3.投标公司说明笔误性质界定：案涉笔误属于非实质性错误，一方面实际产品主频3.6GHz仍高于招标文件“≥3GHz”的核心要求，完全满足项目使用需求；另一方面该错误未对其他参与供应商的公平竞争权利产生任何实质影响，亦未违反政府采购公平公正原则。</w:t>
      </w:r>
    </w:p>
    <w:p w14:paraId="2587FCFD">
      <w:pPr>
        <w:rPr>
          <w:rFonts w:hint="eastAsia"/>
          <w:sz w:val="32"/>
          <w:szCs w:val="32"/>
        </w:rPr>
      </w:pPr>
    </w:p>
    <w:p w14:paraId="36387944">
      <w:pPr>
        <w:rPr>
          <w:sz w:val="32"/>
          <w:szCs w:val="32"/>
        </w:rPr>
      </w:pPr>
      <w:r>
        <w:rPr>
          <w:rFonts w:hint="eastAsia"/>
          <w:sz w:val="32"/>
          <w:szCs w:val="32"/>
        </w:rPr>
        <w:t>4.合同未订立原因：我校与中标公司就上述笔误的处理未达成共识，我校明 确告知不接受货物。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644F21"/>
    <w:rsid w:val="74644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2026-02-06T02:28:00Z</dcterms:created>
  <dc:creator>风</dc:creator>
  <cp:lastModifiedBy>风</cp:lastModifiedBy>
  <dcterms:modified xsi:type="dcterms:W3CDTF">2026-02-06T02:29:43Z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7CA52845F1A742F983C8B0F267BEB035_11</vt:lpwstr>
  </property>
  <property fmtid="{D5CDD505-2E9C-101B-9397-08002B2CF9AE}" pid="4" name="KSOTemplateDocerSaveRecord">
    <vt:lpwstr>eyJoZGlkIjoiZmE1YmFjN2JiY2JmMjRjYThiYjA4MWIzOWI0NTIxZDciLCJ1c2VySWQiOiIxMjAxMzI4ODExIn0=</vt:lpwstr>
  </property>
</Properties>
</file>