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7838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688E846E"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7492C8BE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清雪作业时限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7"/>
        <w:gridCol w:w="912"/>
        <w:gridCol w:w="1413"/>
        <w:gridCol w:w="777"/>
        <w:gridCol w:w="1593"/>
        <w:gridCol w:w="747"/>
        <w:gridCol w:w="1653"/>
      </w:tblGrid>
      <w:tr w14:paraId="4D359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67" w:type="dxa"/>
            <w:vMerge w:val="restart"/>
            <w:vAlign w:val="center"/>
          </w:tcPr>
          <w:p w14:paraId="4F049F8F">
            <w:pPr>
              <w:pStyle w:val="2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雪量街路</w:t>
            </w:r>
          </w:p>
          <w:p w14:paraId="607B317C">
            <w:pPr>
              <w:pStyle w:val="2"/>
              <w:ind w:left="0" w:leftChars="0" w:firstLine="0" w:firstLineChars="0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时限</w:t>
            </w:r>
          </w:p>
        </w:tc>
        <w:tc>
          <w:tcPr>
            <w:tcW w:w="2325" w:type="dxa"/>
            <w:gridSpan w:val="2"/>
            <w:vAlign w:val="center"/>
          </w:tcPr>
          <w:p w14:paraId="186BCD70">
            <w:pPr>
              <w:pStyle w:val="2"/>
              <w:ind w:left="0" w:leftChars="0" w:firstLine="0" w:firstLineChars="0"/>
              <w:jc w:val="center"/>
              <w:rPr>
                <w:rFonts w:hint="eastAsia" w:ascii="Times New Roman" w:hAnsi="Times New Roman" w:eastAsia="方正仿宋简体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1主要街路</w:t>
            </w:r>
          </w:p>
        </w:tc>
        <w:tc>
          <w:tcPr>
            <w:tcW w:w="2370" w:type="dxa"/>
            <w:gridSpan w:val="2"/>
            <w:vAlign w:val="center"/>
          </w:tcPr>
          <w:p w14:paraId="708C56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32"/>
                <w:szCs w:val="32"/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2其他街路</w:t>
            </w:r>
          </w:p>
        </w:tc>
        <w:tc>
          <w:tcPr>
            <w:tcW w:w="2400" w:type="dxa"/>
            <w:gridSpan w:val="2"/>
            <w:vAlign w:val="center"/>
          </w:tcPr>
          <w:p w14:paraId="157952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32"/>
                <w:szCs w:val="32"/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3平房居民区</w:t>
            </w:r>
          </w:p>
        </w:tc>
      </w:tr>
      <w:tr w14:paraId="444CD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1767" w:type="dxa"/>
            <w:vMerge w:val="continue"/>
            <w:vAlign w:val="center"/>
          </w:tcPr>
          <w:p w14:paraId="1F0085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912" w:type="dxa"/>
            <w:vAlign w:val="center"/>
          </w:tcPr>
          <w:p w14:paraId="70FD26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Calibri" w:hAnsi="Calibri" w:eastAsia="仿宋_GB2312" w:cs="宋体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Calibri" w:hAnsi="Calibri" w:eastAsia="仿宋_GB2312" w:cs="宋体"/>
                <w:kern w:val="2"/>
                <w:sz w:val="24"/>
                <w:szCs w:val="32"/>
                <w:lang w:val="en-US" w:eastAsia="zh-CN" w:bidi="ar-SA"/>
              </w:rPr>
              <w:t>清理</w:t>
            </w:r>
          </w:p>
        </w:tc>
        <w:tc>
          <w:tcPr>
            <w:tcW w:w="1413" w:type="dxa"/>
            <w:vAlign w:val="center"/>
          </w:tcPr>
          <w:p w14:paraId="359969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Calibri" w:hAnsi="Calibri" w:eastAsia="仿宋_GB2312" w:cs="宋体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Calibri" w:hAnsi="Calibri" w:eastAsia="仿宋_GB2312" w:cs="宋体"/>
                <w:kern w:val="2"/>
                <w:sz w:val="24"/>
                <w:szCs w:val="32"/>
                <w:lang w:val="en-US" w:eastAsia="zh-CN" w:bidi="ar-SA"/>
              </w:rPr>
              <w:t>拉运</w:t>
            </w:r>
          </w:p>
        </w:tc>
        <w:tc>
          <w:tcPr>
            <w:tcW w:w="777" w:type="dxa"/>
            <w:vAlign w:val="center"/>
          </w:tcPr>
          <w:p w14:paraId="544589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Calibri" w:hAnsi="Calibri" w:eastAsia="仿宋_GB2312" w:cs="宋体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Calibri" w:hAnsi="Calibri" w:eastAsia="仿宋_GB2312" w:cs="宋体"/>
                <w:kern w:val="2"/>
                <w:sz w:val="24"/>
                <w:szCs w:val="32"/>
                <w:lang w:val="en-US" w:eastAsia="zh-CN" w:bidi="ar-SA"/>
              </w:rPr>
              <w:t>清理</w:t>
            </w:r>
          </w:p>
        </w:tc>
        <w:tc>
          <w:tcPr>
            <w:tcW w:w="1593" w:type="dxa"/>
            <w:vAlign w:val="center"/>
          </w:tcPr>
          <w:p w14:paraId="080825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Calibri" w:hAnsi="Calibri" w:eastAsia="仿宋_GB2312" w:cs="宋体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Calibri" w:hAnsi="Calibri" w:eastAsia="仿宋_GB2312" w:cs="宋体"/>
                <w:kern w:val="2"/>
                <w:sz w:val="24"/>
                <w:szCs w:val="32"/>
                <w:lang w:val="en-US" w:eastAsia="zh-CN" w:bidi="ar-SA"/>
              </w:rPr>
              <w:t>拉运</w:t>
            </w:r>
          </w:p>
        </w:tc>
        <w:tc>
          <w:tcPr>
            <w:tcW w:w="747" w:type="dxa"/>
            <w:vAlign w:val="center"/>
          </w:tcPr>
          <w:p w14:paraId="3FD8CD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Calibri" w:hAnsi="Calibri" w:eastAsia="仿宋_GB2312" w:cs="宋体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Calibri" w:hAnsi="Calibri" w:eastAsia="仿宋_GB2312" w:cs="宋体"/>
                <w:kern w:val="2"/>
                <w:sz w:val="24"/>
                <w:szCs w:val="32"/>
                <w:lang w:val="en-US" w:eastAsia="zh-CN" w:bidi="ar-SA"/>
              </w:rPr>
              <w:t>清理</w:t>
            </w:r>
          </w:p>
        </w:tc>
        <w:tc>
          <w:tcPr>
            <w:tcW w:w="1653" w:type="dxa"/>
            <w:vAlign w:val="center"/>
          </w:tcPr>
          <w:p w14:paraId="266310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Calibri" w:hAnsi="Calibri" w:eastAsia="仿宋_GB2312" w:cs="宋体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Calibri" w:hAnsi="Calibri" w:eastAsia="仿宋_GB2312" w:cs="宋体"/>
                <w:kern w:val="2"/>
                <w:sz w:val="24"/>
                <w:szCs w:val="32"/>
                <w:lang w:val="en-US" w:eastAsia="zh-CN" w:bidi="ar-SA"/>
              </w:rPr>
              <w:t>拉运</w:t>
            </w:r>
          </w:p>
        </w:tc>
      </w:tr>
      <w:tr w14:paraId="0585D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767" w:type="dxa"/>
            <w:vAlign w:val="center"/>
          </w:tcPr>
          <w:p w14:paraId="3183E394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大雪</w:t>
            </w:r>
          </w:p>
        </w:tc>
        <w:tc>
          <w:tcPr>
            <w:tcW w:w="912" w:type="dxa"/>
            <w:vAlign w:val="center"/>
          </w:tcPr>
          <w:p w14:paraId="70DC5094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13" w:type="dxa"/>
            <w:vAlign w:val="center"/>
          </w:tcPr>
          <w:p w14:paraId="4FD957E4">
            <w:pPr>
              <w:pStyle w:val="2"/>
              <w:ind w:left="0" w:leftChars="0"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777" w:type="dxa"/>
            <w:vAlign w:val="center"/>
          </w:tcPr>
          <w:p w14:paraId="50E82994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593" w:type="dxa"/>
            <w:vAlign w:val="center"/>
          </w:tcPr>
          <w:p w14:paraId="19A688D7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747" w:type="dxa"/>
            <w:vAlign w:val="center"/>
          </w:tcPr>
          <w:p w14:paraId="2F6D6721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653" w:type="dxa"/>
            <w:vAlign w:val="center"/>
          </w:tcPr>
          <w:p w14:paraId="28A92BCC">
            <w:pPr>
              <w:pStyle w:val="2"/>
              <w:ind w:left="0" w:leftChars="0"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</w:tr>
      <w:tr w14:paraId="2FE38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767" w:type="dxa"/>
            <w:vAlign w:val="center"/>
          </w:tcPr>
          <w:p w14:paraId="21888613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中雪</w:t>
            </w:r>
          </w:p>
        </w:tc>
        <w:tc>
          <w:tcPr>
            <w:tcW w:w="912" w:type="dxa"/>
            <w:vAlign w:val="center"/>
          </w:tcPr>
          <w:p w14:paraId="0EFB5C50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13" w:type="dxa"/>
            <w:vAlign w:val="center"/>
          </w:tcPr>
          <w:p w14:paraId="11B5B524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777" w:type="dxa"/>
            <w:vAlign w:val="center"/>
          </w:tcPr>
          <w:p w14:paraId="57EE2DA6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593" w:type="dxa"/>
            <w:vAlign w:val="center"/>
          </w:tcPr>
          <w:p w14:paraId="0B65C3EC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747" w:type="dxa"/>
            <w:vAlign w:val="center"/>
          </w:tcPr>
          <w:p w14:paraId="532309CC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653" w:type="dxa"/>
            <w:vAlign w:val="center"/>
          </w:tcPr>
          <w:p w14:paraId="3AC9472D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</w:tr>
      <w:tr w14:paraId="4503E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67" w:type="dxa"/>
            <w:vAlign w:val="center"/>
          </w:tcPr>
          <w:p w14:paraId="6E037902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小雪</w:t>
            </w:r>
          </w:p>
        </w:tc>
        <w:tc>
          <w:tcPr>
            <w:tcW w:w="912" w:type="dxa"/>
            <w:vAlign w:val="center"/>
          </w:tcPr>
          <w:p w14:paraId="58B4BE2F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13" w:type="dxa"/>
            <w:vAlign w:val="center"/>
          </w:tcPr>
          <w:p w14:paraId="37886B7C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777" w:type="dxa"/>
            <w:vAlign w:val="center"/>
          </w:tcPr>
          <w:p w14:paraId="49ACEC4E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593" w:type="dxa"/>
            <w:vAlign w:val="center"/>
          </w:tcPr>
          <w:p w14:paraId="0C42F57D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747" w:type="dxa"/>
            <w:vAlign w:val="center"/>
          </w:tcPr>
          <w:p w14:paraId="5C899238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653" w:type="dxa"/>
            <w:vAlign w:val="center"/>
          </w:tcPr>
          <w:p w14:paraId="6C3F17C4"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</w:tr>
    </w:tbl>
    <w:p w14:paraId="5A28B544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 w:val="0"/>
        <w:snapToGrid w:val="0"/>
        <w:jc w:val="both"/>
        <w:textAlignment w:val="baseline"/>
        <w:rPr>
          <w:rFonts w:hint="default" w:ascii="Times New Roman" w:hAnsi="Times New Roman" w:eastAsia="方正仿宋简体" w:cs="Times New Roman"/>
          <w:sz w:val="32"/>
          <w:szCs w:val="32"/>
        </w:rPr>
      </w:pPr>
    </w:p>
    <w:p w14:paraId="2F0DE279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2BF8B7ED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1CC15A38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清雪作业标准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9"/>
        <w:gridCol w:w="2610"/>
        <w:gridCol w:w="4323"/>
      </w:tblGrid>
      <w:tr w14:paraId="559B5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929" w:type="dxa"/>
            <w:vAlign w:val="center"/>
          </w:tcPr>
          <w:p w14:paraId="1959A543">
            <w:pPr>
              <w:pStyle w:val="2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清运范围</w:t>
            </w:r>
          </w:p>
        </w:tc>
        <w:tc>
          <w:tcPr>
            <w:tcW w:w="2610" w:type="dxa"/>
            <w:vAlign w:val="center"/>
          </w:tcPr>
          <w:p w14:paraId="7E82DC3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清理作业标准</w:t>
            </w:r>
          </w:p>
        </w:tc>
        <w:tc>
          <w:tcPr>
            <w:tcW w:w="4323" w:type="dxa"/>
            <w:vAlign w:val="center"/>
          </w:tcPr>
          <w:p w14:paraId="06745D0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清运作业标准</w:t>
            </w:r>
          </w:p>
        </w:tc>
      </w:tr>
      <w:tr w14:paraId="3491B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9" w:type="dxa"/>
            <w:vAlign w:val="center"/>
          </w:tcPr>
          <w:p w14:paraId="02A8B889">
            <w:pPr>
              <w:pStyle w:val="2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1主要街路</w:t>
            </w:r>
          </w:p>
        </w:tc>
        <w:tc>
          <w:tcPr>
            <w:tcW w:w="2610" w:type="dxa"/>
            <w:vAlign w:val="center"/>
          </w:tcPr>
          <w:p w14:paraId="0EF564B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露路面、见道线</w:t>
            </w:r>
          </w:p>
        </w:tc>
        <w:tc>
          <w:tcPr>
            <w:tcW w:w="4323" w:type="dxa"/>
            <w:vAlign w:val="center"/>
          </w:tcPr>
          <w:p w14:paraId="61BE767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在规定的时间内清运干净，无残堆，无剩底，清运至指定雪场；</w:t>
            </w:r>
          </w:p>
        </w:tc>
      </w:tr>
      <w:tr w14:paraId="511CB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9" w:type="dxa"/>
            <w:vAlign w:val="center"/>
          </w:tcPr>
          <w:p w14:paraId="6FE10287">
            <w:pPr>
              <w:pStyle w:val="2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2其他街路</w:t>
            </w:r>
          </w:p>
        </w:tc>
        <w:tc>
          <w:tcPr>
            <w:tcW w:w="2610" w:type="dxa"/>
            <w:vAlign w:val="center"/>
          </w:tcPr>
          <w:p w14:paraId="750989F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路面平整、无冰包、雪堆</w:t>
            </w:r>
          </w:p>
        </w:tc>
        <w:tc>
          <w:tcPr>
            <w:tcW w:w="4323" w:type="dxa"/>
            <w:vAlign w:val="center"/>
          </w:tcPr>
          <w:p w14:paraId="6082C33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无残留冰包、雪堆，清运至指定雪场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</w:tc>
      </w:tr>
      <w:tr w14:paraId="1D692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9" w:type="dxa"/>
            <w:vAlign w:val="center"/>
          </w:tcPr>
          <w:p w14:paraId="1726D795">
            <w:pPr>
              <w:pStyle w:val="2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3平房居民区</w:t>
            </w:r>
          </w:p>
        </w:tc>
        <w:tc>
          <w:tcPr>
            <w:tcW w:w="2610" w:type="dxa"/>
            <w:vAlign w:val="center"/>
          </w:tcPr>
          <w:p w14:paraId="63C6533B">
            <w:pPr>
              <w:pStyle w:val="2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路面平整</w:t>
            </w:r>
          </w:p>
        </w:tc>
        <w:tc>
          <w:tcPr>
            <w:tcW w:w="4323" w:type="dxa"/>
            <w:vAlign w:val="center"/>
          </w:tcPr>
          <w:p w14:paraId="4D0319A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雪堆堆放合理，无垃圾，在不影响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居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民出行的情况下，不需及时拉运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；</w:t>
            </w:r>
          </w:p>
        </w:tc>
      </w:tr>
    </w:tbl>
    <w:p w14:paraId="4CB95DDA">
      <w:pPr>
        <w:pStyle w:val="2"/>
        <w:ind w:left="0" w:leftChars="0" w:firstLine="0" w:firstLineChars="0"/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1CBDD2B7">
      <w:pP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br w:type="page"/>
      </w:r>
    </w:p>
    <w:p w14:paraId="0B1EDB66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清雪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要求</w:t>
      </w:r>
    </w:p>
    <w:p w14:paraId="478DC0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除雪基本原则</w:t>
      </w:r>
    </w:p>
    <w:p w14:paraId="50165F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按照“提前预防、统一指挥、反应迅速、清运并举”的原则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全面推行机械为主、人工为辅、雪中清扫、边清边运的作业方式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通过“扫、撒、运、清、净”等作业流程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规范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镇区</w:t>
      </w:r>
      <w:r>
        <w:rPr>
          <w:rFonts w:hint="eastAsia" w:ascii="仿宋_GB2312" w:hAnsi="仿宋_GB2312" w:eastAsia="仿宋_GB2312" w:cs="仿宋_GB2312"/>
          <w:sz w:val="32"/>
          <w:szCs w:val="32"/>
        </w:rPr>
        <w:t>清雪除冰应急处置程序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实现“边下边清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雪停路通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”的目标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3065CE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二、除雪作业工具</w:t>
      </w:r>
    </w:p>
    <w:p w14:paraId="34798A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1.人工除雪</w:t>
      </w:r>
    </w:p>
    <w:p w14:paraId="729D7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人工除雪时，除雪工具为推雪板、铲雪锹、扫帚和人力运输手推车等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人工除雪主要负责人行道、非机动车道、广场的除雪；道路积雪的清运装车等。</w:t>
      </w:r>
    </w:p>
    <w:p w14:paraId="09BEAF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2.机械除雪</w:t>
      </w:r>
    </w:p>
    <w:p w14:paraId="07B65B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机械除雪时，除雪工具为除雪铲、滚刷、铲车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</w:t>
      </w:r>
      <w:r>
        <w:rPr>
          <w:rFonts w:hint="eastAsia" w:ascii="仿宋_GB2312" w:hAnsi="仿宋_GB2312" w:eastAsia="仿宋_GB2312" w:cs="仿宋_GB2312"/>
          <w:sz w:val="32"/>
          <w:szCs w:val="32"/>
        </w:rPr>
        <w:t>运输车等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，必要时可利用破雪设备辅助除雪</w:t>
      </w:r>
      <w:r>
        <w:rPr>
          <w:rFonts w:hint="eastAsia" w:ascii="仿宋_GB2312" w:hAnsi="仿宋_GB2312" w:eastAsia="仿宋_GB2312" w:cs="仿宋_GB2312"/>
          <w:sz w:val="32"/>
          <w:szCs w:val="32"/>
        </w:rPr>
        <w:t>；机械除雪主要负责车行道的清雪，通过机械推、扫、滚、铲、装、运等作业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方式，</w:t>
      </w:r>
      <w:r>
        <w:rPr>
          <w:rFonts w:hint="eastAsia" w:ascii="仿宋_GB2312" w:hAnsi="仿宋_GB2312" w:eastAsia="仿宋_GB2312" w:cs="仿宋_GB2312"/>
          <w:sz w:val="32"/>
          <w:szCs w:val="32"/>
        </w:rPr>
        <w:t>打通车行道路，将道路积雪及时清除干净。</w:t>
      </w:r>
    </w:p>
    <w:p w14:paraId="6EBF2F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三、其他要求</w:t>
      </w:r>
    </w:p>
    <w:p w14:paraId="0811DA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除雪作业过程中，人员必须穿反光式工作服，作业车辆必须开警示灯，除雪作业过程中需遵守各项安全规定。</w:t>
      </w:r>
    </w:p>
    <w:p w14:paraId="60FE64C5">
      <w:pPr>
        <w:pStyle w:val="5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55DBC95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A60D26"/>
    <w:rsid w:val="0559135F"/>
    <w:rsid w:val="1B5B291C"/>
    <w:rsid w:val="376FF939"/>
    <w:rsid w:val="62B25D7E"/>
    <w:rsid w:val="7FA60D26"/>
    <w:rsid w:val="D97BD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6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unhideWhenUsed/>
    <w:qFormat/>
    <w:uiPriority w:val="99"/>
    <w:pPr>
      <w:ind w:firstLine="420" w:firstLineChars="200"/>
    </w:pPr>
    <w:rPr>
      <w:rFonts w:ascii="Calibri" w:hAnsi="Calibri" w:cs="宋体"/>
      <w:sz w:val="24"/>
    </w:rPr>
  </w:style>
  <w:style w:type="paragraph" w:styleId="3">
    <w:name w:val="Body Text Indent"/>
    <w:basedOn w:val="1"/>
    <w:next w:val="4"/>
    <w:unhideWhenUsed/>
    <w:qFormat/>
    <w:uiPriority w:val="99"/>
    <w:pPr>
      <w:ind w:firstLine="200" w:firstLineChars="200"/>
    </w:pPr>
    <w:rPr>
      <w:rFonts w:ascii="Times New Roman" w:hAnsi="Times New Roman" w:eastAsia="仿宋_GB2312"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Title"/>
    <w:next w:val="1"/>
    <w:qFormat/>
    <w:uiPriority w:val="0"/>
    <w:pPr>
      <w:widowControl w:val="0"/>
      <w:spacing w:before="100" w:beforeLines="100" w:after="100" w:afterLines="100" w:line="560" w:lineRule="exact"/>
      <w:jc w:val="center"/>
      <w:outlineLvl w:val="0"/>
    </w:pPr>
    <w:rPr>
      <w:rFonts w:ascii="方正小标宋简体" w:hAnsi="Times New Roman" w:eastAsia="方正小标宋简体" w:cs="Times New Roman"/>
      <w:kern w:val="2"/>
      <w:sz w:val="44"/>
      <w:szCs w:val="44"/>
      <w:lang w:val="en-US" w:eastAsia="zh-CN" w:bidi="ar-SA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cucd-0"/>
    <w:basedOn w:val="1"/>
    <w:qFormat/>
    <w:uiPriority w:val="0"/>
    <w:pPr>
      <w:widowControl/>
      <w:spacing w:before="0" w:beforeAutospacing="0" w:after="0" w:afterAutospacing="0" w:line="360" w:lineRule="auto"/>
      <w:ind w:left="0" w:right="0" w:firstLine="480" w:firstLineChars="200"/>
      <w:jc w:val="left"/>
    </w:pPr>
    <w:rPr>
      <w:rFonts w:hint="default" w:ascii="Times New Roman" w:hAnsi="Times New Roman" w:eastAsia="宋体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553</Words>
  <Characters>556</Characters>
  <Lines>0</Lines>
  <Paragraphs>0</Paragraphs>
  <TotalTime>0</TotalTime>
  <ScaleCrop>false</ScaleCrop>
  <LinksUpToDate>false</LinksUpToDate>
  <CharactersWithSpaces>556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2026-02-09T14:34:00Z</dcterms:created>
  <dc:creator>你过～来呀</dc:creator>
  <cp:lastModifiedBy>冯</cp:lastModifiedBy>
  <cp:lastPrinted>2026-02-27T09:35:00Z</cp:lastPrinted>
  <dcterms:modified xsi:type="dcterms:W3CDTF">2026-04-02T01:50:42Z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193C6E5E03CD4850A093F3057803ABD0_11</vt:lpwstr>
  </property>
  <property fmtid="{D5CDD505-2E9C-101B-9397-08002B2CF9AE}" pid="4" name="KSOTemplateDocerSaveRecord">
    <vt:lpwstr>eyJoZGlkIjoiOGUyMGI4YmU5MmZlYTNjYTUyNWNjN2UxYmFiNjgyM2IiLCJ1c2VySWQiOiIyODYwNzMxNDgifQ==</vt:lpwstr>
  </property>
</Properties>
</file>