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903E7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</w:p>
    <w:p w14:paraId="192D9785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固阳县银号镇2026年</w:t>
      </w:r>
    </w:p>
    <w:p w14:paraId="22F172C1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防洪护村、护井坝及道路亮化一事一议工程项目</w:t>
      </w:r>
    </w:p>
    <w:p w14:paraId="58DF55E7">
      <w:pPr>
        <w:keepNext w:val="0"/>
        <w:keepLines w:val="0"/>
        <w:widowControl/>
        <w:suppressLineNumbers w:val="0"/>
        <w:jc w:val="center"/>
        <w:rPr>
          <w:rFonts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工程量清单编制说明</w:t>
      </w:r>
    </w:p>
    <w:p w14:paraId="477B15CE">
      <w:pPr>
        <w:keepNext w:val="0"/>
        <w:keepLines w:val="0"/>
        <w:widowControl/>
        <w:suppressLineNumbers w:val="0"/>
        <w:jc w:val="center"/>
        <w:rPr>
          <w:rFonts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</w:p>
    <w:p w14:paraId="3C235A6D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一、工程概况 </w:t>
      </w:r>
    </w:p>
    <w:p w14:paraId="7647FA00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1.工程名称 ：固阳县银号镇2026年防洪护村、护井坝及道路亮化一事一议工程项目</w:t>
      </w:r>
    </w:p>
    <w:p w14:paraId="5A1E4FE2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2.建设单位 ：固阳县银号镇人民政府 </w:t>
      </w:r>
    </w:p>
    <w:p w14:paraId="6029046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3.建设地点 ：固阳县银号镇</w:t>
      </w:r>
    </w:p>
    <w:p w14:paraId="29F23A01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4.工程主要内容：</w:t>
      </w:r>
    </w:p>
    <w:p w14:paraId="6EAACD19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三标段：腮林村委大东沟村护井坝项目新建顺坝167米；大圐圙村委小沟子村护井坝项目新建顺坝56米；大圐圙村委七分子村护井坝项目新建顺坝89米；顺坝主体采用C25混凝土结构，内配HRB400Φ10钢筋，每隔5m设一道伸缩缝。</w:t>
      </w:r>
    </w:p>
    <w:p w14:paraId="3AAEA472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二、编制范围 </w:t>
      </w:r>
      <w:bookmarkStart w:id="0" w:name="_GoBack"/>
      <w:bookmarkEnd w:id="0"/>
    </w:p>
    <w:p w14:paraId="5FD6ACE3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设计图纸范围内的全部内容。 </w:t>
      </w:r>
    </w:p>
    <w:p w14:paraId="069A11D7">
      <w:pPr>
        <w:keepNext w:val="0"/>
        <w:keepLines w:val="0"/>
        <w:widowControl/>
        <w:suppressLineNumbers w:val="0"/>
        <w:jc w:val="left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三 、编制依据 </w:t>
      </w:r>
    </w:p>
    <w:p w14:paraId="1946ACBA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1.清单执行《建设工程工程量清单计价标准》GB/T50500-2024、《房屋建筑与装饰工程工程量计算标准》GB/T50854-2024、《市政工程工程量计算标准》GB/T50857-2024； </w:t>
      </w:r>
    </w:p>
    <w:p w14:paraId="1A3906EE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2.定额执行2017届《内蒙古自治区房屋建筑与装饰工程预算定额》、《内蒙古自治区市政工程预算定额》及现行相关政策性文件；</w:t>
      </w:r>
    </w:p>
    <w:p w14:paraId="61E8B14A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3.税金执行《关于调整内蒙古自治区建设工程计价依据增值税税率的通知 》内建标[2019]113号文件，税率为9%； </w:t>
      </w:r>
    </w:p>
    <w:p w14:paraId="4C02D755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4.人工费调整执行《关于调整内蒙古自治区建设工程现行预算定额人工费》内建标[2021]148号文件；</w:t>
      </w:r>
    </w:p>
    <w:p w14:paraId="60BA4827">
      <w:pPr>
        <w:keepNext w:val="0"/>
        <w:keepLines w:val="0"/>
        <w:widowControl/>
        <w:suppressLineNumbers w:val="0"/>
        <w:jc w:val="left"/>
      </w:pP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四 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其他</w:t>
      </w:r>
      <w:r>
        <w:rPr>
          <w:rFonts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说明 </w:t>
      </w:r>
    </w:p>
    <w:p w14:paraId="75D77AE5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/>
          <w:lang w:val="en-US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1.无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A15DFC"/>
    <w:rsid w:val="03A86B9B"/>
    <w:rsid w:val="126B5BF8"/>
    <w:rsid w:val="16165BCA"/>
    <w:rsid w:val="1B9629EA"/>
    <w:rsid w:val="1EA15DFC"/>
    <w:rsid w:val="1F9014C6"/>
    <w:rsid w:val="214D5EB6"/>
    <w:rsid w:val="24B86128"/>
    <w:rsid w:val="256B010D"/>
    <w:rsid w:val="3F474FAB"/>
    <w:rsid w:val="44831A9F"/>
    <w:rsid w:val="4B8B1A76"/>
    <w:rsid w:val="4C315399"/>
    <w:rsid w:val="596B57C2"/>
    <w:rsid w:val="5BFA61A7"/>
    <w:rsid w:val="5C2B3F5B"/>
    <w:rsid w:val="61520C85"/>
    <w:rsid w:val="644008B8"/>
    <w:rsid w:val="69787801"/>
    <w:rsid w:val="6EFA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443</Words>
  <Characters>532</Characters>
  <Lines>0</Lines>
  <Paragraphs>0</Paragraphs>
  <TotalTime>0</TotalTime>
  <ScaleCrop>false</ScaleCrop>
  <LinksUpToDate>false</LinksUpToDate>
  <CharactersWithSpaces>546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2025-09-27T03:14:00Z</dcterms:created>
  <dc:creator>陈金罡</dc:creator>
  <cp:lastModifiedBy>杨雪霞</cp:lastModifiedBy>
  <dcterms:modified xsi:type="dcterms:W3CDTF">2026-04-08T05:39:57Z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B0069E60C6704FC58855096B8F921A0C_11</vt:lpwstr>
  </property>
  <property fmtid="{D5CDD505-2E9C-101B-9397-08002B2CF9AE}" pid="4" name="KSOTemplateDocerSaveRecord">
    <vt:lpwstr>eyJoZGlkIjoiNWIzOTI5YWM2NTViOWNmZjY5ZDQyOTJkOTNlN2ViYTUiLCJ1c2VySWQiOiI3NzUwOTk5NjIifQ==</vt:lpwstr>
  </property>
</Properties>
</file>