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80" w:lineRule="atLeas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wordWrap w:val="0"/>
        <w:spacing w:line="480" w:lineRule="atLeast"/>
        <w:ind w:firstLine="420" w:firstLineChars="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物业管理定点服务供应商常态化征集结果名单</w:t>
      </w:r>
    </w:p>
    <w:tbl>
      <w:tblPr>
        <w:tblStyle w:val="2"/>
        <w:tblW w:w="0" w:type="auto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7154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  <w:t>序号　</w:t>
            </w:r>
          </w:p>
        </w:tc>
        <w:tc>
          <w:tcPr>
            <w:tcW w:w="715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  <w:t>供应商名称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鄂尔多斯市嘉伯尼物业管理服务有限责任公司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包头市思远物业服务有限公司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内蒙古常善物业有限公司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阿拉善右旗宏顺小区物业保洁有限责任公司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内蒙古阳岭物业管理有限公司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阿拉善盟驼乡情便民为老服务有限责任公司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呼和浩特市远通万福物业服务有限责任公司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阿拉善盟及时雨物业管理有限责任公司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阿拉善盟东鑫物业管理有限公司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阿拉善盟昕彤物业管理服务有限公司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11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阿拉善盟泽达物业服务有限责任公司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12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内蒙古上和物业服务有限公司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13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阿拉善盟安栋物业服务有限责任公司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阿拉善盟成辉物业管理有限公司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阿拉善盟温馨之家物业服务有限责任公司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内蒙古阳旺物业管理有限责任公司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阿拉善盟佳鸿物业服务有限责任公司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内蒙古益邦物业管理集团有限公司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内蒙古蒙宁物业服务有限责任公司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阿拉善盟温馨物业有限责任公司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内蒙古旭海劳务派遣有限公司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阿拉善盟温馨嘉景物业有限责任公司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阿拉善盟千祥保洁有限公司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阿拉善左旗宏峰保洁有限责任公司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阿拉善左旗鼎晟物业管理有限公司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阿拉善盟科洁物业管理有限公司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内蒙古正鼎物业服务有限责任公司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阿拉善盟唯诚物业管理服务有限责任公司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FE5E7"/>
    <w:rsid w:val="32493AC4"/>
    <w:rsid w:val="5B5FE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509</Characters>
  <Lines>0</Lines>
  <Paragraphs>0</Paragraphs>
  <TotalTime>0</TotalTime>
  <ScaleCrop>false</ScaleCrop>
  <LinksUpToDate>false</LinksUpToDate>
  <CharactersWithSpaces>512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2023-07-20T10:35:00Z</dcterms:created>
  <dc:creator>王云鹏</dc:creator>
  <cp:lastModifiedBy>英鸽</cp:lastModifiedBy>
  <dcterms:modified xsi:type="dcterms:W3CDTF">2023-07-20T09:19:17Z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28006C9A26134F6BA4258232467D2AFD</vt:lpwstr>
  </property>
</Properties>
</file>