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spacing w:line="480" w:lineRule="atLeast"/>
        <w:ind w:firstLine="0" w:firstLineChars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家具用具供应商常态化征集结果名单</w:t>
      </w:r>
    </w:p>
    <w:tbl>
      <w:tblPr>
        <w:tblStyle w:val="2"/>
        <w:tblW w:w="0" w:type="auto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698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序号　</w:t>
            </w:r>
          </w:p>
        </w:tc>
        <w:tc>
          <w:tcPr>
            <w:tcW w:w="698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供应商名称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内蒙古盈林商贸有限公司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阿拉善左旗吉兰太镇康家家私城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阿拉善盟昌泰建筑装饰安装有限公司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阿拉善盟皓盛文体用品有限公司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阿拉善左旗巴彦浩特镇腾祥家居店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宁夏泓源泰商贸有限公司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内蒙古百利兆业家具有限责任公司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宁夏时刻创新工贸有限公司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阿拉善左旗巴彦浩特镇承熙厨具批发店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阿拉善左旗巴彦浩特镇科恒电脑办公用品店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内蒙古汇中安科技有限公司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阿拉善盟亚东网络信息安全科技有限公司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内蒙古万立达商贸有限公司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宁夏宏顺源工贸有限责任公司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额济纳旗慧眼科技店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内蒙古优润电子科技有限公司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17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额济纳旗嘉德利家具经销部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内蒙古本米科技发展有限公司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内蒙古瀚合科技有限公司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宁夏龙丰德家具制造有限公司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21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内蒙古海太家具有限责任公司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阿拉善高新技术产业开发区艺彩广告装饰部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23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中憬科技集团有限公司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固原经济开发区旭光商贸有限公司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宁夏宏顺源工贸有限责任公司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63D21"/>
    <w:rsid w:val="42A74EEC"/>
    <w:rsid w:val="77B63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407</Characters>
  <Lines>0</Lines>
  <Paragraphs>0</Paragraphs>
  <TotalTime>1</TotalTime>
  <ScaleCrop>false</ScaleCrop>
  <LinksUpToDate>false</LinksUpToDate>
  <CharactersWithSpaces>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2023-07-20T10:34:00Z</dcterms:created>
  <dc:creator>王云鹏</dc:creator>
  <cp:lastModifiedBy>英鸽</cp:lastModifiedBy>
  <dcterms:modified xsi:type="dcterms:W3CDTF">2023-07-20T09:18:03Z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7B294A0139F44B2898CA09D0C6BB83FD</vt:lpwstr>
  </property>
</Properties>
</file>