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0" distR="0" simplePos="0" relativeHeight="251659264" behindDoc="0" locked="0" layoutInCell="0" allowOverlap="1">
            <wp:simplePos x="0" y="0"/>
            <wp:positionH relativeFrom="page">
              <wp:posOffset>367665</wp:posOffset>
            </wp:positionH>
            <wp:positionV relativeFrom="page">
              <wp:posOffset>1376680</wp:posOffset>
            </wp:positionV>
            <wp:extent cx="683260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6832600" cy="6507"/>
                    </a:xfrm>
                    <a:prstGeom prst="rect">
                      <a:avLst/>
                    </a:prstGeom>
                  </pic:spPr>
                </pic:pic>
              </a:graphicData>
            </a:graphic>
          </wp:anchor>
        </w:drawing>
      </w:r>
    </w:p>
    <w:p>
      <w:pPr>
        <w:spacing w:before="120" w:line="187" w:lineRule="auto"/>
        <w:jc w:val="center"/>
        <w:outlineLvl w:val="0"/>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b/>
          <w:bCs/>
          <w:spacing w:val="6"/>
          <w:sz w:val="40"/>
          <w:szCs w:val="40"/>
        </w:rPr>
        <w:t>内蒙古自治区</w:t>
      </w:r>
      <w:r>
        <w:rPr>
          <w:rFonts w:hint="eastAsia" w:asciiTheme="majorEastAsia" w:hAnsiTheme="majorEastAsia" w:eastAsiaTheme="majorEastAsia" w:cstheme="majorEastAsia"/>
          <w:b/>
          <w:bCs/>
          <w:spacing w:val="6"/>
          <w:sz w:val="40"/>
          <w:szCs w:val="40"/>
          <w:lang w:eastAsia="zh-CN"/>
        </w:rPr>
        <w:t>政府采购电子卖场</w:t>
      </w:r>
      <w:r>
        <w:rPr>
          <w:rFonts w:hint="eastAsia" w:asciiTheme="majorEastAsia" w:hAnsiTheme="majorEastAsia" w:eastAsiaTheme="majorEastAsia" w:cstheme="majorEastAsia"/>
          <w:b/>
          <w:bCs/>
          <w:spacing w:val="6"/>
          <w:sz w:val="40"/>
          <w:szCs w:val="40"/>
        </w:rPr>
        <w:t>商品发布及管理</w:t>
      </w:r>
      <w:r>
        <w:rPr>
          <w:rFonts w:hint="eastAsia" w:asciiTheme="majorEastAsia" w:hAnsiTheme="majorEastAsia" w:eastAsiaTheme="majorEastAsia" w:cstheme="majorEastAsia"/>
          <w:b/>
          <w:bCs/>
          <w:spacing w:val="5"/>
          <w:sz w:val="40"/>
          <w:szCs w:val="40"/>
        </w:rPr>
        <w:t>规范</w:t>
      </w:r>
    </w:p>
    <w:p>
      <w:pPr>
        <w:spacing w:line="339" w:lineRule="auto"/>
        <w:rPr>
          <w:rFonts w:hint="eastAsia" w:asciiTheme="minorEastAsia" w:hAnsiTheme="minorEastAsia" w:eastAsiaTheme="minorEastAsia" w:cstheme="minorEastAsia"/>
          <w:sz w:val="24"/>
          <w:szCs w:val="24"/>
        </w:rPr>
      </w:pPr>
    </w:p>
    <w:p>
      <w:pPr>
        <w:spacing w:before="64" w:line="187"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发布时间：2021年05月27日       来源：</w:t>
      </w:r>
      <w:r>
        <w:rPr>
          <w:rFonts w:hint="eastAsia" w:asciiTheme="minorEastAsia" w:hAnsiTheme="minorEastAsia" w:eastAsiaTheme="minorEastAsia" w:cstheme="minorEastAsia"/>
          <w:spacing w:val="3"/>
          <w:sz w:val="24"/>
          <w:szCs w:val="24"/>
        </w:rPr>
        <w:t>内蒙古自治区公共资源交易中心</w:t>
      </w:r>
    </w:p>
    <w:p>
      <w:pPr>
        <w:spacing w:line="394" w:lineRule="auto"/>
        <w:rPr>
          <w:rFonts w:hint="eastAsia" w:asciiTheme="minorEastAsia" w:hAnsiTheme="minorEastAsia" w:eastAsiaTheme="minorEastAsia" w:cstheme="minorEastAsia"/>
          <w:sz w:val="24"/>
          <w:szCs w:val="24"/>
        </w:rPr>
      </w:pPr>
    </w:p>
    <w:p>
      <w:pPr>
        <w:spacing w:before="65" w:line="244" w:lineRule="auto"/>
        <w:ind w:left="67" w:right="100" w:firstLine="4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第一条  为规范内蒙古自治区</w:t>
      </w:r>
      <w:r>
        <w:rPr>
          <w:rFonts w:hint="eastAsia" w:asciiTheme="minorEastAsia" w:hAnsiTheme="minorEastAsia" w:eastAsiaTheme="minorEastAsia" w:cstheme="minorEastAsia"/>
          <w:spacing w:val="5"/>
          <w:sz w:val="24"/>
          <w:szCs w:val="24"/>
          <w:lang w:eastAsia="zh-CN"/>
        </w:rPr>
        <w:t>政府采购电子卖场</w:t>
      </w:r>
      <w:r>
        <w:rPr>
          <w:rFonts w:hint="eastAsia" w:asciiTheme="minorEastAsia" w:hAnsiTheme="minorEastAsia" w:eastAsiaTheme="minorEastAsia" w:cstheme="minorEastAsia"/>
          <w:spacing w:val="5"/>
          <w:sz w:val="24"/>
          <w:szCs w:val="24"/>
        </w:rPr>
        <w:t>平台（以下简称电子卖场）供应商发布商品行为，提高</w:t>
      </w:r>
      <w:r>
        <w:rPr>
          <w:rFonts w:hint="eastAsia" w:asciiTheme="minorEastAsia" w:hAnsiTheme="minorEastAsia" w:eastAsiaTheme="minorEastAsia" w:cstheme="minorEastAsia"/>
          <w:spacing w:val="4"/>
          <w:sz w:val="24"/>
          <w:szCs w:val="24"/>
        </w:rPr>
        <w:t>上架商品信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息的准确性和规范性，制定本规范。</w:t>
      </w:r>
    </w:p>
    <w:p>
      <w:pPr>
        <w:pStyle w:val="2"/>
        <w:spacing w:before="189" w:line="226"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第二条 供应商通过电子卖场发布商品及其相关信息的，适用本规范。</w:t>
      </w:r>
    </w:p>
    <w:p>
      <w:pPr>
        <w:pStyle w:val="2"/>
        <w:spacing w:before="184" w:line="247" w:lineRule="auto"/>
        <w:ind w:left="67" w:right="358" w:firstLine="44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第三条 本规范所称供应商，是指由自治区各级电子卖场运营管理机构通过</w:t>
      </w:r>
      <w:r>
        <w:rPr>
          <w:rFonts w:hint="eastAsia" w:asciiTheme="minorEastAsia" w:hAnsiTheme="minorEastAsia" w:eastAsiaTheme="minorEastAsia" w:cstheme="minorEastAsia"/>
          <w:spacing w:val="4"/>
          <w:sz w:val="24"/>
          <w:szCs w:val="24"/>
        </w:rPr>
        <w:t>公开征集方式确定，并在电子卖场经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营商品的法人、其他组织或者自然人，包含电商、厂商、经销商等。其中“厂</w:t>
      </w:r>
      <w:r>
        <w:rPr>
          <w:rFonts w:hint="eastAsia" w:asciiTheme="minorEastAsia" w:hAnsiTheme="minorEastAsia" w:eastAsiaTheme="minorEastAsia" w:cstheme="minorEastAsia"/>
          <w:spacing w:val="4"/>
          <w:sz w:val="24"/>
          <w:szCs w:val="24"/>
        </w:rPr>
        <w:t>商”是指生产制造符合国家或行业标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准要求商品的供应商；“经销商”是指与厂商签署代理销售协议、从厂商组织货源销售的</w:t>
      </w:r>
      <w:r>
        <w:rPr>
          <w:rFonts w:hint="eastAsia" w:asciiTheme="minorEastAsia" w:hAnsiTheme="minorEastAsia" w:eastAsiaTheme="minorEastAsia" w:cstheme="minorEastAsia"/>
          <w:spacing w:val="4"/>
          <w:sz w:val="24"/>
          <w:szCs w:val="24"/>
        </w:rPr>
        <w:t>组织或自然人；“电</w:t>
      </w:r>
      <w:r>
        <w:rPr>
          <w:rFonts w:hint="eastAsia" w:asciiTheme="minorEastAsia" w:hAnsiTheme="minorEastAsia" w:eastAsiaTheme="minorEastAsia" w:cstheme="minorEastAsia"/>
          <w:spacing w:val="5"/>
          <w:sz w:val="24"/>
          <w:szCs w:val="24"/>
        </w:rPr>
        <w:t>商”是指通过电子商务平台，面向社会从事销售货物及配套服务经营活动的供应商。电商</w:t>
      </w:r>
      <w:r>
        <w:rPr>
          <w:rFonts w:hint="eastAsia" w:asciiTheme="minorEastAsia" w:hAnsiTheme="minorEastAsia" w:eastAsiaTheme="minorEastAsia" w:cstheme="minorEastAsia"/>
          <w:spacing w:val="4"/>
          <w:sz w:val="24"/>
          <w:szCs w:val="24"/>
        </w:rPr>
        <w:t>应当获得有关行业主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管部门批准，具备从事增值电信业务经营资格。</w:t>
      </w:r>
    </w:p>
    <w:p>
      <w:pPr>
        <w:pStyle w:val="2"/>
        <w:spacing w:before="182" w:line="227"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第四条 本规范所称商品，包括电商商品和网上竞价商品。</w:t>
      </w:r>
    </w:p>
    <w:p>
      <w:pPr>
        <w:spacing w:before="193" w:line="244" w:lineRule="auto"/>
        <w:ind w:left="62" w:right="111" w:firstLine="4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（一）电商商品：是指电商按照协议中限定的</w:t>
      </w:r>
      <w:r>
        <w:rPr>
          <w:rFonts w:hint="eastAsia" w:asciiTheme="minorEastAsia" w:hAnsiTheme="minorEastAsia" w:eastAsiaTheme="minorEastAsia" w:cstheme="minorEastAsia"/>
          <w:spacing w:val="4"/>
          <w:sz w:val="24"/>
          <w:szCs w:val="24"/>
        </w:rPr>
        <w:t>采购目录，通过系统接口对接方式推送至电子卖场的，并与自有电子</w:t>
      </w:r>
      <w:r>
        <w:rPr>
          <w:rFonts w:hint="eastAsia" w:asciiTheme="minorEastAsia" w:hAnsiTheme="minorEastAsia" w:eastAsiaTheme="minorEastAsia" w:cstheme="minorEastAsia"/>
          <w:sz w:val="24"/>
          <w:szCs w:val="24"/>
        </w:rPr>
        <w:t xml:space="preserve"> 商务平台销售信息一致的商品；</w:t>
      </w:r>
    </w:p>
    <w:p>
      <w:pPr>
        <w:spacing w:before="197" w:line="244" w:lineRule="auto"/>
        <w:ind w:left="75" w:right="115" w:firstLine="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（二）网上竞价商品：是指厂商和经销商按照电子卖场协议中承诺供货区域、商品品牌及品目等，根据已入围的商</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3"/>
          <w:sz w:val="24"/>
          <w:szCs w:val="24"/>
        </w:rPr>
        <w:t>品品牌、品目、产品报价明细表等在电子卖场上架的商品及配</w:t>
      </w:r>
      <w:r>
        <w:rPr>
          <w:rFonts w:hint="eastAsia" w:asciiTheme="minorEastAsia" w:hAnsiTheme="minorEastAsia" w:eastAsiaTheme="minorEastAsia" w:cstheme="minorEastAsia"/>
          <w:spacing w:val="2"/>
          <w:sz w:val="24"/>
          <w:szCs w:val="24"/>
        </w:rPr>
        <w:t>件。</w:t>
      </w:r>
    </w:p>
    <w:p>
      <w:pPr>
        <w:pStyle w:val="2"/>
        <w:spacing w:before="192" w:line="243" w:lineRule="auto"/>
        <w:ind w:left="64" w:right="361" w:firstLine="4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第五条 本规范所称商品品目是指依据全区统一集中采购目录及有关政策，</w:t>
      </w:r>
      <w:r>
        <w:rPr>
          <w:rFonts w:hint="eastAsia" w:asciiTheme="minorEastAsia" w:hAnsiTheme="minorEastAsia" w:eastAsiaTheme="minorEastAsia" w:cstheme="minorEastAsia"/>
          <w:spacing w:val="4"/>
          <w:sz w:val="24"/>
          <w:szCs w:val="24"/>
        </w:rPr>
        <w:t>参考行业规范和市场通用品目分类情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况，根据商品类型特征对商品做出的归类。</w:t>
      </w:r>
    </w:p>
    <w:p>
      <w:pPr>
        <w:pStyle w:val="2"/>
        <w:spacing w:before="188" w:line="242" w:lineRule="auto"/>
        <w:ind w:left="69" w:right="156" w:firstLine="4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第六条 在电子卖场发布商品的供应商，应对其发布商品信息的真实性、有效</w:t>
      </w:r>
      <w:r>
        <w:rPr>
          <w:rFonts w:hint="eastAsia" w:asciiTheme="minorEastAsia" w:hAnsiTheme="minorEastAsia" w:eastAsiaTheme="minorEastAsia" w:cstheme="minorEastAsia"/>
          <w:spacing w:val="4"/>
          <w:sz w:val="24"/>
          <w:szCs w:val="24"/>
        </w:rPr>
        <w:t>性、合法性负责。供应商在电子卖场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发布的电商商品、网上竞价商品，必须经过自治区各级电子卖场运营管理机构审核通过后，方可在电子卖场</w:t>
      </w:r>
      <w:r>
        <w:rPr>
          <w:rFonts w:hint="eastAsia" w:asciiTheme="minorEastAsia" w:hAnsiTheme="minorEastAsia" w:eastAsiaTheme="minorEastAsia" w:cstheme="minorEastAsia"/>
          <w:spacing w:val="3"/>
          <w:sz w:val="24"/>
          <w:szCs w:val="24"/>
        </w:rPr>
        <w:t>上架。</w:t>
      </w:r>
    </w:p>
    <w:p>
      <w:pPr>
        <w:pStyle w:val="2"/>
        <w:spacing w:before="189" w:line="239" w:lineRule="auto"/>
        <w:ind w:left="68" w:right="146" w:firstLine="4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第七条 供应商在电子卖场发布的商品，自治区电子卖场运营管理机构及政府采购监管部门随时予以核查，并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可对违反本规范相关条款或电子卖场交易规则及相关法律法规的商品进</w:t>
      </w:r>
      <w:r>
        <w:rPr>
          <w:rFonts w:hint="eastAsia" w:asciiTheme="minorEastAsia" w:hAnsiTheme="minorEastAsia" w:eastAsiaTheme="minorEastAsia" w:cstheme="minorEastAsia"/>
          <w:spacing w:val="3"/>
          <w:sz w:val="24"/>
          <w:szCs w:val="24"/>
        </w:rPr>
        <w:t>行下架处理。</w:t>
      </w:r>
    </w:p>
    <w:p>
      <w:pPr>
        <w:pStyle w:val="2"/>
        <w:spacing w:before="184" w:line="225" w:lineRule="auto"/>
        <w:ind w:left="5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第八条</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1"/>
          <w:sz w:val="24"/>
          <w:szCs w:val="24"/>
        </w:rPr>
        <w:t>商品品目发布规范</w:t>
      </w:r>
    </w:p>
    <w:p>
      <w:pPr>
        <w:spacing w:before="194" w:line="223"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（一）电商发布的商品必须符合电子卖场设置的商品品目分类；</w:t>
      </w:r>
    </w:p>
    <w:p>
      <w:pPr>
        <w:spacing w:before="199" w:line="440" w:lineRule="exact"/>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8"/>
          <w:sz w:val="24"/>
          <w:szCs w:val="24"/>
        </w:rPr>
        <w:t>（二）厂商或经销商发布的商品必须符合集中采购目录中已</w:t>
      </w:r>
      <w:r>
        <w:rPr>
          <w:rFonts w:hint="eastAsia" w:asciiTheme="minorEastAsia" w:hAnsiTheme="minorEastAsia" w:eastAsiaTheme="minorEastAsia" w:cstheme="minorEastAsia"/>
          <w:spacing w:val="3"/>
          <w:position w:val="18"/>
          <w:sz w:val="24"/>
          <w:szCs w:val="24"/>
        </w:rPr>
        <w:t>经明确采购规则为电子卖场采购的商品品目分类；</w:t>
      </w:r>
    </w:p>
    <w:p>
      <w:pPr>
        <w:spacing w:line="223"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（三）供应商发布商品必须准确选择对应的商品品目，商品品目原则上应该选择电子卖场设置的</w:t>
      </w:r>
      <w:r>
        <w:rPr>
          <w:rFonts w:hint="eastAsia" w:asciiTheme="minorEastAsia" w:hAnsiTheme="minorEastAsia" w:eastAsiaTheme="minorEastAsia" w:cstheme="minorEastAsia"/>
          <w:spacing w:val="3"/>
          <w:sz w:val="24"/>
          <w:szCs w:val="24"/>
        </w:rPr>
        <w:t>底级品目。</w:t>
      </w:r>
    </w:p>
    <w:p>
      <w:pPr>
        <w:pStyle w:val="2"/>
        <w:spacing w:before="190" w:line="225" w:lineRule="auto"/>
        <w:ind w:left="5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第九条</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1"/>
          <w:sz w:val="24"/>
          <w:szCs w:val="24"/>
        </w:rPr>
        <w:t>商品名称发布规范</w:t>
      </w:r>
    </w:p>
    <w:p>
      <w:pPr>
        <w:pStyle w:val="2"/>
        <w:spacing w:before="194" w:line="245" w:lineRule="auto"/>
        <w:ind w:left="67" w:right="217" w:firstLine="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（一）电子卖场商品名称发布要求：中文品牌名/英文品牌名+型号+末级品目+规格+主要参数等关键信息（如技术</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4"/>
          <w:sz w:val="24"/>
          <w:szCs w:val="24"/>
        </w:rPr>
        <w:t>参数、服务标准等要素）。建议100个字符以内（即50个汉字）。要求名称</w:t>
      </w:r>
      <w:r>
        <w:rPr>
          <w:rFonts w:hint="eastAsia" w:asciiTheme="minorEastAsia" w:hAnsiTheme="minorEastAsia" w:eastAsiaTheme="minorEastAsia" w:cstheme="minorEastAsia"/>
          <w:spacing w:val="3"/>
          <w:sz w:val="24"/>
          <w:szCs w:val="24"/>
        </w:rPr>
        <w:t>必须清晰、准确描述商品特性。</w:t>
      </w:r>
    </w:p>
    <w:p>
      <w:pPr>
        <w:pStyle w:val="2"/>
        <w:spacing w:before="187" w:line="242" w:lineRule="auto"/>
        <w:ind w:left="58" w:right="419" w:firstLine="4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如空调设备需标注能效等级和匹数；投影幕必须标注尺寸、材质；计算机设备需有明确的</w:t>
      </w:r>
      <w:r>
        <w:rPr>
          <w:rFonts w:hint="eastAsia" w:asciiTheme="minorEastAsia" w:hAnsiTheme="minorEastAsia" w:eastAsiaTheme="minorEastAsia" w:cstheme="minorEastAsia"/>
          <w:sz w:val="24"/>
          <w:szCs w:val="24"/>
        </w:rPr>
        <w:t>CPU</w:t>
      </w:r>
      <w:r>
        <w:rPr>
          <w:rFonts w:hint="eastAsia" w:asciiTheme="minorEastAsia" w:hAnsiTheme="minorEastAsia" w:eastAsiaTheme="minorEastAsia" w:cstheme="minorEastAsia"/>
          <w:spacing w:val="5"/>
          <w:sz w:val="24"/>
          <w:szCs w:val="24"/>
        </w:rPr>
        <w:t>型号、内</w:t>
      </w:r>
      <w:r>
        <w:rPr>
          <w:rFonts w:hint="eastAsia" w:asciiTheme="minorEastAsia" w:hAnsiTheme="minorEastAsia" w:eastAsiaTheme="minorEastAsia" w:cstheme="minorEastAsia"/>
          <w:spacing w:val="4"/>
          <w:sz w:val="24"/>
          <w:szCs w:val="24"/>
        </w:rPr>
        <w:t>存容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量、硬盘容量等影响商品价格的关键信息。</w:t>
      </w:r>
    </w:p>
    <w:p>
      <w:pPr>
        <w:pStyle w:val="2"/>
        <w:spacing w:before="191" w:line="450" w:lineRule="exact"/>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rPr>
        <w:t>正确案例参考：美的（</w:t>
      </w:r>
      <w:r>
        <w:rPr>
          <w:rFonts w:hint="eastAsia" w:asciiTheme="minorEastAsia" w:hAnsiTheme="minorEastAsia" w:eastAsiaTheme="minorEastAsia" w:cstheme="minorEastAsia"/>
          <w:position w:val="17"/>
          <w:sz w:val="24"/>
          <w:szCs w:val="24"/>
        </w:rPr>
        <w:t>Midea</w:t>
      </w:r>
      <w:r>
        <w:rPr>
          <w:rFonts w:hint="eastAsia" w:asciiTheme="minorEastAsia" w:hAnsiTheme="minorEastAsia" w:eastAsiaTheme="minorEastAsia" w:cstheme="minorEastAsia"/>
          <w:spacing w:val="6"/>
          <w:position w:val="17"/>
          <w:sz w:val="24"/>
          <w:szCs w:val="24"/>
        </w:rPr>
        <w:t>)一级冷静星</w:t>
      </w:r>
      <w:r>
        <w:rPr>
          <w:rFonts w:hint="eastAsia" w:asciiTheme="minorEastAsia" w:hAnsiTheme="minorEastAsia" w:eastAsiaTheme="minorEastAsia" w:cstheme="minorEastAsia"/>
          <w:position w:val="17"/>
          <w:sz w:val="24"/>
          <w:szCs w:val="24"/>
        </w:rPr>
        <w:t>II</w:t>
      </w:r>
      <w:r>
        <w:rPr>
          <w:rFonts w:hint="eastAsia" w:asciiTheme="minorEastAsia" w:hAnsiTheme="minorEastAsia" w:eastAsiaTheme="minorEastAsia" w:cstheme="minorEastAsia"/>
          <w:spacing w:val="6"/>
          <w:position w:val="17"/>
          <w:sz w:val="24"/>
          <w:szCs w:val="24"/>
        </w:rPr>
        <w:t>智能家电变频冷暖1.5</w:t>
      </w:r>
      <w:r>
        <w:rPr>
          <w:rFonts w:hint="eastAsia" w:asciiTheme="minorEastAsia" w:hAnsiTheme="minorEastAsia" w:eastAsiaTheme="minorEastAsia" w:cstheme="minorEastAsia"/>
          <w:spacing w:val="5"/>
          <w:position w:val="17"/>
          <w:sz w:val="24"/>
          <w:szCs w:val="24"/>
        </w:rPr>
        <w:t>匹壁挂式空调挂机</w:t>
      </w:r>
      <w:r>
        <w:rPr>
          <w:rFonts w:hint="eastAsia" w:asciiTheme="minorEastAsia" w:hAnsiTheme="minorEastAsia" w:eastAsiaTheme="minorEastAsia" w:cstheme="minorEastAsia"/>
          <w:position w:val="17"/>
          <w:sz w:val="24"/>
          <w:szCs w:val="24"/>
        </w:rPr>
        <w:t>KFR</w:t>
      </w:r>
      <w:r>
        <w:rPr>
          <w:rFonts w:hint="eastAsia" w:asciiTheme="minorEastAsia" w:hAnsiTheme="minorEastAsia" w:eastAsiaTheme="minorEastAsia" w:cstheme="minorEastAsia"/>
          <w:spacing w:val="5"/>
          <w:position w:val="17"/>
          <w:sz w:val="24"/>
          <w:szCs w:val="24"/>
        </w:rPr>
        <w:t>-35</w:t>
      </w:r>
      <w:r>
        <w:rPr>
          <w:rFonts w:hint="eastAsia" w:asciiTheme="minorEastAsia" w:hAnsiTheme="minorEastAsia" w:eastAsiaTheme="minorEastAsia" w:cstheme="minorEastAsia"/>
          <w:position w:val="17"/>
          <w:sz w:val="24"/>
          <w:szCs w:val="24"/>
        </w:rPr>
        <w:t>GW</w:t>
      </w:r>
      <w:r>
        <w:rPr>
          <w:rFonts w:hint="eastAsia" w:asciiTheme="minorEastAsia" w:hAnsiTheme="minorEastAsia" w:eastAsiaTheme="minorEastAsia" w:cstheme="minorEastAsia"/>
          <w:spacing w:val="5"/>
          <w:position w:val="17"/>
          <w:sz w:val="24"/>
          <w:szCs w:val="24"/>
        </w:rPr>
        <w:t>/</w:t>
      </w:r>
      <w:r>
        <w:rPr>
          <w:rFonts w:hint="eastAsia" w:asciiTheme="minorEastAsia" w:hAnsiTheme="minorEastAsia" w:eastAsiaTheme="minorEastAsia" w:cstheme="minorEastAsia"/>
          <w:position w:val="17"/>
          <w:sz w:val="24"/>
          <w:szCs w:val="24"/>
        </w:rPr>
        <w:t>BP</w:t>
      </w:r>
      <w:r>
        <w:rPr>
          <w:rFonts w:hint="eastAsia" w:asciiTheme="minorEastAsia" w:hAnsiTheme="minorEastAsia" w:eastAsiaTheme="minorEastAsia" w:cstheme="minorEastAsia"/>
          <w:spacing w:val="5"/>
          <w:position w:val="17"/>
          <w:sz w:val="24"/>
          <w:szCs w:val="24"/>
        </w:rPr>
        <w:t>3</w:t>
      </w:r>
      <w:r>
        <w:rPr>
          <w:rFonts w:hint="eastAsia" w:asciiTheme="minorEastAsia" w:hAnsiTheme="minorEastAsia" w:eastAsiaTheme="minorEastAsia" w:cstheme="minorEastAsia"/>
          <w:position w:val="17"/>
          <w:sz w:val="24"/>
          <w:szCs w:val="24"/>
        </w:rPr>
        <w:t>DN</w:t>
      </w:r>
      <w:r>
        <w:rPr>
          <w:rFonts w:hint="eastAsia" w:asciiTheme="minorEastAsia" w:hAnsiTheme="minorEastAsia" w:eastAsiaTheme="minorEastAsia" w:cstheme="minorEastAsia"/>
          <w:spacing w:val="5"/>
          <w:position w:val="17"/>
          <w:sz w:val="24"/>
          <w:szCs w:val="24"/>
        </w:rPr>
        <w:t>8Y-</w:t>
      </w:r>
      <w:r>
        <w:rPr>
          <w:rFonts w:hint="eastAsia" w:asciiTheme="minorEastAsia" w:hAnsiTheme="minorEastAsia" w:eastAsiaTheme="minorEastAsia" w:cstheme="minorEastAsia"/>
          <w:position w:val="17"/>
          <w:sz w:val="24"/>
          <w:szCs w:val="24"/>
        </w:rPr>
        <w:t>PH</w:t>
      </w:r>
      <w:r>
        <w:rPr>
          <w:rFonts w:hint="eastAsia" w:asciiTheme="minorEastAsia" w:hAnsiTheme="minorEastAsia" w:eastAsiaTheme="minorEastAsia" w:cstheme="minorEastAsia"/>
          <w:spacing w:val="5"/>
          <w:position w:val="17"/>
          <w:sz w:val="24"/>
          <w:szCs w:val="24"/>
        </w:rPr>
        <w:t>200</w:t>
      </w:r>
    </w:p>
    <w:p>
      <w:pPr>
        <w:spacing w:line="223"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（二）所发布商品名称中的品牌、型号、规格、品名等信息，必须与出厂产品</w:t>
      </w:r>
      <w:r>
        <w:rPr>
          <w:rFonts w:hint="eastAsia" w:asciiTheme="minorEastAsia" w:hAnsiTheme="minorEastAsia" w:eastAsiaTheme="minorEastAsia" w:cstheme="minorEastAsia"/>
          <w:spacing w:val="3"/>
          <w:sz w:val="24"/>
          <w:szCs w:val="24"/>
        </w:rPr>
        <w:t>说明书保持一致；</w:t>
      </w:r>
    </w:p>
    <w:p>
      <w:pPr>
        <w:spacing w:before="199" w:line="244" w:lineRule="auto"/>
        <w:ind w:left="60" w:right="114" w:firstLine="4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（三）商品名称中不得出现违反相关法律法规的词汇、堆砌关键词、夸大性修饰词、绝对化用语、无关文字、符号</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3"/>
          <w:sz w:val="24"/>
          <w:szCs w:val="24"/>
        </w:rPr>
        <w:t>等，如最美、最便宜、折扣、包邮、政府专供、特供等。</w:t>
      </w:r>
    </w:p>
    <w:p>
      <w:pPr>
        <w:pStyle w:val="2"/>
        <w:spacing w:before="190" w:line="225" w:lineRule="auto"/>
        <w:ind w:left="5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第十条</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1"/>
          <w:sz w:val="24"/>
          <w:szCs w:val="24"/>
        </w:rPr>
        <w:t>商品品牌发布规范</w:t>
      </w:r>
    </w:p>
    <w:p>
      <w:pPr>
        <w:pStyle w:val="2"/>
        <w:spacing w:before="184" w:line="226" w:lineRule="auto"/>
        <w:ind w:left="5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商品品牌需要合法合规使用，按照实际情况填写，商品名称、参数、详情页</w:t>
      </w:r>
      <w:r>
        <w:rPr>
          <w:rFonts w:hint="eastAsia" w:asciiTheme="minorEastAsia" w:hAnsiTheme="minorEastAsia" w:eastAsiaTheme="minorEastAsia" w:cstheme="minorEastAsia"/>
          <w:spacing w:val="4"/>
          <w:sz w:val="24"/>
          <w:szCs w:val="24"/>
        </w:rPr>
        <w:t>中填写的品牌要保持一致。电子</w:t>
      </w:r>
    </w:p>
    <w:p>
      <w:pPr>
        <w:pStyle w:val="2"/>
        <w:spacing w:before="30" w:line="280" w:lineRule="auto"/>
        <w:ind w:left="56" w:right="80" w:firstLine="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"http://www.ccgp-neimenggu.gov.cn/ueditor/php/upload/file/20210527/1622115688574646.xls"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5"/>
          <w:sz w:val="24"/>
          <w:szCs w:val="24"/>
        </w:rPr>
        <w:t>卖场品牌库已有的品牌可直接使用，若无，须由供应</w:t>
      </w:r>
      <w:r>
        <w:rPr>
          <w:rFonts w:hint="eastAsia" w:asciiTheme="minorEastAsia" w:hAnsiTheme="minorEastAsia" w:eastAsiaTheme="minorEastAsia" w:cstheme="minorEastAsia"/>
          <w:spacing w:val="4"/>
          <w:sz w:val="24"/>
          <w:szCs w:val="24"/>
        </w:rPr>
        <w:t>商填写“附件1：新增品牌品目关联申请表</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ueditor</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php</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upload</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file</w:t>
      </w: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"http://www.ccgp-neimenggu.gov.cn/ueditor/php/upload/file/20210527/1622115688574646.xls"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2"/>
          <w:sz w:val="24"/>
          <w:szCs w:val="24"/>
        </w:rPr>
        <w:t>0210527/1622115688574646.</w:t>
      </w:r>
      <w:r>
        <w:rPr>
          <w:rFonts w:hint="eastAsia" w:asciiTheme="minorEastAsia" w:hAnsiTheme="minorEastAsia" w:eastAsiaTheme="minorEastAsia" w:cstheme="minorEastAsia"/>
          <w:sz w:val="24"/>
          <w:szCs w:val="24"/>
        </w:rPr>
        <w:t>xls</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2"/>
          <w:sz w:val="24"/>
          <w:szCs w:val="24"/>
        </w:rPr>
        <w:t>”，由各级电子卖场运营管理机构审核增加后使用。</w:t>
      </w:r>
      <w:r>
        <w:rPr>
          <w:rFonts w:hint="eastAsia" w:asciiTheme="minorEastAsia" w:hAnsiTheme="minorEastAsia" w:eastAsiaTheme="minorEastAsia" w:cstheme="minorEastAsia"/>
          <w:spacing w:val="2"/>
          <w:sz w:val="24"/>
          <w:szCs w:val="24"/>
        </w:rPr>
        <w:fldChar w:fldCharType="end"/>
      </w:r>
    </w:p>
    <w:p>
      <w:pPr>
        <w:spacing w:before="71"/>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sectPr>
          <w:headerReference r:id="rId5" w:type="default"/>
          <w:pgSz w:w="11900" w:h="16839"/>
          <w:pgMar w:top="481" w:right="528" w:bottom="0" w:left="529" w:header="321" w:footer="0" w:gutter="0"/>
          <w:cols w:equalWidth="0" w:num="1">
            <w:col w:w="10841"/>
          </w:cols>
        </w:sectPr>
      </w:pPr>
    </w:p>
    <w:p>
      <w:pPr>
        <w:spacing w:before="44" w:line="218"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www.ccgp-neimenggu.go</w:t>
      </w:r>
      <w:r>
        <w:rPr>
          <w:rFonts w:hint="eastAsia" w:asciiTheme="minorEastAsia" w:hAnsiTheme="minorEastAsia" w:eastAsiaTheme="minorEastAsia" w:cstheme="minorEastAsia"/>
          <w:spacing w:val="-1"/>
          <w:position w:val="2"/>
          <w:sz w:val="24"/>
          <w:szCs w:val="24"/>
        </w:rPr>
        <w:t>v.cn/2021/05/104652.html</w:t>
      </w:r>
    </w:p>
    <w:p>
      <w:pPr>
        <w:spacing w:line="14"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column"/>
      </w:r>
    </w:p>
    <w:p>
      <w:pPr>
        <w:spacing w:before="42" w:line="21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
          <w:sz w:val="24"/>
          <w:szCs w:val="24"/>
        </w:rPr>
        <w:t>1/3</w:t>
      </w:r>
    </w:p>
    <w:p>
      <w:pPr>
        <w:spacing w:line="218" w:lineRule="exact"/>
        <w:rPr>
          <w:rFonts w:hint="eastAsia" w:asciiTheme="minorEastAsia" w:hAnsiTheme="minorEastAsia" w:eastAsiaTheme="minorEastAsia" w:cstheme="minorEastAsia"/>
          <w:sz w:val="24"/>
          <w:szCs w:val="24"/>
        </w:rPr>
        <w:sectPr>
          <w:type w:val="continuous"/>
          <w:pgSz w:w="11900" w:h="16839"/>
          <w:pgMar w:top="481" w:right="528" w:bottom="0" w:left="529" w:header="321" w:footer="0" w:gutter="0"/>
          <w:cols w:equalWidth="0" w:num="2">
            <w:col w:w="10021" w:space="100"/>
            <w:col w:w="720"/>
          </w:cols>
        </w:sectPr>
      </w:pPr>
    </w:p>
    <w:p>
      <w:pPr>
        <w:spacing w:line="198" w:lineRule="auto"/>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2021/9/1</w:t>
      </w:r>
    </w:p>
    <w:p>
      <w:pPr>
        <w:pStyle w:val="2"/>
        <w:spacing w:before="136" w:line="194" w:lineRule="auto"/>
        <w:ind w:left="5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第十一条</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商品型号发布规范</w:t>
      </w:r>
    </w:p>
    <w:p>
      <w:pPr>
        <w:spacing w:line="14"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column"/>
      </w:r>
    </w:p>
    <w:p>
      <w:pPr>
        <w:spacing w:line="183"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内蒙古自治区政府采购网</w:t>
      </w:r>
    </w:p>
    <w:p>
      <w:pPr>
        <w:spacing w:line="183" w:lineRule="auto"/>
        <w:rPr>
          <w:rFonts w:hint="eastAsia" w:asciiTheme="minorEastAsia" w:hAnsiTheme="minorEastAsia" w:eastAsiaTheme="minorEastAsia" w:cstheme="minorEastAsia"/>
          <w:sz w:val="24"/>
          <w:szCs w:val="24"/>
        </w:rPr>
        <w:sectPr>
          <w:headerReference r:id="rId6" w:type="default"/>
          <w:pgSz w:w="11900" w:h="16839"/>
          <w:pgMar w:top="321" w:right="528" w:bottom="0" w:left="529" w:header="0" w:footer="0" w:gutter="0"/>
          <w:cols w:equalWidth="0" w:num="2">
            <w:col w:w="5070" w:space="100"/>
            <w:col w:w="5671"/>
          </w:cols>
        </w:sectPr>
      </w:pPr>
    </w:p>
    <w:p>
      <w:pPr>
        <w:spacing w:before="229" w:line="244" w:lineRule="auto"/>
        <w:ind w:left="63" w:right="101" w:firstLine="4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（一）商品型号应按照实际情况填写，商品名称、参数、详情页中填</w:t>
      </w:r>
      <w:r>
        <w:rPr>
          <w:rFonts w:hint="eastAsia" w:asciiTheme="minorEastAsia" w:hAnsiTheme="minorEastAsia" w:eastAsiaTheme="minorEastAsia" w:cstheme="minorEastAsia"/>
          <w:spacing w:val="4"/>
          <w:sz w:val="24"/>
          <w:szCs w:val="24"/>
        </w:rPr>
        <w:t>写的型号应与市场销售的商品型号一致，且型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号中不得出现中文。若商品确无型号的，供应商可根据商品管理经验自</w:t>
      </w:r>
      <w:r>
        <w:rPr>
          <w:rFonts w:hint="eastAsia" w:asciiTheme="minorEastAsia" w:hAnsiTheme="minorEastAsia" w:eastAsiaTheme="minorEastAsia" w:cstheme="minorEastAsia"/>
          <w:spacing w:val="3"/>
          <w:sz w:val="24"/>
          <w:szCs w:val="24"/>
        </w:rPr>
        <w:t>行编写，建议由数字、字母、符号组成；</w:t>
      </w:r>
    </w:p>
    <w:p>
      <w:pPr>
        <w:spacing w:before="198" w:line="244" w:lineRule="auto"/>
        <w:ind w:left="75" w:right="113" w:firstLine="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（二）商品如为《节能产品政府采购品目清</w:t>
      </w:r>
      <w:r>
        <w:rPr>
          <w:rFonts w:hint="eastAsia" w:asciiTheme="minorEastAsia" w:hAnsiTheme="minorEastAsia" w:eastAsiaTheme="minorEastAsia" w:cstheme="minorEastAsia"/>
          <w:spacing w:val="4"/>
          <w:sz w:val="24"/>
          <w:szCs w:val="24"/>
        </w:rPr>
        <w:t>单》中政府强制采购产品，则商品型号须与经国家确定的认证机构出具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的、处于有效期之内的节能产品认证证书的型号一致。</w:t>
      </w:r>
    </w:p>
    <w:p>
      <w:pPr>
        <w:pStyle w:val="2"/>
        <w:spacing w:before="189" w:line="225" w:lineRule="auto"/>
        <w:ind w:left="5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第十二条</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商品图片发布规范</w:t>
      </w:r>
    </w:p>
    <w:p>
      <w:pPr>
        <w:pStyle w:val="2"/>
        <w:spacing w:before="184" w:line="226"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（一）电子卖场商品单张图片像素不得小于8</w:t>
      </w:r>
      <w:r>
        <w:rPr>
          <w:rFonts w:hint="eastAsia" w:asciiTheme="minorEastAsia" w:hAnsiTheme="minorEastAsia" w:eastAsiaTheme="minorEastAsia" w:cstheme="minorEastAsia"/>
          <w:spacing w:val="3"/>
          <w:sz w:val="24"/>
          <w:szCs w:val="24"/>
        </w:rPr>
        <w:t>00*800、大小不超过1M，支持</w:t>
      </w:r>
      <w:r>
        <w:rPr>
          <w:rFonts w:hint="eastAsia" w:asciiTheme="minorEastAsia" w:hAnsiTheme="minorEastAsia" w:eastAsiaTheme="minorEastAsia" w:cstheme="minorEastAsia"/>
          <w:sz w:val="24"/>
          <w:szCs w:val="24"/>
        </w:rPr>
        <w:t>JPG</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JPEG</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PNG</w:t>
      </w:r>
      <w:r>
        <w:rPr>
          <w:rFonts w:hint="eastAsia" w:asciiTheme="minorEastAsia" w:hAnsiTheme="minorEastAsia" w:eastAsiaTheme="minorEastAsia" w:cstheme="minorEastAsia"/>
          <w:spacing w:val="3"/>
          <w:sz w:val="24"/>
          <w:szCs w:val="24"/>
        </w:rPr>
        <w:t>格式；</w:t>
      </w:r>
    </w:p>
    <w:p>
      <w:pPr>
        <w:pStyle w:val="2"/>
        <w:spacing w:before="185" w:line="242" w:lineRule="auto"/>
        <w:ind w:left="81" w:right="91" w:firstLine="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（二）每款商品必须提供1张主图，且为商品正面图片（主图应展示商品的全部）。商</w:t>
      </w:r>
      <w:r>
        <w:rPr>
          <w:rFonts w:hint="eastAsia" w:asciiTheme="minorEastAsia" w:hAnsiTheme="minorEastAsia" w:eastAsiaTheme="minorEastAsia" w:cstheme="minorEastAsia"/>
          <w:spacing w:val="4"/>
          <w:sz w:val="24"/>
          <w:szCs w:val="24"/>
        </w:rPr>
        <w:t>品主图不得出现除品牌</w:t>
      </w:r>
      <w:r>
        <w:rPr>
          <w:rFonts w:hint="eastAsia" w:asciiTheme="minorEastAsia" w:hAnsiTheme="minorEastAsia" w:eastAsiaTheme="minorEastAsia" w:cstheme="minorEastAsia"/>
          <w:sz w:val="24"/>
          <w:szCs w:val="24"/>
        </w:rPr>
        <w:t xml:space="preserve">LOGO </w:t>
      </w:r>
      <w:r>
        <w:rPr>
          <w:rFonts w:hint="eastAsia" w:asciiTheme="minorEastAsia" w:hAnsiTheme="minorEastAsia" w:eastAsiaTheme="minorEastAsia" w:cstheme="minorEastAsia"/>
          <w:spacing w:val="-1"/>
          <w:sz w:val="24"/>
          <w:szCs w:val="24"/>
        </w:rPr>
        <w:t>以外的水印，且不得为拼接图片；</w:t>
      </w:r>
    </w:p>
    <w:p>
      <w:pPr>
        <w:spacing w:before="198" w:line="245" w:lineRule="auto"/>
        <w:ind w:left="75" w:right="117" w:firstLine="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（三）商品图片应为真实拍摄，要求白底或者透明底色，图片需清晰，亮度充足，布满画布，且图片必须清晰明确</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
          <w:sz w:val="24"/>
          <w:szCs w:val="24"/>
        </w:rPr>
        <w:t>的展示商品相关属性。</w:t>
      </w:r>
    </w:p>
    <w:p>
      <w:pPr>
        <w:pStyle w:val="2"/>
        <w:spacing w:before="188" w:line="226"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第十三条</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2"/>
          <w:sz w:val="24"/>
          <w:szCs w:val="24"/>
        </w:rPr>
        <w:t>商品参数发布规范</w:t>
      </w:r>
    </w:p>
    <w:p>
      <w:pPr>
        <w:spacing w:before="193" w:line="223"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（一）商品各属性项应按实际情况填写，商品的关键参</w:t>
      </w:r>
      <w:r>
        <w:rPr>
          <w:rFonts w:hint="eastAsia" w:asciiTheme="minorEastAsia" w:hAnsiTheme="minorEastAsia" w:eastAsiaTheme="minorEastAsia" w:cstheme="minorEastAsia"/>
          <w:spacing w:val="3"/>
          <w:sz w:val="24"/>
          <w:szCs w:val="24"/>
        </w:rPr>
        <w:t>数项为必填项，非关键参数项，供应商可自愿补充；</w:t>
      </w:r>
    </w:p>
    <w:p>
      <w:pPr>
        <w:pStyle w:val="2"/>
        <w:spacing w:before="190" w:line="225"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（二）电子卖场已预设不同品目的参数项和参数值，供应商录入商品时可以直接选择使用。录入商品时，如</w:t>
      </w:r>
    </w:p>
    <w:p>
      <w:pPr>
        <w:pStyle w:val="2"/>
        <w:spacing w:before="30" w:line="280" w:lineRule="auto"/>
        <w:ind w:left="58" w:right="39" w:firstLine="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"http://www.ccgp-neimenggu.gov.cn/ueditor/php/upload/file/20210527/1622115785115282.xls"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4"/>
          <w:sz w:val="24"/>
          <w:szCs w:val="24"/>
        </w:rPr>
        <w:t>无法找到对应的参数项和参数值，须由供应商填写“附件2：电子卖场品目参数申请表</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ueditor</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php</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upload</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file</w:t>
      </w:r>
      <w:r>
        <w:rPr>
          <w:rFonts w:hint="eastAsia" w:asciiTheme="minorEastAsia" w:hAnsiTheme="minorEastAsia" w:eastAsiaTheme="minorEastAsia" w:cstheme="minorEastAsia"/>
          <w:spacing w:val="4"/>
          <w:sz w:val="24"/>
          <w:szCs w:val="24"/>
        </w:rPr>
        <w:t>/20210527/162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"http://www.ccgp-neimenggu.gov.cn/ueditor/php/upload/file/20210527/1622115785115282.xls"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2"/>
          <w:sz w:val="24"/>
          <w:szCs w:val="24"/>
        </w:rPr>
        <w:t>2115785115282.</w:t>
      </w:r>
      <w:r>
        <w:rPr>
          <w:rFonts w:hint="eastAsia" w:asciiTheme="minorEastAsia" w:hAnsiTheme="minorEastAsia" w:eastAsiaTheme="minorEastAsia" w:cstheme="minorEastAsia"/>
          <w:sz w:val="24"/>
          <w:szCs w:val="24"/>
        </w:rPr>
        <w:t>xls</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2"/>
          <w:sz w:val="24"/>
          <w:szCs w:val="24"/>
        </w:rPr>
        <w:t>”，由各级</w:t>
      </w:r>
      <w:r>
        <w:rPr>
          <w:rFonts w:hint="eastAsia" w:asciiTheme="minorEastAsia" w:hAnsiTheme="minorEastAsia" w:eastAsiaTheme="minorEastAsia" w:cstheme="minorEastAsia"/>
          <w:spacing w:val="1"/>
          <w:sz w:val="24"/>
          <w:szCs w:val="24"/>
        </w:rPr>
        <w:t>电子卖场运营管理机构审核增加后使用；</w:t>
      </w:r>
      <w:r>
        <w:rPr>
          <w:rFonts w:hint="eastAsia" w:asciiTheme="minorEastAsia" w:hAnsiTheme="minorEastAsia" w:eastAsiaTheme="minorEastAsia" w:cstheme="minorEastAsia"/>
          <w:spacing w:val="1"/>
          <w:sz w:val="24"/>
          <w:szCs w:val="24"/>
        </w:rPr>
        <w:fldChar w:fldCharType="end"/>
      </w:r>
    </w:p>
    <w:p>
      <w:pPr>
        <w:pStyle w:val="2"/>
        <w:spacing w:before="241" w:line="242" w:lineRule="auto"/>
        <w:ind w:left="60" w:right="60" w:firstLine="4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（三）对于商品的认证内容（如3C认证产品、环境标志产</w:t>
      </w:r>
      <w:r>
        <w:rPr>
          <w:rFonts w:hint="eastAsia" w:asciiTheme="minorEastAsia" w:hAnsiTheme="minorEastAsia" w:eastAsiaTheme="minorEastAsia" w:cstheme="minorEastAsia"/>
          <w:spacing w:val="4"/>
          <w:sz w:val="24"/>
          <w:szCs w:val="24"/>
        </w:rPr>
        <w:t>品等）及服务承诺（如7天内免费退换货、送货上门服务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等</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2"/>
          <w:sz w:val="24"/>
          <w:szCs w:val="24"/>
        </w:rPr>
        <w:t>应按照实际情况填写并履行承诺。</w:t>
      </w:r>
    </w:p>
    <w:p>
      <w:pPr>
        <w:pStyle w:val="2"/>
        <w:spacing w:before="189" w:line="227"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第十四条</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2"/>
          <w:sz w:val="24"/>
          <w:szCs w:val="24"/>
        </w:rPr>
        <w:t>商品详情描述规范</w:t>
      </w:r>
    </w:p>
    <w:p>
      <w:pPr>
        <w:spacing w:before="192" w:line="224"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（一）商品描述使用图片和文字相结合形式的，文字描述内容必须与主图、商品参数信</w:t>
      </w:r>
      <w:r>
        <w:rPr>
          <w:rFonts w:hint="eastAsia" w:asciiTheme="minorEastAsia" w:hAnsiTheme="minorEastAsia" w:eastAsiaTheme="minorEastAsia" w:cstheme="minorEastAsia"/>
          <w:spacing w:val="3"/>
          <w:sz w:val="24"/>
          <w:szCs w:val="24"/>
        </w:rPr>
        <w:t>息保持一致；</w:t>
      </w:r>
    </w:p>
    <w:p>
      <w:pPr>
        <w:pStyle w:val="2"/>
        <w:spacing w:before="189"/>
        <w:ind w:left="68" w:right="251" w:firstLine="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（二）商品详情介绍的图片必须为清晰的真实实物</w:t>
      </w:r>
      <w:r>
        <w:rPr>
          <w:rFonts w:hint="eastAsia" w:asciiTheme="minorEastAsia" w:hAnsiTheme="minorEastAsia" w:eastAsiaTheme="minorEastAsia" w:cstheme="minorEastAsia"/>
          <w:spacing w:val="4"/>
          <w:sz w:val="24"/>
          <w:szCs w:val="24"/>
        </w:rPr>
        <w:t>图片，不能有大面积黑投影或大区域反射环境物（如摄影</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者形象/影像等），不能含有与电子卖场无关的水印；</w:t>
      </w:r>
    </w:p>
    <w:p>
      <w:pPr>
        <w:spacing w:before="190" w:line="224"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（三）商品名称、型号、规格以及参数需在明显位置显示；</w:t>
      </w:r>
    </w:p>
    <w:p>
      <w:pPr>
        <w:spacing w:before="198" w:line="224"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（四）商品的名称、图片、详情等均不得带有联系方式及其他</w:t>
      </w:r>
      <w:r>
        <w:rPr>
          <w:rFonts w:hint="eastAsia" w:asciiTheme="minorEastAsia" w:hAnsiTheme="minorEastAsia" w:eastAsiaTheme="minorEastAsia" w:cstheme="minorEastAsia"/>
          <w:spacing w:val="2"/>
          <w:sz w:val="24"/>
          <w:szCs w:val="24"/>
        </w:rPr>
        <w:t>敏感信息；</w:t>
      </w:r>
    </w:p>
    <w:p>
      <w:pPr>
        <w:spacing w:before="199" w:line="223"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（五）商品详情页面不得出现其他购物平台网址、</w:t>
      </w:r>
      <w:r>
        <w:rPr>
          <w:rFonts w:hint="eastAsia" w:asciiTheme="minorEastAsia" w:hAnsiTheme="minorEastAsia" w:eastAsiaTheme="minorEastAsia" w:cstheme="minorEastAsia"/>
          <w:spacing w:val="3"/>
          <w:sz w:val="24"/>
          <w:szCs w:val="24"/>
        </w:rPr>
        <w:t>外网链接或提示，不得出现供应商实体店等相关信息；</w:t>
      </w:r>
    </w:p>
    <w:p>
      <w:pPr>
        <w:spacing w:before="199" w:line="223"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（六）商品详情描述中不得出现虚假、夸大和与商品不一致的表述。</w:t>
      </w:r>
    </w:p>
    <w:p>
      <w:pPr>
        <w:pStyle w:val="2"/>
        <w:spacing w:before="190" w:line="225" w:lineRule="auto"/>
        <w:ind w:left="5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第十五条</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1"/>
          <w:sz w:val="24"/>
          <w:szCs w:val="24"/>
        </w:rPr>
        <w:t>商品发布规范</w:t>
      </w:r>
    </w:p>
    <w:p>
      <w:pPr>
        <w:spacing w:before="193" w:line="223"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（一）供应商发布的商品属性必须与实际商品相符且描述完整，同时符合国家相关标准；</w:t>
      </w:r>
    </w:p>
    <w:p>
      <w:pPr>
        <w:spacing w:before="200" w:line="223"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（二）供应商发布商品属性项中的必填项信息必须全部据实填写；</w:t>
      </w:r>
    </w:p>
    <w:p>
      <w:pPr>
        <w:spacing w:before="199" w:line="223"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（三）供应商必须在制造厂商授权范围内上架商品，且与市场销售的商品型号</w:t>
      </w:r>
      <w:r>
        <w:rPr>
          <w:rFonts w:hint="eastAsia" w:asciiTheme="minorEastAsia" w:hAnsiTheme="minorEastAsia" w:eastAsiaTheme="minorEastAsia" w:cstheme="minorEastAsia"/>
          <w:spacing w:val="3"/>
          <w:sz w:val="24"/>
          <w:szCs w:val="24"/>
        </w:rPr>
        <w:t>、配置保持一致；</w:t>
      </w:r>
    </w:p>
    <w:p>
      <w:pPr>
        <w:pStyle w:val="2"/>
        <w:spacing w:before="191" w:line="242" w:lineRule="auto"/>
        <w:ind w:left="57" w:right="327" w:firstLine="4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（四）供应商必须对商品中包含的图片、</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z w:val="24"/>
          <w:szCs w:val="24"/>
        </w:rPr>
        <w:t>LOGO</w:t>
      </w:r>
      <w:r>
        <w:rPr>
          <w:rFonts w:hint="eastAsia" w:asciiTheme="minorEastAsia" w:hAnsiTheme="minorEastAsia" w:eastAsiaTheme="minorEastAsia" w:cstheme="minorEastAsia"/>
          <w:spacing w:val="2"/>
          <w:sz w:val="24"/>
          <w:szCs w:val="24"/>
        </w:rPr>
        <w:t>或商标等信息涉及的商标</w:t>
      </w:r>
      <w:r>
        <w:rPr>
          <w:rFonts w:hint="eastAsia" w:asciiTheme="minorEastAsia" w:hAnsiTheme="minorEastAsia" w:eastAsiaTheme="minorEastAsia" w:cstheme="minorEastAsia"/>
          <w:spacing w:val="1"/>
          <w:sz w:val="24"/>
          <w:szCs w:val="24"/>
        </w:rPr>
        <w:t>权、著作权、专利权等具有合法的使用</w:t>
      </w:r>
      <w:r>
        <w:rPr>
          <w:rFonts w:hint="eastAsia" w:asciiTheme="minorEastAsia" w:hAnsiTheme="minorEastAsia" w:eastAsiaTheme="minorEastAsia" w:cstheme="minorEastAsia"/>
          <w:spacing w:val="3"/>
          <w:sz w:val="24"/>
          <w:szCs w:val="24"/>
        </w:rPr>
        <w:t>权，在授权范围及有效期内合理使用，不得盗用他人图片，侵犯他人的合法权益；</w:t>
      </w:r>
    </w:p>
    <w:p>
      <w:pPr>
        <w:spacing w:before="198" w:line="223"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（五）禁止发布国家及地方各类法律法规、规章、规范性文件规定的不允许销售的商品；</w:t>
      </w:r>
    </w:p>
    <w:p>
      <w:pPr>
        <w:spacing w:before="199" w:line="223"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（六）供应商不得在电子卖场重复上架商品，如商品信息等发生变动，可先下架商品修改后再重新上架该</w:t>
      </w:r>
      <w:r>
        <w:rPr>
          <w:rFonts w:hint="eastAsia" w:asciiTheme="minorEastAsia" w:hAnsiTheme="minorEastAsia" w:eastAsiaTheme="minorEastAsia" w:cstheme="minorEastAsia"/>
          <w:spacing w:val="3"/>
          <w:sz w:val="24"/>
          <w:szCs w:val="24"/>
        </w:rPr>
        <w:t>商品。</w:t>
      </w:r>
    </w:p>
    <w:p>
      <w:pPr>
        <w:pStyle w:val="2"/>
        <w:spacing w:before="190" w:line="224"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第十六条供应商上架的商品价格是政府采购价。其中电商商品价格不得高于自营电子商务平台在售商品价</w:t>
      </w:r>
    </w:p>
    <w:p>
      <w:pPr>
        <w:pStyle w:val="2"/>
        <w:spacing w:before="33" w:line="239" w:lineRule="auto"/>
        <w:ind w:left="64" w:right="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格，且不得高于市场价；网上竞价商品不得高于其厂商官方网站同期对外公布的价格，不得高于国内主</w:t>
      </w:r>
      <w:r>
        <w:rPr>
          <w:rFonts w:hint="eastAsia" w:asciiTheme="minorEastAsia" w:hAnsiTheme="minorEastAsia" w:eastAsiaTheme="minorEastAsia" w:cstheme="minorEastAsia"/>
          <w:spacing w:val="4"/>
          <w:sz w:val="24"/>
          <w:szCs w:val="24"/>
        </w:rPr>
        <w:t>流、大型网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购商城、门店商场的含税平均价。</w:t>
      </w:r>
    </w:p>
    <w:p>
      <w:pPr>
        <w:pStyle w:val="2"/>
        <w:spacing w:before="182" w:line="239" w:lineRule="auto"/>
        <w:ind w:left="64" w:right="152" w:firstLine="4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第十七条 供应商发布的商品必须为正品，不得发布盗版或假冒伪劣商品。商品质量应符合国家、行业或产品</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
          <w:sz w:val="24"/>
          <w:szCs w:val="24"/>
        </w:rPr>
        <w:t>执行标准，不得发布残次品。</w:t>
      </w:r>
    </w:p>
    <w:p>
      <w:pPr>
        <w:spacing w:before="139"/>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sectPr>
          <w:type w:val="continuous"/>
          <w:pgSz w:w="11900" w:h="16839"/>
          <w:pgMar w:top="321" w:right="528" w:bottom="0" w:left="529" w:header="0" w:footer="0" w:gutter="0"/>
          <w:cols w:equalWidth="0" w:num="1">
            <w:col w:w="10841"/>
          </w:cols>
        </w:sectPr>
      </w:pPr>
    </w:p>
    <w:p>
      <w:pPr>
        <w:spacing w:before="44" w:line="218"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www.ccgp-neimenggu.go</w:t>
      </w:r>
      <w:r>
        <w:rPr>
          <w:rFonts w:hint="eastAsia" w:asciiTheme="minorEastAsia" w:hAnsiTheme="minorEastAsia" w:eastAsiaTheme="minorEastAsia" w:cstheme="minorEastAsia"/>
          <w:spacing w:val="-1"/>
          <w:position w:val="2"/>
          <w:sz w:val="24"/>
          <w:szCs w:val="24"/>
        </w:rPr>
        <w:t>v.cn/2021/05/104652.html</w:t>
      </w:r>
    </w:p>
    <w:p>
      <w:pPr>
        <w:spacing w:line="14"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column"/>
      </w:r>
    </w:p>
    <w:p>
      <w:pPr>
        <w:spacing w:before="42" w:line="21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
          <w:sz w:val="24"/>
          <w:szCs w:val="24"/>
        </w:rPr>
        <w:t>2/3</w:t>
      </w:r>
    </w:p>
    <w:p>
      <w:pPr>
        <w:spacing w:line="218" w:lineRule="exact"/>
        <w:rPr>
          <w:rFonts w:hint="eastAsia" w:asciiTheme="minorEastAsia" w:hAnsiTheme="minorEastAsia" w:eastAsiaTheme="minorEastAsia" w:cstheme="minorEastAsia"/>
          <w:sz w:val="24"/>
          <w:szCs w:val="24"/>
        </w:rPr>
        <w:sectPr>
          <w:type w:val="continuous"/>
          <w:pgSz w:w="11900" w:h="16839"/>
          <w:pgMar w:top="321" w:right="528" w:bottom="0" w:left="529" w:header="0" w:footer="0" w:gutter="0"/>
          <w:cols w:equalWidth="0" w:num="2">
            <w:col w:w="10021" w:space="100"/>
            <w:col w:w="720"/>
          </w:cols>
        </w:sectPr>
      </w:pPr>
    </w:p>
    <w:p>
      <w:pPr>
        <w:spacing w:line="198" w:lineRule="auto"/>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2021/9/1</w:t>
      </w:r>
    </w:p>
    <w:p>
      <w:pPr>
        <w:pStyle w:val="2"/>
        <w:spacing w:before="136" w:line="194" w:lineRule="auto"/>
        <w:ind w:left="5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第十八条</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商品内容发布违规处理</w:t>
      </w:r>
    </w:p>
    <w:p>
      <w:pPr>
        <w:spacing w:line="14"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column"/>
      </w:r>
    </w:p>
    <w:p>
      <w:pPr>
        <w:spacing w:line="183"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内蒙古自治区政府采购网</w:t>
      </w:r>
    </w:p>
    <w:p>
      <w:pPr>
        <w:spacing w:line="183" w:lineRule="auto"/>
        <w:rPr>
          <w:rFonts w:hint="eastAsia" w:asciiTheme="minorEastAsia" w:hAnsiTheme="minorEastAsia" w:eastAsiaTheme="minorEastAsia" w:cstheme="minorEastAsia"/>
          <w:sz w:val="24"/>
          <w:szCs w:val="24"/>
        </w:rPr>
        <w:sectPr>
          <w:pgSz w:w="11900" w:h="16839"/>
          <w:pgMar w:top="321" w:right="528" w:bottom="0" w:left="529" w:header="0" w:footer="0" w:gutter="0"/>
          <w:cols w:equalWidth="0" w:num="2">
            <w:col w:w="5070" w:space="100"/>
            <w:col w:w="5671"/>
          </w:cols>
        </w:sectPr>
      </w:pPr>
    </w:p>
    <w:p>
      <w:pPr>
        <w:spacing w:before="229" w:line="223" w:lineRule="auto"/>
        <w:ind w:left="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商品内容发布违规主要包含但不限于以下几种情形：</w:t>
      </w:r>
    </w:p>
    <w:p>
      <w:pPr>
        <w:spacing w:before="198" w:line="224"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（一）商品品目与实际不符的；</w:t>
      </w:r>
    </w:p>
    <w:p>
      <w:pPr>
        <w:spacing w:before="197" w:line="224"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（二）商品名称与实际商品不符的；</w:t>
      </w:r>
    </w:p>
    <w:p>
      <w:pPr>
        <w:spacing w:before="198" w:line="224"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（三）品牌或型号选择错误的；</w:t>
      </w:r>
    </w:p>
    <w:p>
      <w:pPr>
        <w:spacing w:before="198" w:line="223"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（四）名称内容及格式发布错误的；</w:t>
      </w:r>
    </w:p>
    <w:p>
      <w:pPr>
        <w:spacing w:before="199" w:line="224"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（五）商品主图模糊不清或与实际不符的；</w:t>
      </w:r>
    </w:p>
    <w:p>
      <w:pPr>
        <w:spacing w:before="198" w:line="224"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（六）商品详情内容与实际商品不符且内容出现夸大性描述的；</w:t>
      </w:r>
    </w:p>
    <w:p>
      <w:pPr>
        <w:spacing w:before="199" w:line="244" w:lineRule="auto"/>
        <w:ind w:left="62" w:right="101"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对出现以上违规情形的商品，或不符合商品信息发布规范的商品，自治区各级电子卖场运</w:t>
      </w:r>
      <w:r>
        <w:rPr>
          <w:rFonts w:hint="eastAsia" w:asciiTheme="minorEastAsia" w:hAnsiTheme="minorEastAsia" w:eastAsiaTheme="minorEastAsia" w:cstheme="minorEastAsia"/>
          <w:spacing w:val="4"/>
          <w:sz w:val="24"/>
          <w:szCs w:val="24"/>
        </w:rPr>
        <w:t>营管理机构有权直接将该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商品下架，并按照电子卖场管理办法及相关法律法规处理。</w:t>
      </w:r>
    </w:p>
    <w:p>
      <w:pPr>
        <w:pStyle w:val="2"/>
        <w:spacing w:before="189" w:line="227"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第十九条</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2"/>
          <w:sz w:val="24"/>
          <w:szCs w:val="24"/>
        </w:rPr>
        <w:t>商品价格违规处理</w:t>
      </w:r>
    </w:p>
    <w:p>
      <w:pPr>
        <w:spacing w:before="192" w:line="249" w:lineRule="auto"/>
        <w:ind w:left="60" w:right="101" w:firstLine="4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自治区各级电子卖场运营管理机构负责该联动区域商品的日常巡检，并根据价格预警功能对发布的商品进行监督管</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9"/>
          <w:sz w:val="24"/>
          <w:szCs w:val="24"/>
        </w:rPr>
        <w:t>理。</w:t>
      </w:r>
    </w:p>
    <w:p>
      <w:pPr>
        <w:spacing w:before="187" w:line="251" w:lineRule="auto"/>
        <w:ind w:left="59" w:right="101" w:firstLine="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对出现以下情形的商品，由供应商协议签署归属区划的电子卖场运营管理机构依据相关材</w:t>
      </w:r>
      <w:r>
        <w:rPr>
          <w:rFonts w:hint="eastAsia" w:asciiTheme="minorEastAsia" w:hAnsiTheme="minorEastAsia" w:eastAsiaTheme="minorEastAsia" w:cstheme="minorEastAsia"/>
          <w:spacing w:val="4"/>
          <w:sz w:val="24"/>
          <w:szCs w:val="24"/>
        </w:rPr>
        <w:t>料出具价格监测报告，责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令供应商进行整改，并按照电子卖场管理办法及相关法律法规处理。对未及时整改的商品</w:t>
      </w:r>
      <w:r>
        <w:rPr>
          <w:rFonts w:hint="eastAsia" w:asciiTheme="minorEastAsia" w:hAnsiTheme="minorEastAsia" w:eastAsiaTheme="minorEastAsia" w:cstheme="minorEastAsia"/>
          <w:spacing w:val="4"/>
          <w:sz w:val="24"/>
          <w:szCs w:val="24"/>
        </w:rPr>
        <w:t>，自治区各级电子卖场运营管</w:t>
      </w:r>
      <w:r>
        <w:rPr>
          <w:rFonts w:hint="eastAsia" w:asciiTheme="minorEastAsia" w:hAnsiTheme="minorEastAsia" w:eastAsiaTheme="minorEastAsia" w:cstheme="minorEastAsia"/>
          <w:sz w:val="24"/>
          <w:szCs w:val="24"/>
        </w:rPr>
        <w:t xml:space="preserve"> 理机构有权直接将该商品下架：</w:t>
      </w:r>
    </w:p>
    <w:p>
      <w:pPr>
        <w:spacing w:before="200" w:line="222"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（一）供应商在电子卖场上发布的自营官网价与其自营平台真实价格不符</w:t>
      </w:r>
      <w:r>
        <w:rPr>
          <w:rFonts w:hint="eastAsia" w:asciiTheme="minorEastAsia" w:hAnsiTheme="minorEastAsia" w:eastAsiaTheme="minorEastAsia" w:cstheme="minorEastAsia"/>
          <w:spacing w:val="2"/>
          <w:sz w:val="24"/>
          <w:szCs w:val="24"/>
        </w:rPr>
        <w:t>的；</w:t>
      </w:r>
    </w:p>
    <w:p>
      <w:pPr>
        <w:spacing w:before="200" w:line="222"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（二）电子卖场价格预警系统监测到价格异常，并经核实确实价格</w:t>
      </w:r>
      <w:r>
        <w:rPr>
          <w:rFonts w:hint="eastAsia" w:asciiTheme="minorEastAsia" w:hAnsiTheme="minorEastAsia" w:eastAsiaTheme="minorEastAsia" w:cstheme="minorEastAsia"/>
          <w:spacing w:val="2"/>
          <w:sz w:val="24"/>
          <w:szCs w:val="24"/>
        </w:rPr>
        <w:t>偏高的；</w:t>
      </w:r>
    </w:p>
    <w:p>
      <w:pPr>
        <w:spacing w:before="200" w:line="222"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（三）被采购人、供应商等投诉，经核实商品价格确实偏高的。</w:t>
      </w:r>
    </w:p>
    <w:p>
      <w:pPr>
        <w:pStyle w:val="2"/>
        <w:spacing w:before="191" w:line="228" w:lineRule="auto"/>
        <w:ind w:left="5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第二十条</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商品重复上架处理</w:t>
      </w:r>
    </w:p>
    <w:p>
      <w:pPr>
        <w:pStyle w:val="2"/>
        <w:spacing w:before="180" w:line="239" w:lineRule="auto"/>
        <w:ind w:left="65" w:right="235"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供应商发布商品出现重复上架的，自治区各级电子卖场运营管理机构有权对重复上传的商品</w:t>
      </w:r>
      <w:r>
        <w:rPr>
          <w:rFonts w:hint="eastAsia" w:asciiTheme="minorEastAsia" w:hAnsiTheme="minorEastAsia" w:eastAsiaTheme="minorEastAsia" w:cstheme="minorEastAsia"/>
          <w:spacing w:val="4"/>
          <w:sz w:val="24"/>
          <w:szCs w:val="24"/>
        </w:rPr>
        <w:t>进行下架、删除</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处理。下架时优先保留销量高（有销量的）或最新发布（无销</w:t>
      </w:r>
      <w:r>
        <w:rPr>
          <w:rFonts w:hint="eastAsia" w:asciiTheme="minorEastAsia" w:hAnsiTheme="minorEastAsia" w:eastAsiaTheme="minorEastAsia" w:cstheme="minorEastAsia"/>
          <w:spacing w:val="3"/>
          <w:sz w:val="24"/>
          <w:szCs w:val="24"/>
        </w:rPr>
        <w:t>量的）的商品。</w:t>
      </w:r>
    </w:p>
    <w:p>
      <w:pPr>
        <w:pStyle w:val="2"/>
        <w:spacing w:before="186" w:line="243" w:lineRule="auto"/>
        <w:ind w:left="66" w:right="127" w:firstLine="4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第二十一条 供应商应严格按照规范要求发布商品，严格执行《中华人民共和国政府采购法》等相</w:t>
      </w:r>
      <w:r>
        <w:rPr>
          <w:rFonts w:hint="eastAsia" w:asciiTheme="minorEastAsia" w:hAnsiTheme="minorEastAsia" w:eastAsiaTheme="minorEastAsia" w:cstheme="minorEastAsia"/>
          <w:spacing w:val="4"/>
          <w:sz w:val="24"/>
          <w:szCs w:val="24"/>
        </w:rPr>
        <w:t>关法律法规，否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则，由此产生的后果由供应商自行承担。</w:t>
      </w:r>
    </w:p>
    <w:p>
      <w:pPr>
        <w:pStyle w:val="2"/>
        <w:spacing w:before="188" w:line="244" w:lineRule="auto"/>
        <w:ind w:left="64" w:right="147" w:firstLine="2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第二十二条 本规范由内蒙古自治区公共资源交易中心负责解释，并根据财政部门的有关规定和管</w:t>
      </w:r>
      <w:r>
        <w:rPr>
          <w:rFonts w:hint="eastAsia" w:asciiTheme="minorEastAsia" w:hAnsiTheme="minorEastAsia" w:eastAsiaTheme="minorEastAsia" w:cstheme="minorEastAsia"/>
          <w:spacing w:val="4"/>
          <w:sz w:val="24"/>
          <w:szCs w:val="24"/>
        </w:rPr>
        <w:t>理需要及时予以修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订、完善。</w:t>
      </w:r>
    </w:p>
    <w:p>
      <w:pPr>
        <w:pStyle w:val="2"/>
        <w:spacing w:before="185" w:line="225" w:lineRule="auto"/>
        <w:ind w:left="5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第二十三条 本规范自发布之日起实施。</w:t>
      </w:r>
    </w:p>
    <w:p>
      <w:pPr>
        <w:spacing w:line="282" w:lineRule="auto"/>
        <w:rPr>
          <w:rFonts w:hint="eastAsia" w:asciiTheme="minorEastAsia" w:hAnsiTheme="minorEastAsia" w:eastAsiaTheme="minorEastAsia" w:cstheme="minorEastAsia"/>
          <w:sz w:val="24"/>
          <w:szCs w:val="24"/>
        </w:rPr>
      </w:pPr>
    </w:p>
    <w:p>
      <w:pPr>
        <w:spacing w:line="283" w:lineRule="auto"/>
        <w:rPr>
          <w:rFonts w:hint="eastAsia" w:asciiTheme="minorEastAsia" w:hAnsiTheme="minorEastAsia" w:eastAsiaTheme="minorEastAsia" w:cstheme="minorEastAsia"/>
          <w:sz w:val="24"/>
          <w:szCs w:val="24"/>
        </w:rPr>
      </w:pPr>
    </w:p>
    <w:p>
      <w:pPr>
        <w:spacing w:before="65" w:line="224" w:lineRule="auto"/>
        <w:ind w:left="61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内蒙古自治区公共资源交易中心</w:t>
      </w:r>
    </w:p>
    <w:p>
      <w:pPr>
        <w:spacing w:line="417" w:lineRule="auto"/>
        <w:rPr>
          <w:rFonts w:hint="eastAsia" w:asciiTheme="minorEastAsia" w:hAnsiTheme="minorEastAsia" w:eastAsiaTheme="minorEastAsia" w:cstheme="minorEastAsia"/>
          <w:sz w:val="24"/>
          <w:szCs w:val="24"/>
        </w:rPr>
      </w:pPr>
    </w:p>
    <w:p>
      <w:pPr>
        <w:spacing w:before="66" w:line="224" w:lineRule="auto"/>
        <w:ind w:left="15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2021年5月11日</w:t>
      </w:r>
    </w:p>
    <w:p>
      <w:pPr>
        <w:spacing w:line="282" w:lineRule="auto"/>
        <w:rPr>
          <w:rFonts w:hint="eastAsia" w:asciiTheme="minorEastAsia" w:hAnsiTheme="minorEastAsia" w:eastAsiaTheme="minorEastAsia" w:cstheme="minorEastAsia"/>
          <w:sz w:val="24"/>
          <w:szCs w:val="24"/>
        </w:rPr>
      </w:pPr>
    </w:p>
    <w:p>
      <w:pPr>
        <w:spacing w:line="282" w:lineRule="auto"/>
        <w:rPr>
          <w:rFonts w:hint="eastAsia" w:asciiTheme="minorEastAsia" w:hAnsiTheme="minorEastAsia" w:eastAsiaTheme="minorEastAsia" w:cstheme="minorEastAsia"/>
          <w:sz w:val="24"/>
          <w:szCs w:val="24"/>
        </w:rPr>
      </w:pPr>
    </w:p>
    <w:p>
      <w:pPr>
        <w:spacing w:before="82" w:line="198" w:lineRule="auto"/>
        <w:ind w:left="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 xml:space="preserve">附件：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"http://www.ccgp-neimenggu.gov.cn/ueditor/php/upload/file/20210527/1622116019140713.pdf"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2"/>
          <w:sz w:val="24"/>
          <w:szCs w:val="24"/>
        </w:rPr>
        <w:t>附件3</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2"/>
          <w:sz w:val="24"/>
          <w:szCs w:val="24"/>
        </w:rPr>
        <w:t>内蒙古自治区</w:t>
      </w:r>
      <w:r>
        <w:rPr>
          <w:rFonts w:hint="eastAsia" w:asciiTheme="minorEastAsia" w:hAnsiTheme="minorEastAsia" w:eastAsiaTheme="minorEastAsia" w:cstheme="minorEastAsia"/>
          <w:spacing w:val="2"/>
          <w:sz w:val="24"/>
          <w:szCs w:val="24"/>
          <w:lang w:eastAsia="zh-CN"/>
        </w:rPr>
        <w:t>政府采购电子卖场</w:t>
      </w:r>
      <w:bookmarkStart w:id="0" w:name="_GoBack"/>
      <w:bookmarkEnd w:id="0"/>
      <w:r>
        <w:rPr>
          <w:rFonts w:hint="eastAsia" w:asciiTheme="minorEastAsia" w:hAnsiTheme="minorEastAsia" w:eastAsiaTheme="minorEastAsia" w:cstheme="minorEastAsia"/>
          <w:spacing w:val="2"/>
          <w:sz w:val="24"/>
          <w:szCs w:val="24"/>
        </w:rPr>
        <w:t>商品上架范例.</w:t>
      </w:r>
      <w:r>
        <w:rPr>
          <w:rFonts w:hint="eastAsia" w:asciiTheme="minorEastAsia" w:hAnsiTheme="minorEastAsia" w:eastAsiaTheme="minorEastAsia" w:cstheme="minorEastAsia"/>
          <w:sz w:val="24"/>
          <w:szCs w:val="24"/>
        </w:rPr>
        <w:t>pdf</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ueditor</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php</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upload</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file</w:t>
      </w:r>
      <w:r>
        <w:rPr>
          <w:rFonts w:hint="eastAsia" w:asciiTheme="minorEastAsia" w:hAnsiTheme="minorEastAsia" w:eastAsiaTheme="minorEastAsia" w:cstheme="minorEastAsia"/>
          <w:spacing w:val="2"/>
          <w:sz w:val="24"/>
          <w:szCs w:val="24"/>
        </w:rPr>
        <w:t>/20210527/16221160191</w:t>
      </w:r>
      <w:r>
        <w:rPr>
          <w:rFonts w:hint="eastAsia" w:asciiTheme="minorEastAsia" w:hAnsiTheme="minorEastAsia" w:eastAsiaTheme="minorEastAsia" w:cstheme="minorEastAsia"/>
          <w:spacing w:val="1"/>
          <w:sz w:val="24"/>
          <w:szCs w:val="24"/>
        </w:rPr>
        <w:t>40713.</w:t>
      </w:r>
      <w:r>
        <w:rPr>
          <w:rFonts w:hint="eastAsia" w:asciiTheme="minorEastAsia" w:hAnsiTheme="minorEastAsia" w:eastAsiaTheme="minorEastAsia" w:cstheme="minorEastAsia"/>
          <w:sz w:val="24"/>
          <w:szCs w:val="24"/>
        </w:rPr>
        <w:t>pdf</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rPr>
        <w:fldChar w:fldCharType="end"/>
      </w:r>
    </w:p>
    <w:p>
      <w:pPr>
        <w:spacing w:before="11"/>
        <w:rPr>
          <w:rFonts w:hint="eastAsia" w:asciiTheme="minorEastAsia" w:hAnsiTheme="minorEastAsia" w:eastAsiaTheme="minorEastAsia" w:cstheme="minorEastAsia"/>
          <w:sz w:val="24"/>
          <w:szCs w:val="24"/>
        </w:rPr>
      </w:pPr>
    </w:p>
    <w:p>
      <w:pPr>
        <w:spacing w:before="11"/>
        <w:rPr>
          <w:rFonts w:hint="eastAsia" w:asciiTheme="minorEastAsia" w:hAnsiTheme="minorEastAsia" w:eastAsiaTheme="minorEastAsia" w:cstheme="minorEastAsia"/>
          <w:sz w:val="24"/>
          <w:szCs w:val="24"/>
        </w:rPr>
      </w:pPr>
    </w:p>
    <w:p>
      <w:pPr>
        <w:spacing w:before="11"/>
        <w:rPr>
          <w:rFonts w:hint="eastAsia" w:asciiTheme="minorEastAsia" w:hAnsiTheme="minorEastAsia" w:eastAsiaTheme="minorEastAsia" w:cstheme="minorEastAsia"/>
          <w:sz w:val="24"/>
          <w:szCs w:val="24"/>
        </w:rPr>
      </w:pPr>
    </w:p>
    <w:p>
      <w:pPr>
        <w:spacing w:before="11"/>
        <w:rPr>
          <w:rFonts w:hint="eastAsia" w:asciiTheme="minorEastAsia" w:hAnsiTheme="minorEastAsia" w:eastAsiaTheme="minorEastAsia" w:cstheme="minorEastAsia"/>
          <w:sz w:val="24"/>
          <w:szCs w:val="24"/>
        </w:rPr>
      </w:pPr>
    </w:p>
    <w:p>
      <w:pPr>
        <w:spacing w:before="11"/>
        <w:rPr>
          <w:rFonts w:hint="eastAsia" w:asciiTheme="minorEastAsia" w:hAnsiTheme="minorEastAsia" w:eastAsiaTheme="minorEastAsia" w:cstheme="minorEastAsia"/>
          <w:sz w:val="24"/>
          <w:szCs w:val="24"/>
        </w:rPr>
      </w:pPr>
    </w:p>
    <w:p>
      <w:pPr>
        <w:spacing w:before="10"/>
        <w:rPr>
          <w:rFonts w:hint="eastAsia" w:asciiTheme="minorEastAsia" w:hAnsiTheme="minorEastAsia" w:eastAsiaTheme="minorEastAsia" w:cstheme="minorEastAsia"/>
          <w:sz w:val="24"/>
          <w:szCs w:val="24"/>
        </w:rPr>
      </w:pPr>
    </w:p>
    <w:p>
      <w:pPr>
        <w:spacing w:before="10"/>
        <w:rPr>
          <w:rFonts w:hint="eastAsia" w:asciiTheme="minorEastAsia" w:hAnsiTheme="minorEastAsia" w:eastAsiaTheme="minorEastAsia" w:cstheme="minorEastAsia"/>
          <w:sz w:val="24"/>
          <w:szCs w:val="24"/>
        </w:rPr>
      </w:pPr>
    </w:p>
    <w:p>
      <w:pPr>
        <w:spacing w:before="10"/>
        <w:rPr>
          <w:rFonts w:hint="eastAsia" w:asciiTheme="minorEastAsia" w:hAnsiTheme="minorEastAsia" w:eastAsiaTheme="minorEastAsia" w:cstheme="minorEastAsia"/>
          <w:sz w:val="24"/>
          <w:szCs w:val="24"/>
        </w:rPr>
      </w:pPr>
    </w:p>
    <w:p>
      <w:pPr>
        <w:spacing w:before="10"/>
        <w:rPr>
          <w:rFonts w:hint="eastAsia" w:asciiTheme="minorEastAsia" w:hAnsiTheme="minorEastAsia" w:eastAsiaTheme="minorEastAsia" w:cstheme="minorEastAsia"/>
          <w:sz w:val="24"/>
          <w:szCs w:val="24"/>
        </w:rPr>
      </w:pPr>
    </w:p>
    <w:p>
      <w:pPr>
        <w:spacing w:before="1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sectPr>
          <w:type w:val="continuous"/>
          <w:pgSz w:w="11900" w:h="16839"/>
          <w:pgMar w:top="321" w:right="528" w:bottom="0" w:left="529" w:header="0" w:footer="0" w:gutter="0"/>
          <w:cols w:equalWidth="0" w:num="1">
            <w:col w:w="10841"/>
          </w:cols>
        </w:sectPr>
      </w:pPr>
    </w:p>
    <w:p>
      <w:pPr>
        <w:spacing w:before="44" w:line="218"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www.ccgp-neimenggu.go</w:t>
      </w:r>
      <w:r>
        <w:rPr>
          <w:rFonts w:hint="eastAsia" w:asciiTheme="minorEastAsia" w:hAnsiTheme="minorEastAsia" w:eastAsiaTheme="minorEastAsia" w:cstheme="minorEastAsia"/>
          <w:spacing w:val="-1"/>
          <w:position w:val="2"/>
          <w:sz w:val="24"/>
          <w:szCs w:val="24"/>
        </w:rPr>
        <w:t>v.cn/2021/05/104652.html</w:t>
      </w:r>
    </w:p>
    <w:p>
      <w:pPr>
        <w:spacing w:line="14"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column"/>
      </w:r>
    </w:p>
    <w:p>
      <w:pPr>
        <w:spacing w:before="42" w:line="21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1"/>
          <w:sz w:val="24"/>
          <w:szCs w:val="24"/>
        </w:rPr>
        <w:t>3/3</w:t>
      </w:r>
    </w:p>
    <w:sectPr>
      <w:type w:val="continuous"/>
      <w:pgSz w:w="11900" w:h="16839"/>
      <w:pgMar w:top="321" w:right="528" w:bottom="0" w:left="529" w:header="0" w:footer="0" w:gutter="0"/>
      <w:cols w:equalWidth="0" w:num="2">
        <w:col w:w="10021" w:space="100"/>
        <w:col w:w="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48" w:lineRule="exact"/>
      <w:ind w:left="5169"/>
      <w:rPr>
        <w:rFonts w:ascii="微软雅黑" w:hAnsi="微软雅黑" w:eastAsia="微软雅黑" w:cs="微软雅黑"/>
        <w:sz w:val="16"/>
        <w:szCs w:val="16"/>
      </w:rPr>
    </w:pPr>
    <w:r>
      <w:pict>
        <v:shape id="_x0000_s2049" o:spid="_x0000_s2049" o:spt="202" type="#_x0000_t202" style="position:absolute;left:0pt;margin-left:-0.75pt;margin-top:-1pt;height:9.6pt;width:32.9pt;z-index:251659264;mso-width-relative:page;mso-height-relative:page;" filled="f" stroked="f" coordsize="21600,21600">
          <v:path/>
          <v:fill on="f" focussize="0,0"/>
          <v:stroke on="f"/>
          <v:imagedata o:title=""/>
          <o:lock v:ext="edit" aspectratio="f"/>
          <v:textbox inset="0mm,0mm,0mm,0mm">
            <w:txbxContent>
              <w:p>
                <w:pPr>
                  <w:spacing w:before="20" w:line="198" w:lineRule="auto"/>
                  <w:ind w:left="20"/>
                  <w:rPr>
                    <w:rFonts w:ascii="Arial" w:hAnsi="Arial" w:eastAsia="Arial" w:cs="Arial"/>
                    <w:sz w:val="16"/>
                    <w:szCs w:val="16"/>
                  </w:rPr>
                </w:pPr>
                <w:r>
                  <w:rPr>
                    <w:rFonts w:ascii="Arial" w:hAnsi="Arial" w:eastAsia="Arial" w:cs="Arial"/>
                    <w:spacing w:val="-1"/>
                    <w:sz w:val="16"/>
                    <w:szCs w:val="16"/>
                  </w:rPr>
                  <w:t>2021/9/1</w:t>
                </w:r>
              </w:p>
            </w:txbxContent>
          </v:textbox>
        </v:shape>
      </w:pict>
    </w:r>
    <w:r>
      <w:rPr>
        <w:rFonts w:ascii="微软雅黑" w:hAnsi="微软雅黑" w:eastAsia="微软雅黑" w:cs="微软雅黑"/>
        <w:spacing w:val="-2"/>
        <w:position w:val="-1"/>
        <w:sz w:val="16"/>
        <w:szCs w:val="16"/>
      </w:rPr>
      <w:t>内蒙古自治区政府采购网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IyNGYyNzUxNjJhNGFjM2E0MTZmZjBkMTMyMWFjMjMifQ=="/>
  </w:docVars>
  <w:rsids>
    <w:rsidRoot w:val="00000000"/>
    <w:rsid w:val="15F65D9D"/>
    <w:rsid w:val="200F3031"/>
    <w:rsid w:val="2D7921CC"/>
    <w:rsid w:val="346577CD"/>
    <w:rsid w:val="45AA3D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2021-09-01T02:34:00Z</dcterms:created>
  <dc:creator>雷神</dc:creator>
  <cp:lastModifiedBy> 飞</cp:lastModifiedBy>
  <dcterms:modified xsi:type="dcterms:W3CDTF">2024-03-13T07:40:19Z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2024-03-13T15:28:36Z</vt:filetime>
  </property>
  <property fmtid="{D5CDD505-2E9C-101B-9397-08002B2CF9AE}" pid="4" name="KSOProductBuildVer">
    <vt:lpwstr>2052-12.1.0.16388</vt:lpwstr>
  </property>
  <property fmtid="{D5CDD505-2E9C-101B-9397-08002B2CF9AE}" pid="5" name="ICV">
    <vt:lpwstr>C23DDD70240249C88751632F6E8927E5_12</vt:lpwstr>
  </property>
</Properties>
</file>